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5E" w:rsidRPr="00326AF5" w:rsidRDefault="0086535E" w:rsidP="00326AF5">
      <w:pPr>
        <w:widowControl/>
        <w:spacing w:line="560" w:lineRule="exact"/>
        <w:ind w:leftChars="-200" w:left="-420" w:rightChars="-200" w:right="-420" w:firstLineChars="200" w:firstLine="720"/>
        <w:jc w:val="center"/>
        <w:rPr>
          <w:rFonts w:ascii="方正小标宋_GBK" w:eastAsia="方正小标宋_GBK" w:hAnsi="黑体" w:cs="宋体"/>
          <w:kern w:val="0"/>
          <w:sz w:val="36"/>
          <w:szCs w:val="36"/>
        </w:rPr>
      </w:pPr>
      <w:r w:rsidRPr="00326AF5">
        <w:rPr>
          <w:rFonts w:ascii="方正小标宋_GBK" w:eastAsia="方正小标宋_GBK" w:hAnsi="黑体" w:cs="宋体" w:hint="eastAsia"/>
          <w:kern w:val="0"/>
          <w:sz w:val="36"/>
          <w:szCs w:val="36"/>
        </w:rPr>
        <w:t>宿州</w:t>
      </w:r>
      <w:r w:rsidR="005D312B">
        <w:rPr>
          <w:rFonts w:ascii="方正小标宋_GBK" w:eastAsia="方正小标宋_GBK" w:hAnsi="黑体" w:cs="宋体" w:hint="eastAsia"/>
          <w:kern w:val="0"/>
          <w:sz w:val="36"/>
          <w:szCs w:val="36"/>
        </w:rPr>
        <w:t>市</w:t>
      </w:r>
      <w:r w:rsidRPr="00BC4D26">
        <w:rPr>
          <w:rFonts w:ascii="Times New Roman" w:eastAsia="方正小标宋_GBK" w:hAnsi="Times New Roman" w:cs="宋体" w:hint="eastAsia"/>
          <w:kern w:val="0"/>
          <w:sz w:val="36"/>
          <w:szCs w:val="36"/>
        </w:rPr>
        <w:t>202</w:t>
      </w:r>
      <w:r w:rsidR="00326AF5" w:rsidRPr="00BC4D26">
        <w:rPr>
          <w:rFonts w:ascii="Times New Roman" w:eastAsia="方正小标宋_GBK" w:hAnsi="Times New Roman" w:cs="宋体" w:hint="eastAsia"/>
          <w:kern w:val="0"/>
          <w:sz w:val="36"/>
          <w:szCs w:val="36"/>
        </w:rPr>
        <w:t>4</w:t>
      </w:r>
      <w:r w:rsidRPr="00326AF5">
        <w:rPr>
          <w:rFonts w:ascii="方正小标宋_GBK" w:eastAsia="方正小标宋_GBK" w:hAnsi="黑体" w:cs="宋体" w:hint="eastAsia"/>
          <w:kern w:val="0"/>
          <w:sz w:val="36"/>
          <w:szCs w:val="36"/>
        </w:rPr>
        <w:t>年度</w:t>
      </w:r>
      <w:r w:rsidR="00326AF5" w:rsidRPr="00326AF5">
        <w:rPr>
          <w:rFonts w:ascii="方正小标宋_GBK" w:eastAsia="方正小标宋_GBK" w:hAnsi="黑体" w:cs="宋体" w:hint="eastAsia"/>
          <w:kern w:val="0"/>
          <w:sz w:val="36"/>
          <w:szCs w:val="36"/>
        </w:rPr>
        <w:t>市本级</w:t>
      </w:r>
      <w:r w:rsidRPr="00326AF5">
        <w:rPr>
          <w:rFonts w:ascii="方正小标宋_GBK" w:eastAsia="方正小标宋_GBK" w:hAnsi="黑体" w:cs="宋体" w:hint="eastAsia"/>
          <w:kern w:val="0"/>
          <w:sz w:val="36"/>
          <w:szCs w:val="36"/>
        </w:rPr>
        <w:t>一般公共预算财政拨款“三公”经费支出决算</w:t>
      </w:r>
    </w:p>
    <w:p w:rsidR="0086535E" w:rsidRDefault="0086535E" w:rsidP="0086535E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86535E" w:rsidRPr="00222E6F" w:rsidRDefault="0086535E" w:rsidP="0086535E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222E6F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Pr="00BC4D26">
        <w:rPr>
          <w:rFonts w:ascii="Times New Roman" w:eastAsia="黑体" w:hAnsi="Times New Roman" w:cs="宋体" w:hint="eastAsia"/>
          <w:kern w:val="0"/>
          <w:sz w:val="32"/>
          <w:szCs w:val="32"/>
        </w:rPr>
        <w:t>202</w:t>
      </w:r>
      <w:r w:rsidR="00326AF5" w:rsidRPr="00BC4D26">
        <w:rPr>
          <w:rFonts w:ascii="Times New Roman" w:eastAsia="黑体" w:hAnsi="Times New Roman" w:cs="宋体" w:hint="eastAsia"/>
          <w:kern w:val="0"/>
          <w:sz w:val="32"/>
          <w:szCs w:val="32"/>
        </w:rPr>
        <w:t>4</w:t>
      </w:r>
      <w:r w:rsidRPr="00222E6F">
        <w:rPr>
          <w:rFonts w:ascii="黑体" w:eastAsia="黑体" w:hAnsi="黑体" w:cs="宋体" w:hint="eastAsia"/>
          <w:kern w:val="0"/>
          <w:sz w:val="32"/>
          <w:szCs w:val="32"/>
        </w:rPr>
        <w:t>年度市本级</w:t>
      </w:r>
      <w:r w:rsidRPr="0045568C">
        <w:rPr>
          <w:rFonts w:ascii="黑体" w:eastAsia="黑体" w:hAnsi="黑体" w:cs="宋体" w:hint="eastAsia"/>
          <w:kern w:val="0"/>
          <w:sz w:val="32"/>
          <w:szCs w:val="32"/>
        </w:rPr>
        <w:t>一般公共预算财政拨款</w:t>
      </w:r>
      <w:r w:rsidRPr="00222E6F">
        <w:rPr>
          <w:rFonts w:ascii="黑体" w:eastAsia="黑体" w:hAnsi="黑体" w:cs="宋体" w:hint="eastAsia"/>
          <w:kern w:val="0"/>
          <w:sz w:val="32"/>
          <w:szCs w:val="32"/>
        </w:rPr>
        <w:t xml:space="preserve">“三公”经费支出决算表  </w:t>
      </w:r>
    </w:p>
    <w:p w:rsidR="0086535E" w:rsidRPr="00326AF5" w:rsidRDefault="0086535E" w:rsidP="0086535E">
      <w:pPr>
        <w:widowControl/>
        <w:spacing w:before="100" w:beforeAutospacing="1" w:after="100" w:afterAutospacing="1"/>
        <w:ind w:left="120" w:right="120"/>
        <w:jc w:val="right"/>
        <w:rPr>
          <w:rFonts w:ascii="仿宋_GB2312" w:eastAsia="仿宋_GB2312" w:hAnsi="宋体" w:cs="宋体"/>
          <w:bCs/>
          <w:color w:val="000000"/>
          <w:kern w:val="0"/>
          <w:sz w:val="24"/>
          <w:szCs w:val="21"/>
        </w:rPr>
      </w:pPr>
      <w:r w:rsidRPr="00326AF5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21"/>
        </w:rPr>
        <w:t>单位：万元</w:t>
      </w:r>
    </w:p>
    <w:tbl>
      <w:tblPr>
        <w:tblW w:w="0" w:type="auto"/>
        <w:tblLook w:val="04A0"/>
      </w:tblPr>
      <w:tblGrid>
        <w:gridCol w:w="1529"/>
        <w:gridCol w:w="1931"/>
        <w:gridCol w:w="986"/>
        <w:gridCol w:w="1191"/>
        <w:gridCol w:w="1559"/>
        <w:gridCol w:w="1326"/>
      </w:tblGrid>
      <w:tr w:rsidR="00326AF5" w:rsidRPr="00326AF5" w:rsidTr="00326AF5">
        <w:trPr>
          <w:trHeight w:val="2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26AF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“三公”经费合计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26AF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26AF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公务用车购置及运行维护费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26AF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公务接待费</w:t>
            </w:r>
          </w:p>
        </w:tc>
      </w:tr>
      <w:tr w:rsidR="00326AF5" w:rsidRPr="00326AF5" w:rsidTr="00326AF5">
        <w:trPr>
          <w:trHeight w:val="8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AF5" w:rsidRPr="00326AF5" w:rsidRDefault="00326AF5" w:rsidP="00326AF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AF5" w:rsidRPr="00326AF5" w:rsidRDefault="00326AF5" w:rsidP="00326AF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26AF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26AF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26AF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公务用车运行维护费</w:t>
            </w:r>
          </w:p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6AF5" w:rsidRPr="00326AF5" w:rsidRDefault="00326AF5" w:rsidP="00326AF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326AF5" w:rsidRPr="00326AF5" w:rsidTr="00326AF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326A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</w:t>
            </w: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038</w:t>
            </w:r>
            <w:r w:rsidRPr="00326A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  <w:r w:rsidRPr="00326A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326A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</w:t>
            </w: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</w:t>
            </w:r>
            <w:r w:rsidRPr="00326A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</w:t>
            </w:r>
            <w:r w:rsidRPr="00326A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326A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</w:t>
            </w: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024</w:t>
            </w:r>
            <w:r w:rsidRPr="00326A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AF5" w:rsidRPr="00326AF5" w:rsidRDefault="00326AF5" w:rsidP="00326AF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  <w:r w:rsidRPr="00326AF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Pr="00BC4D2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</w:tr>
    </w:tbl>
    <w:p w:rsidR="0086535E" w:rsidRPr="00326AF5" w:rsidRDefault="00326AF5" w:rsidP="00326AF5">
      <w:pPr>
        <w:widowControl/>
        <w:ind w:firstLineChars="200" w:firstLine="420"/>
        <w:jc w:val="left"/>
        <w:rPr>
          <w:rFonts w:ascii="仿宋" w:eastAsia="仿宋" w:hAnsi="仿宋" w:cs="宋体"/>
          <w:kern w:val="0"/>
          <w:szCs w:val="21"/>
        </w:rPr>
      </w:pPr>
      <w:r w:rsidRPr="00326AF5">
        <w:rPr>
          <w:rFonts w:ascii="仿宋" w:eastAsia="仿宋" w:hAnsi="仿宋" w:cs="宋体"/>
          <w:kern w:val="0"/>
          <w:szCs w:val="21"/>
        </w:rPr>
        <w:t>注</w:t>
      </w:r>
      <w:r w:rsidRPr="00326AF5">
        <w:rPr>
          <w:rFonts w:ascii="仿宋" w:eastAsia="仿宋" w:hAnsi="仿宋" w:cs="宋体" w:hint="eastAsia"/>
          <w:kern w:val="0"/>
          <w:szCs w:val="21"/>
        </w:rPr>
        <w:t>：本表反映本年度市本级一般公共预算财政拨款“三公”经费支出决算情况，因四舍五入可能存在尾数误差。</w:t>
      </w:r>
    </w:p>
    <w:p w:rsidR="0086535E" w:rsidRPr="00222E6F" w:rsidRDefault="0086535E" w:rsidP="0086535E">
      <w:pPr>
        <w:widowControl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222E6F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Pr="00BC4D26">
        <w:rPr>
          <w:rFonts w:ascii="Times New Roman" w:eastAsia="黑体" w:hAnsi="Times New Roman" w:cs="宋体" w:hint="eastAsia"/>
          <w:kern w:val="0"/>
          <w:sz w:val="32"/>
          <w:szCs w:val="32"/>
        </w:rPr>
        <w:t>202</w:t>
      </w:r>
      <w:r w:rsidR="00326AF5" w:rsidRPr="00BC4D26">
        <w:rPr>
          <w:rFonts w:ascii="Times New Roman" w:eastAsia="黑体" w:hAnsi="Times New Roman" w:cs="宋体" w:hint="eastAsia"/>
          <w:kern w:val="0"/>
          <w:sz w:val="32"/>
          <w:szCs w:val="32"/>
        </w:rPr>
        <w:t>4</w:t>
      </w:r>
      <w:r w:rsidRPr="00222E6F">
        <w:rPr>
          <w:rFonts w:ascii="黑体" w:eastAsia="黑体" w:hAnsi="黑体" w:cs="宋体" w:hint="eastAsia"/>
          <w:kern w:val="0"/>
          <w:sz w:val="32"/>
          <w:szCs w:val="32"/>
        </w:rPr>
        <w:t>年度市本级</w:t>
      </w:r>
      <w:r w:rsidRPr="0045568C">
        <w:rPr>
          <w:rFonts w:ascii="黑体" w:eastAsia="黑体" w:hAnsi="黑体" w:cs="宋体" w:hint="eastAsia"/>
          <w:kern w:val="0"/>
          <w:sz w:val="32"/>
          <w:szCs w:val="32"/>
        </w:rPr>
        <w:t>一般公共预算财政拨款</w:t>
      </w:r>
      <w:r w:rsidRPr="00222E6F">
        <w:rPr>
          <w:rFonts w:ascii="黑体" w:eastAsia="黑体" w:hAnsi="黑体" w:cs="宋体" w:hint="eastAsia"/>
          <w:kern w:val="0"/>
          <w:sz w:val="32"/>
          <w:szCs w:val="32"/>
        </w:rPr>
        <w:t xml:space="preserve">“三公”经费支出情况说明 </w:t>
      </w:r>
    </w:p>
    <w:p w:rsidR="0086535E" w:rsidRPr="00B67578" w:rsidRDefault="0086535E" w:rsidP="0086535E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202</w:t>
      </w:r>
      <w:r w:rsidR="00326AF5"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4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年度，包括公开部门、涉密部门等在内的市本级一般公共预算财政拨款“三公”经费支出决算数为</w:t>
      </w:r>
      <w:r w:rsidR="00783ABA" w:rsidRPr="00BC4D26">
        <w:rPr>
          <w:rFonts w:ascii="Times New Roman" w:eastAsia="仿宋_GB2312" w:hAnsi="Times New Roman" w:cs="宋体"/>
          <w:kern w:val="0"/>
          <w:sz w:val="32"/>
          <w:szCs w:val="32"/>
        </w:rPr>
        <w:t>3</w:t>
      </w:r>
      <w:r w:rsidR="00783ABA" w:rsidRPr="00783ABA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783ABA" w:rsidRPr="00BC4D26">
        <w:rPr>
          <w:rFonts w:ascii="Times New Roman" w:eastAsia="仿宋_GB2312" w:hAnsi="Times New Roman" w:cs="宋体"/>
          <w:kern w:val="0"/>
          <w:sz w:val="32"/>
          <w:szCs w:val="32"/>
        </w:rPr>
        <w:t>038</w:t>
      </w:r>
      <w:r w:rsidR="00783ABA" w:rsidRPr="00783ABA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783ABA" w:rsidRPr="00BC4D26">
        <w:rPr>
          <w:rFonts w:ascii="Times New Roman" w:eastAsia="仿宋_GB2312" w:hAnsi="Times New Roman" w:cs="宋体"/>
          <w:kern w:val="0"/>
          <w:sz w:val="32"/>
          <w:szCs w:val="32"/>
        </w:rPr>
        <w:t>65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万元，比年初预算</w:t>
      </w:r>
      <w:r w:rsidR="00783ABA" w:rsidRPr="00BC4D26">
        <w:rPr>
          <w:rFonts w:ascii="Times New Roman" w:eastAsia="仿宋_GB2312" w:hAnsi="Times New Roman" w:cs="宋体"/>
          <w:kern w:val="0"/>
          <w:sz w:val="32"/>
          <w:szCs w:val="32"/>
        </w:rPr>
        <w:t>5</w:t>
      </w:r>
      <w:r w:rsidR="00783ABA" w:rsidRPr="00B67578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783ABA" w:rsidRPr="00BC4D26">
        <w:rPr>
          <w:rFonts w:ascii="Times New Roman" w:eastAsia="仿宋_GB2312" w:hAnsi="Times New Roman" w:cs="宋体"/>
          <w:kern w:val="0"/>
          <w:sz w:val="32"/>
          <w:szCs w:val="32"/>
        </w:rPr>
        <w:t>28</w:t>
      </w:r>
      <w:r w:rsidR="007D1FB4">
        <w:rPr>
          <w:rFonts w:ascii="Times New Roman" w:eastAsia="仿宋_GB2312" w:hAnsi="Times New Roman" w:cs="宋体" w:hint="eastAsia"/>
          <w:kern w:val="0"/>
          <w:sz w:val="32"/>
          <w:szCs w:val="32"/>
        </w:rPr>
        <w:t>0</w:t>
      </w:r>
      <w:r w:rsidR="00783ABA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783ABA" w:rsidRPr="00BC4D26">
        <w:rPr>
          <w:rFonts w:ascii="Times New Roman" w:eastAsia="仿宋_GB2312" w:hAnsi="Times New Roman" w:cs="宋体"/>
          <w:kern w:val="0"/>
          <w:sz w:val="32"/>
          <w:szCs w:val="32"/>
        </w:rPr>
        <w:t>00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万元减少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2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24</w:t>
      </w:r>
      <w:r w:rsidR="007D1FB4"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35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万元，下降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42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4</w:t>
      </w:r>
      <w:r w:rsidR="007D1FB4">
        <w:rPr>
          <w:rFonts w:ascii="Times New Roman" w:eastAsia="仿宋_GB2312" w:hAnsi="Times New Roman" w:cs="宋体" w:hint="eastAsia"/>
          <w:kern w:val="0"/>
          <w:sz w:val="32"/>
          <w:szCs w:val="32"/>
        </w:rPr>
        <w:t>5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%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。其中，因公出国（境）费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120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08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万元，公务接待费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547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42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万元，公务用车购置及运行维护费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2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371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15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万元（其中</w:t>
      </w:r>
      <w:r w:rsidR="00B77485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公务用车购置费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347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12</w:t>
      </w:r>
      <w:r w:rsidR="00B77485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公务用车运行维护费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2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024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03</w:t>
      </w:r>
      <w:r w:rsidR="00B77485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）。具体情况如下： </w:t>
      </w:r>
    </w:p>
    <w:p w:rsidR="0086535E" w:rsidRPr="00B67578" w:rsidRDefault="0086535E" w:rsidP="0086535E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（一）因公出国（境）费决算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120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08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万元，比年初预算</w:t>
      </w:r>
      <w:r w:rsidR="00783ABA" w:rsidRPr="00BC4D26">
        <w:rPr>
          <w:rFonts w:ascii="Times New Roman" w:eastAsia="仿宋_GB2312" w:hAnsi="Times New Roman" w:cs="宋体"/>
          <w:kern w:val="0"/>
          <w:sz w:val="32"/>
          <w:szCs w:val="32"/>
        </w:rPr>
        <w:t>21</w:t>
      </w:r>
      <w:r w:rsidR="003A4940">
        <w:rPr>
          <w:rFonts w:ascii="Times New Roman" w:eastAsia="仿宋_GB2312" w:hAnsi="Times New Roman" w:cs="宋体" w:hint="eastAsia"/>
          <w:kern w:val="0"/>
          <w:sz w:val="32"/>
          <w:szCs w:val="32"/>
        </w:rPr>
        <w:t>5</w:t>
      </w:r>
      <w:r w:rsidR="00783ABA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783ABA" w:rsidRPr="00BC4D26">
        <w:rPr>
          <w:rFonts w:ascii="Times New Roman" w:eastAsia="仿宋_GB2312" w:hAnsi="Times New Roman" w:cs="宋体"/>
          <w:kern w:val="0"/>
          <w:sz w:val="32"/>
          <w:szCs w:val="32"/>
        </w:rPr>
        <w:t>00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万元减少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9</w:t>
      </w:r>
      <w:r w:rsidR="007D1FB4">
        <w:rPr>
          <w:rFonts w:ascii="Times New Roman" w:eastAsia="仿宋_GB2312" w:hAnsi="Times New Roman" w:cs="宋体" w:hint="eastAsia"/>
          <w:kern w:val="0"/>
          <w:sz w:val="32"/>
          <w:szCs w:val="32"/>
        </w:rPr>
        <w:t>4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92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万元，下降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44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7D1FB4">
        <w:rPr>
          <w:rFonts w:ascii="Times New Roman" w:eastAsia="仿宋_GB2312" w:hAnsi="Times New Roman" w:cs="宋体" w:hint="eastAsia"/>
          <w:kern w:val="0"/>
          <w:sz w:val="32"/>
          <w:szCs w:val="32"/>
        </w:rPr>
        <w:t>15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%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原因主要是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市本级各部门、单位</w:t>
      </w:r>
      <w:r w:rsidR="000D1CE2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落实过紧日子要求，严格执行因公出国（境）相关制度，从严控制出国人数和经费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。市本级</w:t>
      </w:r>
      <w:r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202</w:t>
      </w:r>
      <w:r w:rsidR="00326AF5"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4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年度因公出国（境）团组</w:t>
      </w:r>
      <w:r w:rsidR="000D1CE2"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24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次，出国（境）</w:t>
      </w:r>
      <w:r w:rsidR="000D1CE2"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27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人次。经费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使用严格按照《宿州市规范因公出国境管理办法》（宿外事组办[</w:t>
      </w:r>
      <w:r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2014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]</w:t>
      </w:r>
      <w:r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号）相关规定执行。 </w:t>
      </w:r>
    </w:p>
    <w:p w:rsidR="00FB157F" w:rsidRPr="00B67578" w:rsidRDefault="00EC24DD" w:rsidP="0086535E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公务用车购置及运行维护费决算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2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371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15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万元，比年初预算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3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968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00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万元减少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1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596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85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万元，下降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40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24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%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。其中，公务用车购置费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347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12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万元，比年初预算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773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00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万元减少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425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88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万元，下降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55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09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%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。原因主要是落实过紧日子要求，严格控制公车购置，</w:t>
      </w:r>
      <w:r w:rsidR="00660D4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shd w:val="clear" w:color="auto" w:fill="FFFFFF"/>
        </w:rPr>
        <w:t>按照</w:t>
      </w:r>
      <w:r w:rsidR="00FB157F" w:rsidRPr="00B6757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shd w:val="clear" w:color="auto" w:fill="FFFFFF"/>
        </w:rPr>
        <w:t>公务用车配备管理规定</w:t>
      </w:r>
      <w:r w:rsidR="00660D47" w:rsidRPr="00B6757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shd w:val="clear" w:color="auto" w:fill="FFFFFF"/>
        </w:rPr>
        <w:t>统一</w:t>
      </w:r>
      <w:r w:rsidR="00FB157F" w:rsidRPr="00B6757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shd w:val="clear" w:color="auto" w:fill="FFFFFF"/>
        </w:rPr>
        <w:t>购置公务用车</w:t>
      </w:r>
      <w:r w:rsidR="00FB157F" w:rsidRPr="00BC4D26">
        <w:rPr>
          <w:rFonts w:ascii="Times New Roman" w:eastAsia="仿宋_GB2312" w:hAnsi="Times New Roman" w:cs="宋体" w:hint="eastAsia"/>
          <w:color w:val="333333"/>
          <w:kern w:val="0"/>
          <w:sz w:val="32"/>
          <w:szCs w:val="32"/>
          <w:shd w:val="clear" w:color="auto" w:fill="FFFFFF"/>
        </w:rPr>
        <w:t>29</w:t>
      </w:r>
      <w:r w:rsidR="00FB157F" w:rsidRPr="00B6757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shd w:val="clear" w:color="auto" w:fill="FFFFFF"/>
        </w:rPr>
        <w:t>辆</w:t>
      </w:r>
      <w:bookmarkStart w:id="0" w:name="_GoBack"/>
      <w:bookmarkEnd w:id="0"/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。公务用车运行维护费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2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024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03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万元，比年初预算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3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195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00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万元减少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1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170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97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万元，下降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36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65</w:t>
      </w:r>
      <w:r w:rsidR="00FB157F" w:rsidRPr="00B67578">
        <w:rPr>
          <w:rFonts w:ascii="仿宋_GB2312" w:eastAsia="仿宋_GB2312" w:hAnsi="仿宋" w:cs="宋体"/>
          <w:kern w:val="0"/>
          <w:sz w:val="32"/>
          <w:szCs w:val="32"/>
        </w:rPr>
        <w:t>%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。原因主要是市本级各部门、单位落实过紧日子要求，进一步加强和规范公务用车使用管理，降低了公务用车运行成本。截至</w:t>
      </w:r>
      <w:r w:rsidR="00FB157F"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2024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年末，市本级公务用车保有量</w:t>
      </w:r>
      <w:r w:rsidR="00FB157F"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1126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辆。运行维护费主要用于核定保留的公务用车燃料费、维修费、过桥过路费、保险费等支出。</w:t>
      </w:r>
    </w:p>
    <w:p w:rsidR="0086535E" w:rsidRPr="00FB157F" w:rsidRDefault="0086535E" w:rsidP="00B67578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三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）公务接待费决算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547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42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万元，比年初预算</w:t>
      </w:r>
      <w:r w:rsidR="00783ABA" w:rsidRPr="00BC4D26">
        <w:rPr>
          <w:rFonts w:ascii="Times New Roman" w:eastAsia="仿宋_GB2312" w:hAnsi="Times New Roman" w:cs="宋体"/>
          <w:kern w:val="0"/>
          <w:sz w:val="32"/>
          <w:szCs w:val="32"/>
        </w:rPr>
        <w:t>1</w:t>
      </w:r>
      <w:r w:rsidR="00783ABA" w:rsidRPr="00B67578">
        <w:rPr>
          <w:rFonts w:ascii="仿宋_GB2312" w:eastAsia="仿宋_GB2312" w:hAnsi="仿宋" w:cs="宋体"/>
          <w:kern w:val="0"/>
          <w:sz w:val="32"/>
          <w:szCs w:val="32"/>
        </w:rPr>
        <w:t>,</w:t>
      </w:r>
      <w:r w:rsidR="00783ABA" w:rsidRPr="00BC4D26">
        <w:rPr>
          <w:rFonts w:ascii="Times New Roman" w:eastAsia="仿宋_GB2312" w:hAnsi="Times New Roman" w:cs="宋体"/>
          <w:kern w:val="0"/>
          <w:sz w:val="32"/>
          <w:szCs w:val="32"/>
        </w:rPr>
        <w:t>097</w:t>
      </w:r>
      <w:r w:rsidR="00783ABA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783ABA" w:rsidRPr="00BC4D26">
        <w:rPr>
          <w:rFonts w:ascii="Times New Roman" w:eastAsia="仿宋_GB2312" w:hAnsi="Times New Roman" w:cs="宋体"/>
          <w:kern w:val="0"/>
          <w:sz w:val="32"/>
          <w:szCs w:val="32"/>
        </w:rPr>
        <w:t>00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万元减少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549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58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万元，下降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50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B77485" w:rsidRPr="00BC4D26">
        <w:rPr>
          <w:rFonts w:ascii="Times New Roman" w:eastAsia="仿宋_GB2312" w:hAnsi="Times New Roman" w:cs="宋体"/>
          <w:kern w:val="0"/>
          <w:sz w:val="32"/>
          <w:szCs w:val="32"/>
        </w:rPr>
        <w:t>10</w:t>
      </w:r>
      <w:r w:rsidR="00B77485" w:rsidRPr="00B67578">
        <w:rPr>
          <w:rFonts w:ascii="仿宋_GB2312" w:eastAsia="仿宋_GB2312" w:hAnsi="仿宋" w:cs="宋体"/>
          <w:kern w:val="0"/>
          <w:sz w:val="32"/>
          <w:szCs w:val="32"/>
        </w:rPr>
        <w:t>%</w:t>
      </w:r>
      <w:r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FB157F" w:rsidRPr="00B67578">
        <w:rPr>
          <w:rFonts w:ascii="仿宋_GB2312" w:eastAsia="仿宋_GB2312" w:hAnsi="仿宋" w:cs="宋体" w:hint="eastAsia"/>
          <w:kern w:val="0"/>
          <w:sz w:val="32"/>
          <w:szCs w:val="32"/>
        </w:rPr>
        <w:t>原因主要是市本级各</w:t>
      </w:r>
      <w:r w:rsidR="00FB157F"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部门、单位</w:t>
      </w:r>
      <w:r w:rsidR="00FB157F">
        <w:rPr>
          <w:rFonts w:ascii="仿宋_GB2312" w:eastAsia="仿宋_GB2312" w:hAnsi="仿宋" w:cs="宋体" w:hint="eastAsia"/>
          <w:kern w:val="0"/>
          <w:sz w:val="32"/>
          <w:szCs w:val="32"/>
        </w:rPr>
        <w:t>落实过紧日子要求，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压减一般性支出，减少公务接待计划，从严控制接待人数和费用。</w:t>
      </w:r>
      <w:r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202</w:t>
      </w:r>
      <w:r w:rsidR="00326AF5"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4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年度市本级各部门、单位国内接待共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4214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批次，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41095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人次，其中外事接待共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5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批次，</w:t>
      </w:r>
      <w:r w:rsidR="00FB157F" w:rsidRPr="00BC4D26">
        <w:rPr>
          <w:rFonts w:ascii="Times New Roman" w:eastAsia="仿宋_GB2312" w:hAnsi="Times New Roman" w:cs="宋体"/>
          <w:kern w:val="0"/>
          <w:sz w:val="32"/>
          <w:szCs w:val="32"/>
        </w:rPr>
        <w:t>95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人次。经费使用贯彻</w:t>
      </w:r>
      <w:r w:rsidR="00FB157F">
        <w:rPr>
          <w:rFonts w:ascii="仿宋_GB2312" w:eastAsia="仿宋_GB2312" w:hAnsi="仿宋" w:cs="宋体" w:hint="eastAsia"/>
          <w:kern w:val="0"/>
          <w:sz w:val="32"/>
          <w:szCs w:val="32"/>
        </w:rPr>
        <w:t>落实中央八项规定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和省市实施细则，严格执行《党政机关厉行节约反对浪费条例》《宿州市市直机关公务接待管理暂行办法》（宿财行[</w:t>
      </w:r>
      <w:r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2015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]</w:t>
      </w:r>
      <w:r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4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号）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《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关于调整市直机关公务接待费用餐标准的通知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》（宿财行[</w:t>
      </w:r>
      <w:r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2018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]</w:t>
      </w:r>
      <w:r w:rsidRPr="00BC4D26">
        <w:rPr>
          <w:rFonts w:ascii="Times New Roman" w:eastAsia="仿宋_GB2312" w:hAnsi="Times New Roman" w:cs="宋体" w:hint="eastAsia"/>
          <w:kern w:val="0"/>
          <w:sz w:val="32"/>
          <w:szCs w:val="32"/>
        </w:rPr>
        <w:t>258</w:t>
      </w:r>
      <w:r w:rsidRPr="00A469FC">
        <w:rPr>
          <w:rFonts w:ascii="仿宋_GB2312" w:eastAsia="仿宋_GB2312" w:hAnsi="仿宋" w:cs="宋体" w:hint="eastAsia"/>
          <w:kern w:val="0"/>
          <w:sz w:val="32"/>
          <w:szCs w:val="32"/>
        </w:rPr>
        <w:t>号）等相关规定。</w:t>
      </w:r>
    </w:p>
    <w:p w:rsidR="00E971BF" w:rsidRPr="0086535E" w:rsidRDefault="00E971BF"/>
    <w:sectPr w:rsidR="00E971BF" w:rsidRPr="0086535E" w:rsidSect="005A5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254" w:rsidRDefault="00500254" w:rsidP="0086535E">
      <w:r>
        <w:separator/>
      </w:r>
    </w:p>
  </w:endnote>
  <w:endnote w:type="continuationSeparator" w:id="1">
    <w:p w:rsidR="00500254" w:rsidRDefault="00500254" w:rsidP="00865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254" w:rsidRDefault="00500254" w:rsidP="0086535E">
      <w:r>
        <w:separator/>
      </w:r>
    </w:p>
  </w:footnote>
  <w:footnote w:type="continuationSeparator" w:id="1">
    <w:p w:rsidR="00500254" w:rsidRDefault="00500254" w:rsidP="00865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35E"/>
    <w:rsid w:val="000D1CE2"/>
    <w:rsid w:val="001150F3"/>
    <w:rsid w:val="00326AF5"/>
    <w:rsid w:val="003A4940"/>
    <w:rsid w:val="00500254"/>
    <w:rsid w:val="00515BDC"/>
    <w:rsid w:val="005D312B"/>
    <w:rsid w:val="00660D47"/>
    <w:rsid w:val="0072484B"/>
    <w:rsid w:val="00783ABA"/>
    <w:rsid w:val="007D1FB4"/>
    <w:rsid w:val="0086535E"/>
    <w:rsid w:val="00B67578"/>
    <w:rsid w:val="00B77485"/>
    <w:rsid w:val="00BC392C"/>
    <w:rsid w:val="00BC4D26"/>
    <w:rsid w:val="00C34DB5"/>
    <w:rsid w:val="00C36249"/>
    <w:rsid w:val="00E971BF"/>
    <w:rsid w:val="00EC24DD"/>
    <w:rsid w:val="00FB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5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53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5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53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2025-08-06T08:18:00Z</dcterms:created>
  <dcterms:modified xsi:type="dcterms:W3CDTF">2025-08-11T03:42:00Z</dcterms:modified>
</cp:coreProperties>
</file>