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694E6">
      <w:pPr>
        <w:keepNext w:val="0"/>
        <w:keepLines w:val="0"/>
        <w:widowControl w:val="0"/>
        <w:suppressLineNumbers w:val="0"/>
        <w:spacing w:before="0" w:beforeAutospacing="0" w:after="0" w:afterAutospacing="0" w:line="540" w:lineRule="exact"/>
        <w:ind w:left="0" w:right="0"/>
        <w:jc w:val="left"/>
        <w:rPr>
          <w:rFonts w:hint="default" w:ascii="Times New Roman" w:hAnsi="Times New Roman" w:eastAsia="方正黑体_GBK" w:cs="Times New Roman"/>
          <w:kern w:val="2"/>
          <w:sz w:val="32"/>
          <w:szCs w:val="32"/>
        </w:rPr>
      </w:pPr>
      <w:bookmarkStart w:id="0" w:name="_GoBack"/>
      <w:r>
        <w:rPr>
          <w:rFonts w:hint="eastAsia" w:ascii="方正黑体_GBK" w:hAnsi="方正黑体_GBK" w:eastAsia="方正黑体_GBK" w:cs="方正黑体_GBK"/>
          <w:kern w:val="2"/>
          <w:sz w:val="32"/>
          <w:szCs w:val="32"/>
          <w:lang w:val="en-US" w:eastAsia="zh-CN" w:bidi="ar"/>
        </w:rPr>
        <w:t>附件</w:t>
      </w:r>
      <w:r>
        <w:rPr>
          <w:rFonts w:hint="default" w:ascii="Times New Roman" w:hAnsi="Times New Roman" w:eastAsia="方正黑体_GBK" w:cs="Times New Roman"/>
          <w:kern w:val="2"/>
          <w:sz w:val="32"/>
          <w:szCs w:val="32"/>
          <w:lang w:val="en-US" w:eastAsia="zh-CN" w:bidi="ar"/>
        </w:rPr>
        <w:t>2</w:t>
      </w:r>
    </w:p>
    <w:p w14:paraId="0CE189E6">
      <w:pPr>
        <w:keepNext w:val="0"/>
        <w:keepLines w:val="0"/>
        <w:widowControl w:val="0"/>
        <w:suppressLineNumbers w:val="0"/>
        <w:spacing w:before="0" w:beforeAutospacing="0" w:after="0" w:afterAutospacing="0" w:line="540" w:lineRule="exact"/>
        <w:ind w:left="0" w:right="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2E5703A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2025</w:t>
      </w:r>
      <w:r>
        <w:rPr>
          <w:rFonts w:hint="eastAsia" w:ascii="方正小标宋_GBK" w:hAnsi="方正小标宋_GBK" w:eastAsia="方正小标宋_GBK" w:cs="方正小标宋_GBK"/>
          <w:kern w:val="2"/>
          <w:sz w:val="44"/>
          <w:szCs w:val="44"/>
          <w:lang w:val="en-US" w:eastAsia="zh-CN" w:bidi="ar"/>
        </w:rPr>
        <w:t>年初中学业水平信息科技学科</w:t>
      </w:r>
    </w:p>
    <w:p w14:paraId="7B881CD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仿宋_GBK" w:cs="Times New Roman"/>
          <w:kern w:val="2"/>
          <w:sz w:val="32"/>
          <w:szCs w:val="32"/>
        </w:rPr>
      </w:pPr>
      <w:r>
        <w:rPr>
          <w:rFonts w:hint="eastAsia" w:ascii="方正小标宋_GBK" w:hAnsi="方正小标宋_GBK" w:eastAsia="方正小标宋_GBK" w:cs="方正小标宋_GBK"/>
          <w:kern w:val="2"/>
          <w:sz w:val="44"/>
          <w:szCs w:val="44"/>
          <w:lang w:val="en-US" w:eastAsia="zh-CN" w:bidi="ar"/>
        </w:rPr>
        <w:t>考试工作方案</w:t>
      </w:r>
    </w:p>
    <w:bookmarkEnd w:id="0"/>
    <w:p w14:paraId="6E853552">
      <w:pPr>
        <w:keepNext w:val="0"/>
        <w:keepLines w:val="0"/>
        <w:widowControl w:val="0"/>
        <w:suppressLineNumbers w:val="0"/>
        <w:spacing w:before="0" w:beforeAutospacing="0" w:after="0" w:afterAutospacing="0" w:line="540" w:lineRule="exact"/>
        <w:ind w:left="0" w:right="0" w:firstLine="675"/>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24107026">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为做好全省</w:t>
      </w:r>
      <w:r>
        <w:rPr>
          <w:rFonts w:hint="default" w:ascii="Times New Roman" w:hAnsi="Times New Roman" w:eastAsia="方正仿宋_GBK" w:cs="Times New Roman"/>
          <w:kern w:val="2"/>
          <w:sz w:val="32"/>
          <w:szCs w:val="32"/>
          <w:lang w:val="en-US" w:eastAsia="zh-CN" w:bidi="ar"/>
        </w:rPr>
        <w:t>2025</w:t>
      </w:r>
      <w:r>
        <w:rPr>
          <w:rFonts w:hint="eastAsia" w:ascii="方正仿宋_GBK" w:hAnsi="方正仿宋_GBK" w:eastAsia="方正仿宋_GBK" w:cs="方正仿宋_GBK"/>
          <w:kern w:val="2"/>
          <w:sz w:val="32"/>
          <w:szCs w:val="32"/>
          <w:lang w:val="en-US" w:eastAsia="zh-CN" w:bidi="ar"/>
        </w:rPr>
        <w:t>年初中学业水平信息科技学科考试（以下简称“信息科技考试”）工作，根据《安徽省教育厅关于进一步推进高中阶段学校考试招生制度改革的实施意见》（皖教基〔</w:t>
      </w:r>
      <w:r>
        <w:rPr>
          <w:rFonts w:hint="default" w:ascii="Times New Roman" w:hAnsi="Times New Roman" w:eastAsia="方正仿宋_GBK" w:cs="Times New Roman"/>
          <w:kern w:val="2"/>
          <w:sz w:val="32"/>
          <w:szCs w:val="32"/>
          <w:lang w:val="en-US" w:eastAsia="zh-CN" w:bidi="ar"/>
        </w:rPr>
        <w:t>2017</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21</w:t>
      </w:r>
      <w:r>
        <w:rPr>
          <w:rFonts w:hint="eastAsia" w:ascii="方正仿宋_GBK" w:hAnsi="方正仿宋_GBK" w:eastAsia="方正仿宋_GBK" w:cs="方正仿宋_GBK"/>
          <w:kern w:val="2"/>
          <w:sz w:val="32"/>
          <w:szCs w:val="32"/>
          <w:lang w:val="en-US" w:eastAsia="zh-CN" w:bidi="ar"/>
        </w:rPr>
        <w:t>号）有关要求，制定本方案。</w:t>
      </w:r>
    </w:p>
    <w:p w14:paraId="05280AF6">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一、考试组织</w:t>
      </w:r>
    </w:p>
    <w:p w14:paraId="74D5D2E2">
      <w:pPr>
        <w:keepNext w:val="0"/>
        <w:keepLines w:val="0"/>
        <w:widowControl w:val="0"/>
        <w:suppressLineNumbers w:val="0"/>
        <w:spacing w:before="0" w:beforeAutospacing="0" w:after="0" w:afterAutospacing="0"/>
        <w:ind w:left="0" w:right="0" w:firstLine="632"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信息科技考试全省统一命题、建立题库、统一考试系统，各市组织实施。信息科技考试成绩计入高中阶段学校录取总分的市、县（市、区），不使用全省统一考试题库和考试系统，自行组织。</w:t>
      </w:r>
    </w:p>
    <w:p w14:paraId="10BEAC15">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二、考试对象</w:t>
      </w:r>
    </w:p>
    <w:p w14:paraId="40D2421F">
      <w:pPr>
        <w:keepNext w:val="0"/>
        <w:keepLines w:val="0"/>
        <w:widowControl w:val="0"/>
        <w:suppressLineNumbers w:val="0"/>
        <w:spacing w:before="0" w:beforeAutospacing="0" w:after="0" w:afterAutospacing="0"/>
        <w:ind w:left="0" w:right="0" w:firstLine="632"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八年级学生。</w:t>
      </w:r>
    </w:p>
    <w:p w14:paraId="7498BC07">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三、考试时间</w:t>
      </w:r>
    </w:p>
    <w:p w14:paraId="16465A29">
      <w:pPr>
        <w:keepNext w:val="0"/>
        <w:keepLines w:val="0"/>
        <w:widowControl w:val="0"/>
        <w:suppressLineNumbers w:val="0"/>
        <w:spacing w:before="0" w:beforeAutospacing="0" w:after="0" w:afterAutospacing="0"/>
        <w:ind w:left="0" w:right="0" w:firstLine="632"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信息科技考试时间原则上安排在</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17</w:t>
      </w:r>
      <w:r>
        <w:rPr>
          <w:rFonts w:hint="eastAsia" w:ascii="方正仿宋_GBK" w:hAnsi="方正仿宋_GBK" w:eastAsia="方正仿宋_GBK" w:cs="方正仿宋_GBK"/>
          <w:kern w:val="2"/>
          <w:sz w:val="32"/>
          <w:szCs w:val="32"/>
          <w:lang w:val="en-US" w:eastAsia="zh-CN" w:bidi="ar"/>
        </w:rPr>
        <w:t>日后进行，且总时长不超过一周，具体由各市根据实际情况自行确定。考试形式为分场上机考试，每场</w:t>
      </w:r>
      <w:r>
        <w:rPr>
          <w:rFonts w:hint="default" w:ascii="Times New Roman" w:hAnsi="Times New Roman" w:eastAsia="方正仿宋_GBK" w:cs="Times New Roman"/>
          <w:kern w:val="2"/>
          <w:sz w:val="32"/>
          <w:szCs w:val="32"/>
          <w:lang w:val="en-US" w:eastAsia="zh-CN" w:bidi="ar"/>
        </w:rPr>
        <w:t>30</w:t>
      </w:r>
      <w:r>
        <w:rPr>
          <w:rFonts w:hint="eastAsia" w:ascii="方正仿宋_GBK" w:hAnsi="方正仿宋_GBK" w:eastAsia="方正仿宋_GBK" w:cs="方正仿宋_GBK"/>
          <w:kern w:val="2"/>
          <w:sz w:val="32"/>
          <w:szCs w:val="32"/>
          <w:lang w:val="en-US" w:eastAsia="zh-CN" w:bidi="ar"/>
        </w:rPr>
        <w:t>分钟。每天考试时间安排和考试场次安排由各市根据学生人数和相关要求自行确定。</w:t>
      </w:r>
    </w:p>
    <w:p w14:paraId="52E93F7B">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四、考试实施</w:t>
      </w:r>
    </w:p>
    <w:p w14:paraId="7BACE077">
      <w:pPr>
        <w:keepNext w:val="0"/>
        <w:keepLines w:val="0"/>
        <w:widowControl w:val="0"/>
        <w:suppressLineNumbers w:val="0"/>
        <w:spacing w:before="0" w:beforeAutospacing="0" w:after="0" w:afterAutospacing="0"/>
        <w:ind w:left="0" w:right="0" w:firstLine="632"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考试采取考点管理模式，以县（市、区）为单位设置考区，每个考区可设立若干个考点，考点须经过县（市、区）教育局检查验收合格，并报市教育局批准。考点和考场设置应考虑考生人数、施考条件和考生分布情况等，把师生生命安全和身心健康放在第一位。有关考试各项工作的管理规定和要求按《安徽省初中学业水平信息科技学科考试实施细则》（另文下达）落实。</w:t>
      </w:r>
    </w:p>
    <w:p w14:paraId="39102D5C">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五、免考规定</w:t>
      </w:r>
    </w:p>
    <w:p w14:paraId="40E8B3A5">
      <w:pPr>
        <w:keepNext w:val="0"/>
        <w:keepLines w:val="0"/>
        <w:widowControl w:val="0"/>
        <w:suppressLineNumbers w:val="0"/>
        <w:spacing w:before="0" w:beforeAutospacing="0" w:after="0" w:afterAutospacing="0"/>
        <w:ind w:left="0" w:right="0" w:firstLine="632"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因残疾丧失上机操作能力，或因伤病等特殊情况，不能参加考试的考生，须持相关证明提出申请并经审核批准后方可予以免考，具体申请、审核、批准程序以及免试考生成绩由各市确定。</w:t>
      </w:r>
    </w:p>
    <w:p w14:paraId="34A2A3AD">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六、其他工作</w:t>
      </w:r>
    </w:p>
    <w:p w14:paraId="31981F65">
      <w:pPr>
        <w:keepNext w:val="0"/>
        <w:keepLines w:val="0"/>
        <w:widowControl w:val="0"/>
        <w:suppressLineNumbers w:val="0"/>
        <w:spacing w:before="0" w:beforeAutospacing="0" w:after="0" w:afterAutospacing="0"/>
        <w:ind w:left="0" w:right="0" w:firstLine="632"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各市要按照省级考试标准，建立健全考试组织管理制度和保密措施，规范考试组织程序。要做好考试机房的各项保障工作，配足考试计算机等设备和考试物品。要细化考务和系统管理员的职责，加强对考试人员的警示教育和业务培训，确保无责任事故发生。要加强考场巡视巡查，严肃考风考纪，坚决杜绝任何舞弊行为，维持正常的考场秩序，及时处置和报告考试过程中出现的突发事件，确保考试安全平稳顺利。</w:t>
      </w:r>
    </w:p>
    <w:p w14:paraId="5E22B446">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联系人：省考试院朱志权，联系电话：</w:t>
      </w:r>
      <w:r>
        <w:rPr>
          <w:rFonts w:hint="default" w:ascii="Times New Roman" w:hAnsi="Times New Roman" w:eastAsia="方正仿宋_GBK" w:cs="Times New Roman"/>
          <w:kern w:val="2"/>
          <w:sz w:val="32"/>
          <w:szCs w:val="32"/>
          <w:lang w:val="en-US" w:eastAsia="zh-CN" w:bidi="ar"/>
        </w:rPr>
        <w:t>0551-63611156</w:t>
      </w:r>
      <w:r>
        <w:rPr>
          <w:rFonts w:hint="eastAsia" w:ascii="方正仿宋_GBK" w:hAnsi="方正仿宋_GBK" w:eastAsia="方正仿宋_GBK" w:cs="方正仿宋_GBK"/>
          <w:kern w:val="2"/>
          <w:sz w:val="32"/>
          <w:szCs w:val="32"/>
          <w:lang w:val="en-US" w:eastAsia="zh-CN" w:bidi="ar"/>
        </w:rPr>
        <w:t>。</w:t>
      </w:r>
    </w:p>
    <w:p w14:paraId="2BEE8937">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p>
    <w:p w14:paraId="55A593D9">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p>
    <w:p w14:paraId="3D4627C0"/>
    <w:sectPr>
      <w:footerReference r:id="rId3" w:type="default"/>
      <w:footerReference r:id="rId4" w:type="even"/>
      <w:pgSz w:w="11906" w:h="16838"/>
      <w:pgMar w:top="2041" w:right="1531" w:bottom="2041" w:left="1531" w:header="851" w:footer="1587" w:gutter="0"/>
      <w:pgNumType w:fmt="decimal"/>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850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8680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488680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6CEC8">
    <w:pPr>
      <w:pStyle w:val="2"/>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E9B9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71E9B9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C2E1F"/>
    <w:rsid w:val="52BC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iPriority w:val="99"/>
    <w:pPr>
      <w:widowControl w:val="0"/>
      <w:tabs>
        <w:tab w:val="center" w:pos="4153"/>
        <w:tab w:val="right" w:pos="8306"/>
      </w:tabs>
      <w:snapToGrid w:val="0"/>
      <w:jc w:val="left"/>
    </w:pPr>
    <w:rPr>
      <w:rFonts w:ascii="Times New Roman" w:hAnsi="Times New Roman" w:eastAsia="仿宋_GB2312" w:cs="Times New Roman"/>
      <w:kern w:val="2"/>
      <w:sz w:val="18"/>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2025-03-20T01:29:00Z</dcterms:created>
  <dc:creator>lemon</dc:creator>
  <cp:lastModifiedBy>lemon</cp:lastModifiedBy>
  <dcterms:modified xsi:type="dcterms:W3CDTF">2025-03-20T01:29:36Z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D857A29CFD0F43CD8E783B0BCC8A3B9A_11</vt:lpwstr>
  </property>
  <property fmtid="{D5CDD505-2E9C-101B-9397-08002B2CF9AE}" pid="4" name="KSOTemplateDocerSaveRecord">
    <vt:lpwstr>eyJoZGlkIjoiOTIxMmM1ZmYyZmE4NWNhMzg0YzdkYzQ0MzcxNzU1YjciLCJ1c2VySWQiOiI0MDc0NzI3MTEifQ==</vt:lpwstr>
  </property>
</Properties>
</file>