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640" w:firstLineChars="200"/>
        <w:jc w:val="right"/>
        <w:rPr>
          <w:rFonts w:ascii="Times New Roman" w:hAnsi="Times New Roman" w:eastAsia="方正仿宋_GBK"/>
          <w:sz w:val="32"/>
          <w:szCs w:val="32"/>
        </w:rPr>
      </w:pPr>
      <w:r>
        <w:rPr>
          <w:rFonts w:ascii="Times New Roman" w:hAnsi="Times New Roman" w:eastAsia="方正仿宋_GBK"/>
          <w:sz w:val="32"/>
          <w:szCs w:val="32"/>
        </w:rPr>
        <w:t>宿政秘〔2020〕50号</w:t>
      </w:r>
    </w:p>
    <w:p>
      <w:pPr>
        <w:adjustRightInd w:val="0"/>
        <w:spacing w:line="400" w:lineRule="exact"/>
        <w:rPr>
          <w:rFonts w:ascii="Times New Roman" w:hAnsi="Times New Roman" w:eastAsia="方正仿宋简体"/>
          <w:sz w:val="32"/>
          <w:szCs w:val="32"/>
        </w:rPr>
      </w:pPr>
    </w:p>
    <w:p>
      <w:pPr>
        <w:adjustRightInd w:val="0"/>
        <w:spacing w:line="560" w:lineRule="exact"/>
        <w:rPr>
          <w:rFonts w:ascii="Times New Roman" w:hAnsi="Times New Roman"/>
        </w:rPr>
      </w:pPr>
    </w:p>
    <w:p>
      <w:pPr>
        <w:overflowPunct w:val="0"/>
        <w:topLinePunct/>
        <w:adjustRightInd w:val="0"/>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宿州市人民政府关于调整宿州市被征土地</w:t>
      </w:r>
    </w:p>
    <w:p>
      <w:pPr>
        <w:overflowPunct w:val="0"/>
        <w:topLinePunct/>
        <w:adjustRightInd w:val="0"/>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青苗及地上附着物补偿标准的通知</w:t>
      </w:r>
    </w:p>
    <w:p>
      <w:pPr>
        <w:overflowPunct w:val="0"/>
        <w:topLinePunct/>
        <w:adjustRightInd w:val="0"/>
        <w:spacing w:line="560" w:lineRule="exact"/>
        <w:rPr>
          <w:rFonts w:ascii="Times New Roman" w:hAnsi="Times New Roman" w:eastAsia="方正仿宋_GBK"/>
          <w:sz w:val="32"/>
          <w:szCs w:val="32"/>
        </w:rPr>
      </w:pPr>
    </w:p>
    <w:p>
      <w:pPr>
        <w:overflowPunct w:val="0"/>
        <w:topLinePunct/>
        <w:adjustRightInd w:val="0"/>
        <w:spacing w:line="580" w:lineRule="exact"/>
        <w:rPr>
          <w:rFonts w:ascii="Times New Roman" w:hAnsi="Times New Roman" w:eastAsia="方正仿宋_GBK"/>
          <w:sz w:val="32"/>
          <w:szCs w:val="32"/>
        </w:rPr>
      </w:pPr>
      <w:r>
        <w:rPr>
          <w:rFonts w:ascii="Times New Roman" w:hAnsi="Times New Roman" w:eastAsia="方正仿宋_GBK"/>
          <w:sz w:val="32"/>
          <w:szCs w:val="32"/>
        </w:rPr>
        <w:t>各县、区人民政府，市政府有关部门：</w:t>
      </w:r>
    </w:p>
    <w:p>
      <w:pPr>
        <w:overflowPunct w:val="0"/>
        <w:topLinePunct/>
        <w:adjustRightInd w:val="0"/>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进一步加强和改进征地补偿工作，切实维护被征地农民的合法土地权益、保障被征地农民原有生活水平不降低、长远生计有保障，推动我市经济平稳较快发展，促进社会和谐稳定，根据《安徽省人民政府关于公布全省征地区片综合地价标准的通知》（皖政〔2020〕32号）及《安徽省自然资源厅关于开展征地区片综合地价制定工作的函》（皖自然资函〔2019〕677号）等有关规定，经2020年9月17日市政府第50次常务会议审定通过，现将调整后的各县、区被征土地青苗及地上附着物补偿标准予以公布。</w:t>
      </w:r>
    </w:p>
    <w:p>
      <w:pPr>
        <w:overflowPunct w:val="0"/>
        <w:topLinePunct/>
        <w:adjustRightInd w:val="0"/>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本通知自印发之日起实施，《宿州市人民政府关于调整宿州市被征土地青苗及地上附着物补偿标准的通知》（宿政秘〔2015〕221号）同步废止。</w:t>
      </w:r>
    </w:p>
    <w:p>
      <w:pPr>
        <w:overflowPunct w:val="0"/>
        <w:topLinePunct/>
        <w:adjustRightInd w:val="0"/>
        <w:spacing w:line="56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附件：1．埇桥区被征土地青苗及地上附着物补偿标准</w:t>
      </w:r>
    </w:p>
    <w:p>
      <w:pPr>
        <w:overflowPunct w:val="0"/>
        <w:topLinePunct/>
        <w:adjustRightInd w:val="0"/>
        <w:spacing w:line="600" w:lineRule="exact"/>
        <w:ind w:firstLine="1856" w:firstLineChars="580"/>
        <w:rPr>
          <w:rFonts w:ascii="Times New Roman" w:hAnsi="Times New Roman" w:eastAsia="方正仿宋_GBK"/>
          <w:sz w:val="32"/>
          <w:szCs w:val="32"/>
        </w:rPr>
      </w:pPr>
      <w:r>
        <w:rPr>
          <w:rFonts w:ascii="Times New Roman" w:hAnsi="Times New Roman" w:eastAsia="方正仿宋_GBK"/>
          <w:sz w:val="32"/>
          <w:szCs w:val="32"/>
        </w:rPr>
        <w:t>2．砀山县被征土地青苗及地上附着物补偿标准</w:t>
      </w:r>
    </w:p>
    <w:p>
      <w:pPr>
        <w:overflowPunct w:val="0"/>
        <w:topLinePunct/>
        <w:adjustRightInd w:val="0"/>
        <w:spacing w:line="600" w:lineRule="exact"/>
        <w:ind w:firstLine="1600" w:firstLineChars="500"/>
        <w:rPr>
          <w:rFonts w:ascii="Times New Roman" w:hAnsi="Times New Roman" w:eastAsia="方正仿宋_GBK"/>
          <w:sz w:val="32"/>
          <w:szCs w:val="32"/>
        </w:rPr>
      </w:pPr>
      <w:r>
        <w:rPr>
          <w:rFonts w:ascii="Times New Roman" w:hAnsi="Times New Roman" w:eastAsia="方正仿宋_GBK"/>
          <w:sz w:val="32"/>
          <w:szCs w:val="32"/>
        </w:rPr>
        <w:t>3．萧县被征土地青苗及地上附着物补偿标准</w:t>
      </w:r>
    </w:p>
    <w:p>
      <w:pPr>
        <w:overflowPunct w:val="0"/>
        <w:topLinePunct/>
        <w:adjustRightInd w:val="0"/>
        <w:spacing w:line="600" w:lineRule="exact"/>
        <w:ind w:firstLine="1600" w:firstLineChars="500"/>
        <w:rPr>
          <w:rFonts w:ascii="Times New Roman" w:hAnsi="Times New Roman" w:eastAsia="方正仿宋_GBK"/>
          <w:sz w:val="32"/>
          <w:szCs w:val="32"/>
        </w:rPr>
      </w:pPr>
      <w:r>
        <w:rPr>
          <w:rFonts w:ascii="Times New Roman" w:hAnsi="Times New Roman" w:eastAsia="方正仿宋_GBK"/>
          <w:sz w:val="32"/>
          <w:szCs w:val="32"/>
        </w:rPr>
        <w:t>4．灵壁县被征土地青苗及地上附着物补偿标准</w:t>
      </w:r>
    </w:p>
    <w:p>
      <w:pPr>
        <w:overflowPunct w:val="0"/>
        <w:topLinePunct/>
        <w:adjustRightInd w:val="0"/>
        <w:spacing w:line="600" w:lineRule="exact"/>
        <w:ind w:firstLine="1600" w:firstLineChars="500"/>
        <w:rPr>
          <w:rFonts w:ascii="Times New Roman" w:hAnsi="Times New Roman" w:eastAsia="方正仿宋_GBK"/>
          <w:sz w:val="32"/>
          <w:szCs w:val="32"/>
        </w:rPr>
      </w:pPr>
      <w:r>
        <w:rPr>
          <w:rFonts w:ascii="Times New Roman" w:hAnsi="Times New Roman" w:eastAsia="方正仿宋_GBK"/>
          <w:sz w:val="32"/>
          <w:szCs w:val="32"/>
        </w:rPr>
        <w:t>5．泗县被征土地青苗及地上附着物补偿标准</w:t>
      </w: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4800" w:firstLineChars="1500"/>
        <w:rPr>
          <w:rFonts w:ascii="Times New Roman" w:hAnsi="Times New Roman" w:eastAsia="方正仿宋_GBK"/>
          <w:sz w:val="32"/>
          <w:szCs w:val="32"/>
        </w:rPr>
      </w:pPr>
      <w:r>
        <w:rPr>
          <w:rFonts w:ascii="Times New Roman" w:hAnsi="Times New Roman" w:eastAsia="方正仿宋_GBK"/>
          <w:sz w:val="32"/>
          <w:szCs w:val="32"/>
        </w:rPr>
        <w:t>2020年9月2</w:t>
      </w:r>
      <w:r>
        <w:rPr>
          <w:rFonts w:hint="eastAsia" w:ascii="Times New Roman" w:hAnsi="Times New Roman" w:eastAsia="方正仿宋_GBK"/>
          <w:sz w:val="32"/>
          <w:szCs w:val="32"/>
        </w:rPr>
        <w:t>5</w:t>
      </w:r>
      <w:r>
        <w:rPr>
          <w:rFonts w:ascii="Times New Roman" w:hAnsi="Times New Roman" w:eastAsia="方正仿宋_GBK"/>
          <w:sz w:val="32"/>
          <w:szCs w:val="32"/>
        </w:rPr>
        <w:t>日</w:t>
      </w: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rPr>
          <w:rFonts w:ascii="Times New Roman" w:hAnsi="Times New Roman" w:eastAsia="方正黑体_GBK"/>
          <w:sz w:val="32"/>
          <w:szCs w:val="32"/>
        </w:rPr>
      </w:pPr>
      <w:r>
        <w:rPr>
          <w:rFonts w:ascii="Times New Roman" w:hAnsi="Times New Roman" w:eastAsia="方正黑体_GBK"/>
          <w:sz w:val="32"/>
          <w:szCs w:val="32"/>
        </w:rPr>
        <w:t>附件1</w:t>
      </w:r>
    </w:p>
    <w:p>
      <w:pPr>
        <w:overflowPunct w:val="0"/>
        <w:topLinePunct/>
        <w:adjustRightInd w:val="0"/>
        <w:spacing w:line="500" w:lineRule="exact"/>
        <w:ind w:firstLine="640" w:firstLineChars="200"/>
        <w:rPr>
          <w:rFonts w:ascii="Times New Roman" w:hAnsi="Times New Roman" w:eastAsia="方正仿宋_GBK"/>
          <w:sz w:val="32"/>
          <w:szCs w:val="32"/>
        </w:rPr>
      </w:pPr>
    </w:p>
    <w:p>
      <w:pPr>
        <w:overflowPunct w:val="0"/>
        <w:topLinePunct/>
        <w:adjustRightInd w:val="0"/>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埇桥区被征土地青苗及地上附着物补偿标准</w:t>
      </w:r>
    </w:p>
    <w:p>
      <w:pPr>
        <w:overflowPunct w:val="0"/>
        <w:topLinePunct/>
        <w:adjustRightInd w:val="0"/>
        <w:spacing w:line="520" w:lineRule="exact"/>
        <w:ind w:firstLine="640" w:firstLineChars="200"/>
        <w:rPr>
          <w:rFonts w:ascii="Times New Roman" w:hAnsi="Times New Roman" w:eastAsia="方正仿宋_GBK"/>
          <w:color w:val="000000"/>
          <w:sz w:val="32"/>
          <w:szCs w:val="32"/>
        </w:rPr>
      </w:pPr>
    </w:p>
    <w:p>
      <w:pPr>
        <w:overflowPunct w:val="0"/>
        <w:topLinePunct/>
        <w:adjustRightInd w:val="0"/>
        <w:spacing w:line="60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一、居住房屋及附着物补偿标准</w:t>
      </w:r>
    </w:p>
    <w:p>
      <w:pPr>
        <w:overflowPunct w:val="0"/>
        <w:topLinePunct/>
        <w:adjustRightInd w:val="0"/>
        <w:spacing w:before="120" w:beforeLines="50" w:after="120" w:afterLines="50"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（一）拆迁房屋重置价格参照表。</w:t>
      </w:r>
    </w:p>
    <w:tbl>
      <w:tblPr>
        <w:tblStyle w:val="18"/>
        <w:tblW w:w="9153" w:type="dxa"/>
        <w:jc w:val="center"/>
        <w:tblLayout w:type="fixed"/>
        <w:tblCellMar>
          <w:top w:w="28" w:type="dxa"/>
          <w:left w:w="57" w:type="dxa"/>
          <w:bottom w:w="28" w:type="dxa"/>
          <w:right w:w="57" w:type="dxa"/>
        </w:tblCellMar>
      </w:tblPr>
      <w:tblGrid>
        <w:gridCol w:w="807"/>
        <w:gridCol w:w="699"/>
        <w:gridCol w:w="6614"/>
        <w:gridCol w:w="1033"/>
      </w:tblGrid>
      <w:tr>
        <w:tblPrEx>
          <w:tblCellMar>
            <w:top w:w="28" w:type="dxa"/>
            <w:left w:w="57" w:type="dxa"/>
            <w:bottom w:w="28" w:type="dxa"/>
            <w:right w:w="57"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类别</w:t>
            </w:r>
          </w:p>
        </w:tc>
        <w:tc>
          <w:tcPr>
            <w:tcW w:w="699"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等级</w:t>
            </w:r>
          </w:p>
        </w:tc>
        <w:tc>
          <w:tcPr>
            <w:tcW w:w="6614"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结　构　设　备</w:t>
            </w:r>
          </w:p>
        </w:tc>
        <w:tc>
          <w:tcPr>
            <w:tcW w:w="1033" w:type="dxa"/>
            <w:tcBorders>
              <w:top w:val="single" w:color="auto" w:sz="4" w:space="0"/>
              <w:left w:val="nil"/>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重置价（元/㎡）</w:t>
            </w:r>
          </w:p>
        </w:tc>
      </w:tr>
      <w:tr>
        <w:tblPrEx>
          <w:tblCellMar>
            <w:top w:w="28" w:type="dxa"/>
            <w:left w:w="57" w:type="dxa"/>
            <w:bottom w:w="28" w:type="dxa"/>
            <w:right w:w="57" w:type="dxa"/>
          </w:tblCellMar>
        </w:tblPrEx>
        <w:trPr>
          <w:trHeight w:val="567" w:hRule="atLeast"/>
          <w:jc w:val="center"/>
        </w:trPr>
        <w:tc>
          <w:tcPr>
            <w:tcW w:w="1506" w:type="dxa"/>
            <w:gridSpan w:val="2"/>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楷体_GBK"/>
                <w:kern w:val="0"/>
                <w:sz w:val="28"/>
                <w:szCs w:val="28"/>
              </w:rPr>
            </w:pPr>
            <w:r>
              <w:rPr>
                <w:rFonts w:ascii="Times New Roman" w:hAnsi="Times New Roman" w:eastAsia="方正楷体_GBK"/>
                <w:kern w:val="0"/>
                <w:sz w:val="28"/>
                <w:szCs w:val="28"/>
              </w:rPr>
              <w:t>框　架</w:t>
            </w:r>
          </w:p>
        </w:tc>
        <w:tc>
          <w:tcPr>
            <w:tcW w:w="6614" w:type="dxa"/>
            <w:tcBorders>
              <w:top w:val="nil"/>
              <w:left w:val="nil"/>
              <w:bottom w:val="single" w:color="auto" w:sz="4" w:space="0"/>
              <w:right w:val="single" w:color="auto" w:sz="4" w:space="0"/>
            </w:tcBorders>
            <w:noWrap w:val="0"/>
            <w:vAlign w:val="center"/>
          </w:tcPr>
          <w:p>
            <w:pPr>
              <w:overflowPunct w:val="0"/>
              <w:topLinePunct/>
              <w:adjustRightInd w:val="0"/>
              <w:spacing w:line="360" w:lineRule="exact"/>
              <w:rPr>
                <w:rFonts w:ascii="Times New Roman" w:hAnsi="Times New Roman" w:eastAsia="方正仿宋_GBK"/>
                <w:kern w:val="0"/>
                <w:sz w:val="28"/>
                <w:szCs w:val="28"/>
              </w:rPr>
            </w:pPr>
            <w:r>
              <w:rPr>
                <w:rFonts w:ascii="Times New Roman" w:hAnsi="Times New Roman" w:eastAsia="方正仿宋_GBK"/>
                <w:kern w:val="0"/>
                <w:sz w:val="28"/>
                <w:szCs w:val="28"/>
              </w:rPr>
              <w:t>梁柱承重，现浇屋面，铝塑门窗，高级粉刷，水电卫齐全。</w:t>
            </w:r>
          </w:p>
        </w:tc>
        <w:tc>
          <w:tcPr>
            <w:tcW w:w="103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1070</w:t>
            </w:r>
          </w:p>
        </w:tc>
      </w:tr>
      <w:tr>
        <w:tblPrEx>
          <w:tblCellMar>
            <w:top w:w="28" w:type="dxa"/>
            <w:left w:w="57" w:type="dxa"/>
            <w:bottom w:w="28" w:type="dxa"/>
            <w:right w:w="57" w:type="dxa"/>
          </w:tblCellMar>
        </w:tblPrEx>
        <w:trPr>
          <w:trHeight w:val="567" w:hRule="atLeast"/>
          <w:jc w:val="center"/>
        </w:trPr>
        <w:tc>
          <w:tcPr>
            <w:tcW w:w="807"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楷体_GBK"/>
                <w:kern w:val="0"/>
                <w:sz w:val="28"/>
                <w:szCs w:val="28"/>
              </w:rPr>
            </w:pPr>
            <w:r>
              <w:rPr>
                <w:rFonts w:ascii="Times New Roman" w:hAnsi="Times New Roman" w:eastAsia="方正楷体_GBK"/>
                <w:kern w:val="0"/>
                <w:sz w:val="28"/>
                <w:szCs w:val="28"/>
              </w:rPr>
              <w:t>砖混</w:t>
            </w:r>
          </w:p>
        </w:tc>
        <w:tc>
          <w:tcPr>
            <w:tcW w:w="699"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一</w:t>
            </w:r>
          </w:p>
        </w:tc>
        <w:tc>
          <w:tcPr>
            <w:tcW w:w="6614" w:type="dxa"/>
            <w:tcBorders>
              <w:top w:val="nil"/>
              <w:left w:val="nil"/>
              <w:bottom w:val="single" w:color="auto" w:sz="4" w:space="0"/>
              <w:right w:val="single" w:color="auto" w:sz="4" w:space="0"/>
            </w:tcBorders>
            <w:noWrap w:val="0"/>
            <w:vAlign w:val="center"/>
          </w:tcPr>
          <w:p>
            <w:pPr>
              <w:overflowPunct w:val="0"/>
              <w:topLinePunct/>
              <w:adjustRightInd w:val="0"/>
              <w:spacing w:line="360" w:lineRule="exact"/>
              <w:rPr>
                <w:rFonts w:ascii="Times New Roman" w:hAnsi="Times New Roman" w:eastAsia="方正仿宋_GBK"/>
                <w:kern w:val="0"/>
                <w:sz w:val="28"/>
                <w:szCs w:val="28"/>
              </w:rPr>
            </w:pPr>
            <w:r>
              <w:rPr>
                <w:rFonts w:ascii="Times New Roman" w:hAnsi="Times New Roman" w:eastAsia="方正仿宋_GBK"/>
                <w:kern w:val="0"/>
                <w:sz w:val="28"/>
                <w:szCs w:val="28"/>
              </w:rPr>
              <w:t>240砖墙，钢筋混凝土梁承重，层层设置圈梁和构造柱，现浇屋面，铝塑门窗，高级粉刷，水电卫齐全。</w:t>
            </w:r>
          </w:p>
        </w:tc>
        <w:tc>
          <w:tcPr>
            <w:tcW w:w="103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930</w:t>
            </w:r>
          </w:p>
        </w:tc>
      </w:tr>
      <w:tr>
        <w:tblPrEx>
          <w:tblCellMar>
            <w:top w:w="28" w:type="dxa"/>
            <w:left w:w="57" w:type="dxa"/>
            <w:bottom w:w="28" w:type="dxa"/>
            <w:right w:w="57" w:type="dxa"/>
          </w:tblCellMar>
        </w:tblPrEx>
        <w:trPr>
          <w:trHeight w:val="567" w:hRule="atLeast"/>
          <w:jc w:val="center"/>
        </w:trPr>
        <w:tc>
          <w:tcPr>
            <w:tcW w:w="807"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kern w:val="0"/>
                <w:sz w:val="28"/>
                <w:szCs w:val="28"/>
              </w:rPr>
            </w:pPr>
          </w:p>
        </w:tc>
        <w:tc>
          <w:tcPr>
            <w:tcW w:w="699"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二</w:t>
            </w:r>
          </w:p>
        </w:tc>
        <w:tc>
          <w:tcPr>
            <w:tcW w:w="6614" w:type="dxa"/>
            <w:tcBorders>
              <w:top w:val="nil"/>
              <w:left w:val="nil"/>
              <w:bottom w:val="single" w:color="auto" w:sz="4" w:space="0"/>
              <w:right w:val="single" w:color="auto" w:sz="4" w:space="0"/>
            </w:tcBorders>
            <w:noWrap w:val="0"/>
            <w:vAlign w:val="center"/>
          </w:tcPr>
          <w:p>
            <w:pPr>
              <w:overflowPunct w:val="0"/>
              <w:topLinePunct/>
              <w:adjustRightInd w:val="0"/>
              <w:spacing w:line="360" w:lineRule="exact"/>
              <w:rPr>
                <w:rFonts w:ascii="Times New Roman" w:hAnsi="Times New Roman" w:eastAsia="方正仿宋_GBK"/>
                <w:kern w:val="0"/>
                <w:sz w:val="28"/>
                <w:szCs w:val="28"/>
              </w:rPr>
            </w:pPr>
            <w:r>
              <w:rPr>
                <w:rFonts w:ascii="Times New Roman" w:hAnsi="Times New Roman" w:eastAsia="方正仿宋_GBK"/>
                <w:kern w:val="0"/>
                <w:sz w:val="28"/>
                <w:szCs w:val="28"/>
              </w:rPr>
              <w:t>240砖墙承重，设置圈梁或构造柱，多孔板屋面，标准木门窗一玻一纱，中级粉刷，水电卫齐全。</w:t>
            </w:r>
          </w:p>
        </w:tc>
        <w:tc>
          <w:tcPr>
            <w:tcW w:w="103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850</w:t>
            </w:r>
          </w:p>
        </w:tc>
      </w:tr>
      <w:tr>
        <w:tblPrEx>
          <w:tblCellMar>
            <w:top w:w="28" w:type="dxa"/>
            <w:left w:w="57" w:type="dxa"/>
            <w:bottom w:w="28" w:type="dxa"/>
            <w:right w:w="57" w:type="dxa"/>
          </w:tblCellMar>
        </w:tblPrEx>
        <w:trPr>
          <w:trHeight w:val="567" w:hRule="atLeast"/>
          <w:jc w:val="center"/>
        </w:trPr>
        <w:tc>
          <w:tcPr>
            <w:tcW w:w="807"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kern w:val="0"/>
                <w:sz w:val="28"/>
                <w:szCs w:val="28"/>
              </w:rPr>
            </w:pPr>
          </w:p>
        </w:tc>
        <w:tc>
          <w:tcPr>
            <w:tcW w:w="699"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三</w:t>
            </w:r>
          </w:p>
        </w:tc>
        <w:tc>
          <w:tcPr>
            <w:tcW w:w="6614" w:type="dxa"/>
            <w:tcBorders>
              <w:top w:val="nil"/>
              <w:left w:val="nil"/>
              <w:bottom w:val="single" w:color="auto" w:sz="4" w:space="0"/>
              <w:right w:val="single" w:color="auto" w:sz="4" w:space="0"/>
            </w:tcBorders>
            <w:noWrap w:val="0"/>
            <w:vAlign w:val="center"/>
          </w:tcPr>
          <w:p>
            <w:pPr>
              <w:overflowPunct w:val="0"/>
              <w:topLinePunct/>
              <w:adjustRightInd w:val="0"/>
              <w:spacing w:line="360" w:lineRule="exact"/>
              <w:rPr>
                <w:rFonts w:ascii="Times New Roman" w:hAnsi="Times New Roman" w:eastAsia="方正仿宋_GBK"/>
                <w:kern w:val="0"/>
                <w:sz w:val="28"/>
                <w:szCs w:val="28"/>
              </w:rPr>
            </w:pPr>
            <w:r>
              <w:rPr>
                <w:rFonts w:ascii="Times New Roman" w:hAnsi="Times New Roman" w:eastAsia="方正仿宋_GBK"/>
                <w:kern w:val="0"/>
                <w:sz w:val="28"/>
                <w:szCs w:val="28"/>
              </w:rPr>
              <w:t>240或180砖墙或土墙，无圈梁或构造柱，预制水泥桁条，简易屋面，非标准门窗，普通粉刷，水电齐全。</w:t>
            </w:r>
          </w:p>
        </w:tc>
        <w:tc>
          <w:tcPr>
            <w:tcW w:w="103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780</w:t>
            </w:r>
          </w:p>
        </w:tc>
      </w:tr>
      <w:tr>
        <w:tblPrEx>
          <w:tblCellMar>
            <w:top w:w="28" w:type="dxa"/>
            <w:left w:w="57" w:type="dxa"/>
            <w:bottom w:w="28" w:type="dxa"/>
            <w:right w:w="57" w:type="dxa"/>
          </w:tblCellMar>
        </w:tblPrEx>
        <w:trPr>
          <w:trHeight w:val="567" w:hRule="atLeast"/>
          <w:jc w:val="center"/>
        </w:trPr>
        <w:tc>
          <w:tcPr>
            <w:tcW w:w="807"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楷体_GBK"/>
                <w:kern w:val="0"/>
                <w:sz w:val="28"/>
                <w:szCs w:val="28"/>
              </w:rPr>
            </w:pPr>
            <w:r>
              <w:rPr>
                <w:rFonts w:ascii="Times New Roman" w:hAnsi="Times New Roman" w:eastAsia="方正楷体_GBK"/>
                <w:kern w:val="0"/>
                <w:sz w:val="28"/>
                <w:szCs w:val="28"/>
              </w:rPr>
              <w:t>砖木</w:t>
            </w:r>
          </w:p>
        </w:tc>
        <w:tc>
          <w:tcPr>
            <w:tcW w:w="699"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一</w:t>
            </w:r>
          </w:p>
        </w:tc>
        <w:tc>
          <w:tcPr>
            <w:tcW w:w="6614" w:type="dxa"/>
            <w:tcBorders>
              <w:top w:val="nil"/>
              <w:left w:val="nil"/>
              <w:bottom w:val="single" w:color="auto" w:sz="4" w:space="0"/>
              <w:right w:val="single" w:color="auto" w:sz="4" w:space="0"/>
            </w:tcBorders>
            <w:noWrap w:val="0"/>
            <w:vAlign w:val="center"/>
          </w:tcPr>
          <w:p>
            <w:pPr>
              <w:overflowPunct w:val="0"/>
              <w:topLinePunct/>
              <w:adjustRightInd w:val="0"/>
              <w:spacing w:line="360" w:lineRule="exact"/>
              <w:rPr>
                <w:rFonts w:ascii="Times New Roman" w:hAnsi="Times New Roman" w:eastAsia="方正仿宋_GBK"/>
                <w:kern w:val="0"/>
                <w:sz w:val="28"/>
                <w:szCs w:val="28"/>
              </w:rPr>
            </w:pPr>
            <w:r>
              <w:rPr>
                <w:rFonts w:ascii="Times New Roman" w:hAnsi="Times New Roman" w:eastAsia="方正仿宋_GBK"/>
                <w:kern w:val="0"/>
                <w:sz w:val="28"/>
                <w:szCs w:val="28"/>
              </w:rPr>
              <w:t>240砖墙，瓦屋面，木桁条，标准门窗，水泥地坪，水电卫齐全，外墙粉刷。</w:t>
            </w:r>
          </w:p>
        </w:tc>
        <w:tc>
          <w:tcPr>
            <w:tcW w:w="103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750</w:t>
            </w:r>
          </w:p>
        </w:tc>
      </w:tr>
      <w:tr>
        <w:tblPrEx>
          <w:tblCellMar>
            <w:top w:w="28" w:type="dxa"/>
            <w:left w:w="57" w:type="dxa"/>
            <w:bottom w:w="28" w:type="dxa"/>
            <w:right w:w="57" w:type="dxa"/>
          </w:tblCellMar>
        </w:tblPrEx>
        <w:trPr>
          <w:trHeight w:val="567" w:hRule="atLeast"/>
          <w:jc w:val="center"/>
        </w:trPr>
        <w:tc>
          <w:tcPr>
            <w:tcW w:w="807"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kern w:val="0"/>
                <w:sz w:val="28"/>
                <w:szCs w:val="28"/>
              </w:rPr>
            </w:pPr>
          </w:p>
        </w:tc>
        <w:tc>
          <w:tcPr>
            <w:tcW w:w="699"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二</w:t>
            </w:r>
          </w:p>
        </w:tc>
        <w:tc>
          <w:tcPr>
            <w:tcW w:w="6614" w:type="dxa"/>
            <w:tcBorders>
              <w:top w:val="nil"/>
              <w:left w:val="nil"/>
              <w:bottom w:val="single" w:color="auto" w:sz="4" w:space="0"/>
              <w:right w:val="single" w:color="auto" w:sz="4" w:space="0"/>
            </w:tcBorders>
            <w:noWrap w:val="0"/>
            <w:vAlign w:val="center"/>
          </w:tcPr>
          <w:p>
            <w:pPr>
              <w:overflowPunct w:val="0"/>
              <w:topLinePunct/>
              <w:adjustRightInd w:val="0"/>
              <w:spacing w:line="360" w:lineRule="exact"/>
              <w:rPr>
                <w:rFonts w:ascii="Times New Roman" w:hAnsi="Times New Roman" w:eastAsia="方正仿宋_GBK"/>
                <w:kern w:val="0"/>
                <w:sz w:val="28"/>
                <w:szCs w:val="28"/>
              </w:rPr>
            </w:pPr>
            <w:r>
              <w:rPr>
                <w:rFonts w:ascii="Times New Roman" w:hAnsi="Times New Roman" w:eastAsia="方正仿宋_GBK"/>
                <w:kern w:val="0"/>
                <w:sz w:val="28"/>
                <w:szCs w:val="28"/>
              </w:rPr>
              <w:t>240或180砖墙，瓦屋面，木桁条或预制桁条，标准门窗，水泥地坪，水电齐全，清水墙。</w:t>
            </w:r>
          </w:p>
        </w:tc>
        <w:tc>
          <w:tcPr>
            <w:tcW w:w="103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640</w:t>
            </w:r>
          </w:p>
        </w:tc>
      </w:tr>
      <w:tr>
        <w:tblPrEx>
          <w:tblCellMar>
            <w:top w:w="28" w:type="dxa"/>
            <w:left w:w="57" w:type="dxa"/>
            <w:bottom w:w="28" w:type="dxa"/>
            <w:right w:w="57" w:type="dxa"/>
          </w:tblCellMar>
        </w:tblPrEx>
        <w:trPr>
          <w:trHeight w:val="567" w:hRule="atLeast"/>
          <w:jc w:val="center"/>
        </w:trPr>
        <w:tc>
          <w:tcPr>
            <w:tcW w:w="807"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kern w:val="0"/>
                <w:sz w:val="28"/>
                <w:szCs w:val="28"/>
              </w:rPr>
            </w:pPr>
          </w:p>
        </w:tc>
        <w:tc>
          <w:tcPr>
            <w:tcW w:w="699"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三</w:t>
            </w:r>
          </w:p>
        </w:tc>
        <w:tc>
          <w:tcPr>
            <w:tcW w:w="6614" w:type="dxa"/>
            <w:tcBorders>
              <w:top w:val="nil"/>
              <w:left w:val="nil"/>
              <w:bottom w:val="single" w:color="auto" w:sz="4" w:space="0"/>
              <w:right w:val="single" w:color="auto" w:sz="4" w:space="0"/>
            </w:tcBorders>
            <w:noWrap w:val="0"/>
            <w:vAlign w:val="center"/>
          </w:tcPr>
          <w:p>
            <w:pPr>
              <w:overflowPunct w:val="0"/>
              <w:topLinePunct/>
              <w:adjustRightInd w:val="0"/>
              <w:spacing w:line="360" w:lineRule="exact"/>
              <w:rPr>
                <w:rFonts w:ascii="Times New Roman" w:hAnsi="Times New Roman" w:eastAsia="方正仿宋_GBK"/>
                <w:kern w:val="0"/>
                <w:sz w:val="28"/>
                <w:szCs w:val="28"/>
              </w:rPr>
            </w:pPr>
            <w:r>
              <w:rPr>
                <w:rFonts w:ascii="Times New Roman" w:hAnsi="Times New Roman" w:eastAsia="方正仿宋_GBK"/>
                <w:kern w:val="0"/>
                <w:sz w:val="28"/>
                <w:szCs w:val="28"/>
              </w:rPr>
              <w:t>240或180砖墙或土墙，简易屋面，非标准门窗，水电齐全。</w:t>
            </w:r>
          </w:p>
        </w:tc>
        <w:tc>
          <w:tcPr>
            <w:tcW w:w="103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580</w:t>
            </w:r>
          </w:p>
        </w:tc>
      </w:tr>
      <w:tr>
        <w:tblPrEx>
          <w:tblCellMar>
            <w:top w:w="28" w:type="dxa"/>
            <w:left w:w="57" w:type="dxa"/>
            <w:bottom w:w="28" w:type="dxa"/>
            <w:right w:w="57" w:type="dxa"/>
          </w:tblCellMar>
        </w:tblPrEx>
        <w:trPr>
          <w:trHeight w:val="567" w:hRule="atLeast"/>
          <w:jc w:val="center"/>
        </w:trPr>
        <w:tc>
          <w:tcPr>
            <w:tcW w:w="1506" w:type="dxa"/>
            <w:gridSpan w:val="2"/>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楷体_GBK"/>
                <w:kern w:val="0"/>
                <w:sz w:val="28"/>
                <w:szCs w:val="28"/>
              </w:rPr>
            </w:pPr>
            <w:r>
              <w:rPr>
                <w:rFonts w:ascii="Times New Roman" w:hAnsi="Times New Roman" w:eastAsia="方正楷体_GBK"/>
                <w:kern w:val="0"/>
                <w:sz w:val="28"/>
                <w:szCs w:val="28"/>
              </w:rPr>
              <w:t>其他结构</w:t>
            </w:r>
          </w:p>
          <w:p>
            <w:pPr>
              <w:overflowPunct w:val="0"/>
              <w:topLinePunct/>
              <w:adjustRightInd w:val="0"/>
              <w:spacing w:line="360" w:lineRule="exact"/>
              <w:jc w:val="center"/>
              <w:rPr>
                <w:rFonts w:ascii="Times New Roman" w:hAnsi="Times New Roman" w:eastAsia="方正楷体_GBK"/>
                <w:kern w:val="0"/>
                <w:sz w:val="28"/>
                <w:szCs w:val="28"/>
              </w:rPr>
            </w:pPr>
            <w:r>
              <w:rPr>
                <w:rFonts w:ascii="Times New Roman" w:hAnsi="Times New Roman" w:eastAsia="方正楷体_GBK"/>
                <w:kern w:val="0"/>
                <w:sz w:val="28"/>
                <w:szCs w:val="28"/>
              </w:rPr>
              <w:t>房屋</w:t>
            </w:r>
          </w:p>
        </w:tc>
        <w:tc>
          <w:tcPr>
            <w:tcW w:w="6614" w:type="dxa"/>
            <w:tcBorders>
              <w:top w:val="nil"/>
              <w:left w:val="nil"/>
              <w:bottom w:val="single" w:color="auto" w:sz="4" w:space="0"/>
              <w:right w:val="single" w:color="auto" w:sz="4" w:space="0"/>
            </w:tcBorders>
            <w:noWrap/>
            <w:vAlign w:val="center"/>
          </w:tcPr>
          <w:p>
            <w:pPr>
              <w:overflowPunct w:val="0"/>
              <w:topLinePunct/>
              <w:adjustRightInd w:val="0"/>
              <w:spacing w:line="360" w:lineRule="exact"/>
              <w:rPr>
                <w:rFonts w:ascii="Times New Roman" w:hAnsi="Times New Roman" w:eastAsia="方正仿宋_GBK"/>
                <w:kern w:val="0"/>
                <w:sz w:val="28"/>
                <w:szCs w:val="28"/>
              </w:rPr>
            </w:pPr>
            <w:r>
              <w:rPr>
                <w:rFonts w:ascii="Times New Roman" w:hAnsi="Times New Roman" w:eastAsia="方正仿宋_GBK"/>
                <w:kern w:val="0"/>
                <w:sz w:val="28"/>
                <w:szCs w:val="28"/>
              </w:rPr>
              <w:t>低于砖木三等以下的标准房屋。</w:t>
            </w:r>
          </w:p>
        </w:tc>
        <w:tc>
          <w:tcPr>
            <w:tcW w:w="103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500</w:t>
            </w:r>
          </w:p>
        </w:tc>
      </w:tr>
      <w:tr>
        <w:tblPrEx>
          <w:tblCellMar>
            <w:top w:w="28" w:type="dxa"/>
            <w:left w:w="57" w:type="dxa"/>
            <w:bottom w:w="28" w:type="dxa"/>
            <w:right w:w="57" w:type="dxa"/>
          </w:tblCellMar>
        </w:tblPrEx>
        <w:trPr>
          <w:trHeight w:val="567" w:hRule="atLeast"/>
          <w:jc w:val="center"/>
        </w:trPr>
        <w:tc>
          <w:tcPr>
            <w:tcW w:w="807"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楷体_GBK"/>
                <w:kern w:val="0"/>
                <w:sz w:val="28"/>
                <w:szCs w:val="28"/>
              </w:rPr>
            </w:pPr>
            <w:r>
              <w:rPr>
                <w:rFonts w:ascii="Times New Roman" w:hAnsi="Times New Roman" w:eastAsia="方正楷体_GBK"/>
                <w:kern w:val="0"/>
                <w:sz w:val="28"/>
                <w:szCs w:val="28"/>
              </w:rPr>
              <w:t>厂房仓库</w:t>
            </w:r>
          </w:p>
        </w:tc>
        <w:tc>
          <w:tcPr>
            <w:tcW w:w="699"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砖混结构</w:t>
            </w:r>
          </w:p>
        </w:tc>
        <w:tc>
          <w:tcPr>
            <w:tcW w:w="6614" w:type="dxa"/>
            <w:tcBorders>
              <w:top w:val="nil"/>
              <w:left w:val="nil"/>
              <w:bottom w:val="single" w:color="auto" w:sz="4" w:space="0"/>
              <w:right w:val="single" w:color="auto" w:sz="4" w:space="0"/>
            </w:tcBorders>
            <w:noWrap w:val="0"/>
            <w:vAlign w:val="center"/>
          </w:tcPr>
          <w:p>
            <w:pPr>
              <w:overflowPunct w:val="0"/>
              <w:topLinePunct/>
              <w:adjustRightInd w:val="0"/>
              <w:spacing w:line="360" w:lineRule="exact"/>
              <w:rPr>
                <w:rFonts w:ascii="Times New Roman" w:hAnsi="Times New Roman" w:eastAsia="方正仿宋_GBK"/>
                <w:kern w:val="0"/>
                <w:sz w:val="28"/>
                <w:szCs w:val="28"/>
              </w:rPr>
            </w:pPr>
            <w:r>
              <w:rPr>
                <w:rFonts w:ascii="Times New Roman" w:hAnsi="Times New Roman" w:eastAsia="方正仿宋_GBK"/>
                <w:kern w:val="0"/>
                <w:sz w:val="28"/>
                <w:szCs w:val="28"/>
              </w:rPr>
              <w:t>砖混结构，净高4m以上（含4m）、空心板顶、砖墙。</w:t>
            </w:r>
          </w:p>
        </w:tc>
        <w:tc>
          <w:tcPr>
            <w:tcW w:w="103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610</w:t>
            </w:r>
          </w:p>
        </w:tc>
      </w:tr>
      <w:tr>
        <w:tblPrEx>
          <w:tblCellMar>
            <w:top w:w="28" w:type="dxa"/>
            <w:left w:w="57" w:type="dxa"/>
            <w:bottom w:w="28" w:type="dxa"/>
            <w:right w:w="57" w:type="dxa"/>
          </w:tblCellMar>
        </w:tblPrEx>
        <w:trPr>
          <w:trHeight w:val="567" w:hRule="atLeast"/>
          <w:jc w:val="center"/>
        </w:trPr>
        <w:tc>
          <w:tcPr>
            <w:tcW w:w="807"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黑体_GBK"/>
                <w:kern w:val="0"/>
                <w:sz w:val="28"/>
                <w:szCs w:val="28"/>
              </w:rPr>
            </w:pPr>
          </w:p>
        </w:tc>
        <w:tc>
          <w:tcPr>
            <w:tcW w:w="699"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kern w:val="0"/>
                <w:sz w:val="28"/>
                <w:szCs w:val="28"/>
              </w:rPr>
            </w:pPr>
          </w:p>
        </w:tc>
        <w:tc>
          <w:tcPr>
            <w:tcW w:w="6614" w:type="dxa"/>
            <w:tcBorders>
              <w:top w:val="nil"/>
              <w:left w:val="nil"/>
              <w:bottom w:val="single" w:color="auto" w:sz="4" w:space="0"/>
              <w:right w:val="single" w:color="auto" w:sz="4" w:space="0"/>
            </w:tcBorders>
            <w:noWrap w:val="0"/>
            <w:vAlign w:val="center"/>
          </w:tcPr>
          <w:p>
            <w:pPr>
              <w:overflowPunct w:val="0"/>
              <w:topLinePunct/>
              <w:adjustRightInd w:val="0"/>
              <w:spacing w:line="360" w:lineRule="exact"/>
              <w:rPr>
                <w:rFonts w:ascii="Times New Roman" w:hAnsi="Times New Roman" w:eastAsia="方正仿宋_GBK"/>
                <w:kern w:val="0"/>
                <w:sz w:val="28"/>
                <w:szCs w:val="28"/>
              </w:rPr>
            </w:pPr>
            <w:r>
              <w:rPr>
                <w:rFonts w:ascii="Times New Roman" w:hAnsi="Times New Roman" w:eastAsia="方正仿宋_GBK"/>
                <w:kern w:val="0"/>
                <w:sz w:val="28"/>
                <w:szCs w:val="28"/>
              </w:rPr>
              <w:t>砖混结构，净高4m以上（含4m）、石棉瓦顶、砖墙。</w:t>
            </w:r>
          </w:p>
        </w:tc>
        <w:tc>
          <w:tcPr>
            <w:tcW w:w="103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500</w:t>
            </w:r>
          </w:p>
        </w:tc>
      </w:tr>
      <w:tr>
        <w:tblPrEx>
          <w:tblCellMar>
            <w:top w:w="28" w:type="dxa"/>
            <w:left w:w="57" w:type="dxa"/>
            <w:bottom w:w="28" w:type="dxa"/>
            <w:right w:w="57" w:type="dxa"/>
          </w:tblCellMar>
        </w:tblPrEx>
        <w:trPr>
          <w:trHeight w:val="567" w:hRule="atLeast"/>
          <w:jc w:val="center"/>
        </w:trPr>
        <w:tc>
          <w:tcPr>
            <w:tcW w:w="1506" w:type="dxa"/>
            <w:gridSpan w:val="2"/>
            <w:vMerge w:val="restart"/>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pacing w:line="360" w:lineRule="exact"/>
              <w:ind w:firstLine="140" w:firstLineChars="50"/>
              <w:jc w:val="center"/>
              <w:rPr>
                <w:rFonts w:ascii="Times New Roman" w:hAnsi="Times New Roman" w:eastAsia="方正楷体_GBK"/>
                <w:kern w:val="0"/>
                <w:sz w:val="28"/>
                <w:szCs w:val="28"/>
              </w:rPr>
            </w:pPr>
            <w:r>
              <w:rPr>
                <w:rFonts w:ascii="Times New Roman" w:hAnsi="Times New Roman" w:eastAsia="方正楷体_GBK"/>
                <w:kern w:val="0"/>
                <w:sz w:val="28"/>
                <w:szCs w:val="28"/>
              </w:rPr>
              <w:t>房　基</w:t>
            </w:r>
          </w:p>
        </w:tc>
        <w:tc>
          <w:tcPr>
            <w:tcW w:w="6614" w:type="dxa"/>
            <w:tcBorders>
              <w:top w:val="nil"/>
              <w:left w:val="nil"/>
              <w:bottom w:val="single" w:color="auto" w:sz="4" w:space="0"/>
              <w:right w:val="single" w:color="auto" w:sz="4" w:space="0"/>
            </w:tcBorders>
            <w:noWrap/>
            <w:vAlign w:val="center"/>
          </w:tcPr>
          <w:p>
            <w:pPr>
              <w:overflowPunct w:val="0"/>
              <w:topLinePunct/>
              <w:adjustRightInd w:val="0"/>
              <w:spacing w:line="360" w:lineRule="exact"/>
              <w:rPr>
                <w:rFonts w:ascii="Times New Roman" w:hAnsi="Times New Roman" w:eastAsia="方正仿宋_GBK"/>
                <w:kern w:val="0"/>
                <w:sz w:val="28"/>
                <w:szCs w:val="28"/>
              </w:rPr>
            </w:pPr>
            <w:r>
              <w:rPr>
                <w:rFonts w:ascii="Times New Roman" w:hAnsi="Times New Roman" w:eastAsia="方正仿宋_GBK"/>
                <w:kern w:val="0"/>
                <w:sz w:val="28"/>
                <w:szCs w:val="28"/>
              </w:rPr>
              <w:t>有砖石基础，有钢筋砼圈梁。</w:t>
            </w:r>
          </w:p>
        </w:tc>
        <w:tc>
          <w:tcPr>
            <w:tcW w:w="103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120</w:t>
            </w:r>
          </w:p>
        </w:tc>
      </w:tr>
      <w:tr>
        <w:tblPrEx>
          <w:tblCellMar>
            <w:top w:w="28" w:type="dxa"/>
            <w:left w:w="57" w:type="dxa"/>
            <w:bottom w:w="28" w:type="dxa"/>
            <w:right w:w="57" w:type="dxa"/>
          </w:tblCellMar>
        </w:tblPrEx>
        <w:trPr>
          <w:trHeight w:val="567" w:hRule="atLeast"/>
          <w:jc w:val="center"/>
        </w:trPr>
        <w:tc>
          <w:tcPr>
            <w:tcW w:w="150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黑体_GBK"/>
                <w:kern w:val="0"/>
                <w:sz w:val="28"/>
                <w:szCs w:val="28"/>
              </w:rPr>
            </w:pPr>
          </w:p>
        </w:tc>
        <w:tc>
          <w:tcPr>
            <w:tcW w:w="6614" w:type="dxa"/>
            <w:tcBorders>
              <w:top w:val="nil"/>
              <w:left w:val="nil"/>
              <w:bottom w:val="single" w:color="auto" w:sz="4" w:space="0"/>
              <w:right w:val="single" w:color="auto" w:sz="4" w:space="0"/>
            </w:tcBorders>
            <w:noWrap/>
            <w:vAlign w:val="center"/>
          </w:tcPr>
          <w:p>
            <w:pPr>
              <w:overflowPunct w:val="0"/>
              <w:topLinePunct/>
              <w:adjustRightInd w:val="0"/>
              <w:spacing w:line="360" w:lineRule="exact"/>
              <w:rPr>
                <w:rFonts w:ascii="Times New Roman" w:hAnsi="Times New Roman" w:eastAsia="方正仿宋_GBK"/>
                <w:kern w:val="0"/>
                <w:sz w:val="28"/>
                <w:szCs w:val="28"/>
              </w:rPr>
            </w:pPr>
            <w:r>
              <w:rPr>
                <w:rFonts w:ascii="Times New Roman" w:hAnsi="Times New Roman" w:eastAsia="方正仿宋_GBK"/>
                <w:kern w:val="0"/>
                <w:sz w:val="28"/>
                <w:szCs w:val="28"/>
              </w:rPr>
              <w:t>有砖石基础，无圈梁。</w:t>
            </w:r>
          </w:p>
        </w:tc>
        <w:tc>
          <w:tcPr>
            <w:tcW w:w="103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80</w:t>
            </w:r>
          </w:p>
        </w:tc>
      </w:tr>
    </w:tbl>
    <w:p>
      <w:pPr>
        <w:overflowPunct w:val="0"/>
        <w:topLinePunct/>
        <w:adjustRightInd w:val="0"/>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（二）房屋拆迁补助补偿标准。</w:t>
      </w:r>
    </w:p>
    <w:p>
      <w:pPr>
        <w:overflowPunct w:val="0"/>
        <w:topLinePunct/>
        <w:adjustRightInd w:val="0"/>
        <w:spacing w:line="58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bCs/>
          <w:color w:val="000000"/>
          <w:sz w:val="32"/>
          <w:szCs w:val="32"/>
        </w:rPr>
        <w:t>1．搬迁补助费：</w:t>
      </w:r>
      <w:r>
        <w:rPr>
          <w:rFonts w:ascii="Times New Roman" w:hAnsi="Times New Roman" w:eastAsia="方正仿宋_GBK"/>
          <w:color w:val="000000"/>
          <w:sz w:val="32"/>
          <w:szCs w:val="32"/>
        </w:rPr>
        <w:t>按被拆迁房屋建筑面积8元／平方米计算。</w:t>
      </w:r>
    </w:p>
    <w:p>
      <w:pPr>
        <w:overflowPunct w:val="0"/>
        <w:topLinePunct/>
        <w:adjustRightInd w:val="0"/>
        <w:spacing w:line="58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bCs/>
          <w:color w:val="000000"/>
          <w:sz w:val="32"/>
          <w:szCs w:val="32"/>
        </w:rPr>
        <w:t>2．临时安置补助费：</w:t>
      </w:r>
      <w:r>
        <w:rPr>
          <w:rFonts w:ascii="Times New Roman" w:hAnsi="Times New Roman" w:eastAsia="方正仿宋_GBK"/>
          <w:color w:val="000000"/>
          <w:sz w:val="32"/>
          <w:szCs w:val="32"/>
        </w:rPr>
        <w:t>按被拆迁房屋建筑面积8元／平方米·月计算。</w:t>
      </w:r>
    </w:p>
    <w:p>
      <w:pPr>
        <w:overflowPunct w:val="0"/>
        <w:topLinePunct/>
        <w:adjustRightInd w:val="0"/>
        <w:spacing w:line="58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bCs/>
          <w:color w:val="000000"/>
          <w:sz w:val="32"/>
          <w:szCs w:val="32"/>
        </w:rPr>
        <w:t>3．非住宅房屋停产、停业补偿费：</w:t>
      </w:r>
      <w:r>
        <w:rPr>
          <w:rFonts w:ascii="Times New Roman" w:hAnsi="Times New Roman" w:eastAsia="方正仿宋_GBK"/>
          <w:color w:val="000000"/>
          <w:sz w:val="32"/>
          <w:szCs w:val="32"/>
        </w:rPr>
        <w:t>（1）实行产权调换的商业用房：按被拆迁房屋建筑面积15－35元／平方米·月计算；（2）实行产权调换的工业、仓储用房：按被拆迁房屋建筑面积12元／平方米·月计算。</w:t>
      </w:r>
    </w:p>
    <w:p>
      <w:pPr>
        <w:overflowPunct w:val="0"/>
        <w:topLinePunct/>
        <w:adjustRightInd w:val="0"/>
        <w:spacing w:before="120" w:beforeLines="50" w:after="120" w:afterLines="50"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（三）各类附属物补偿价格参照表。</w:t>
      </w:r>
    </w:p>
    <w:tbl>
      <w:tblPr>
        <w:tblStyle w:val="18"/>
        <w:tblW w:w="8852" w:type="dxa"/>
        <w:jc w:val="center"/>
        <w:tblLayout w:type="fixed"/>
        <w:tblCellMar>
          <w:top w:w="28" w:type="dxa"/>
          <w:left w:w="57" w:type="dxa"/>
          <w:bottom w:w="28" w:type="dxa"/>
          <w:right w:w="57" w:type="dxa"/>
        </w:tblCellMar>
      </w:tblPr>
      <w:tblGrid>
        <w:gridCol w:w="1507"/>
        <w:gridCol w:w="1842"/>
        <w:gridCol w:w="1658"/>
        <w:gridCol w:w="1659"/>
        <w:gridCol w:w="2186"/>
      </w:tblGrid>
      <w:tr>
        <w:tblPrEx>
          <w:tblCellMar>
            <w:top w:w="28" w:type="dxa"/>
            <w:left w:w="57" w:type="dxa"/>
            <w:bottom w:w="28" w:type="dxa"/>
            <w:right w:w="57" w:type="dxa"/>
          </w:tblCellMar>
        </w:tblPrEx>
        <w:trPr>
          <w:trHeight w:val="567" w:hRule="atLeast"/>
          <w:tblHeader/>
          <w:jc w:val="center"/>
        </w:trPr>
        <w:tc>
          <w:tcPr>
            <w:tcW w:w="3349" w:type="dxa"/>
            <w:gridSpan w:val="2"/>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黑体_GBK"/>
                <w:color w:val="000000"/>
                <w:kern w:val="0"/>
                <w:sz w:val="28"/>
                <w:szCs w:val="28"/>
              </w:rPr>
            </w:pPr>
            <w:r>
              <w:rPr>
                <w:rFonts w:ascii="Times New Roman" w:hAnsi="Times New Roman" w:eastAsia="方正黑体_GBK"/>
                <w:color w:val="000000"/>
                <w:kern w:val="0"/>
                <w:sz w:val="28"/>
                <w:szCs w:val="28"/>
              </w:rPr>
              <w:t>名　称</w:t>
            </w:r>
          </w:p>
        </w:tc>
        <w:tc>
          <w:tcPr>
            <w:tcW w:w="1658"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黑体_GBK"/>
                <w:color w:val="000000"/>
                <w:kern w:val="0"/>
                <w:sz w:val="28"/>
                <w:szCs w:val="28"/>
              </w:rPr>
            </w:pPr>
            <w:r>
              <w:rPr>
                <w:rFonts w:ascii="Times New Roman" w:hAnsi="Times New Roman" w:eastAsia="方正黑体_GBK"/>
                <w:color w:val="000000"/>
                <w:kern w:val="0"/>
                <w:sz w:val="28"/>
                <w:szCs w:val="28"/>
              </w:rPr>
              <w:t>单位</w:t>
            </w:r>
          </w:p>
        </w:tc>
        <w:tc>
          <w:tcPr>
            <w:tcW w:w="1659"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黑体_GBK"/>
                <w:color w:val="000000"/>
                <w:kern w:val="0"/>
                <w:sz w:val="28"/>
                <w:szCs w:val="28"/>
              </w:rPr>
            </w:pPr>
            <w:r>
              <w:rPr>
                <w:rFonts w:ascii="Times New Roman" w:hAnsi="Times New Roman" w:eastAsia="方正黑体_GBK"/>
                <w:color w:val="000000"/>
                <w:kern w:val="0"/>
                <w:sz w:val="28"/>
                <w:szCs w:val="28"/>
              </w:rPr>
              <w:t>单价（元）</w:t>
            </w:r>
          </w:p>
        </w:tc>
        <w:tc>
          <w:tcPr>
            <w:tcW w:w="2186"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黑体_GBK"/>
                <w:color w:val="000000"/>
                <w:kern w:val="0"/>
                <w:sz w:val="28"/>
                <w:szCs w:val="28"/>
              </w:rPr>
            </w:pPr>
            <w:r>
              <w:rPr>
                <w:rFonts w:ascii="Times New Roman" w:hAnsi="Times New Roman" w:eastAsia="方正黑体_GBK"/>
                <w:color w:val="000000"/>
                <w:kern w:val="0"/>
                <w:sz w:val="28"/>
                <w:szCs w:val="28"/>
              </w:rPr>
              <w:t>备　注</w:t>
            </w:r>
          </w:p>
        </w:tc>
      </w:tr>
      <w:tr>
        <w:tblPrEx>
          <w:tblCellMar>
            <w:top w:w="28" w:type="dxa"/>
            <w:left w:w="57" w:type="dxa"/>
            <w:bottom w:w="28" w:type="dxa"/>
            <w:right w:w="57" w:type="dxa"/>
          </w:tblCellMar>
        </w:tblPrEx>
        <w:trPr>
          <w:trHeight w:val="567" w:hRule="atLeast"/>
          <w:jc w:val="center"/>
        </w:trPr>
        <w:tc>
          <w:tcPr>
            <w:tcW w:w="1507"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空　调</w:t>
            </w:r>
          </w:p>
        </w:tc>
        <w:tc>
          <w:tcPr>
            <w:tcW w:w="1842"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6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柜　式</w:t>
            </w:r>
          </w:p>
        </w:tc>
        <w:tc>
          <w:tcPr>
            <w:tcW w:w="1658"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台</w:t>
            </w:r>
          </w:p>
        </w:tc>
        <w:tc>
          <w:tcPr>
            <w:tcW w:w="1659"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260</w:t>
            </w:r>
          </w:p>
        </w:tc>
        <w:tc>
          <w:tcPr>
            <w:tcW w:w="2186"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移装补助费</w:t>
            </w:r>
          </w:p>
        </w:tc>
      </w:tr>
      <w:tr>
        <w:tblPrEx>
          <w:tblCellMar>
            <w:top w:w="28" w:type="dxa"/>
            <w:left w:w="57" w:type="dxa"/>
            <w:bottom w:w="28" w:type="dxa"/>
            <w:right w:w="57" w:type="dxa"/>
          </w:tblCellMar>
        </w:tblPrEx>
        <w:trPr>
          <w:trHeight w:val="567" w:hRule="atLeast"/>
          <w:jc w:val="center"/>
        </w:trPr>
        <w:tc>
          <w:tcPr>
            <w:tcW w:w="1507"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color w:val="000000"/>
                <w:kern w:val="0"/>
                <w:sz w:val="28"/>
                <w:szCs w:val="28"/>
              </w:rPr>
            </w:pPr>
          </w:p>
        </w:tc>
        <w:tc>
          <w:tcPr>
            <w:tcW w:w="1842"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6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分体式</w:t>
            </w:r>
          </w:p>
        </w:tc>
        <w:tc>
          <w:tcPr>
            <w:tcW w:w="1658"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台</w:t>
            </w:r>
          </w:p>
        </w:tc>
        <w:tc>
          <w:tcPr>
            <w:tcW w:w="1659"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190</w:t>
            </w:r>
          </w:p>
        </w:tc>
        <w:tc>
          <w:tcPr>
            <w:tcW w:w="2186"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1507"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热水器</w:t>
            </w:r>
          </w:p>
        </w:tc>
        <w:tc>
          <w:tcPr>
            <w:tcW w:w="1842"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6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太阳能</w:t>
            </w:r>
          </w:p>
        </w:tc>
        <w:tc>
          <w:tcPr>
            <w:tcW w:w="1658"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台</w:t>
            </w:r>
          </w:p>
        </w:tc>
        <w:tc>
          <w:tcPr>
            <w:tcW w:w="1659"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220</w:t>
            </w:r>
          </w:p>
        </w:tc>
        <w:tc>
          <w:tcPr>
            <w:tcW w:w="2186"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移装补助费</w:t>
            </w:r>
          </w:p>
        </w:tc>
      </w:tr>
      <w:tr>
        <w:tblPrEx>
          <w:tblCellMar>
            <w:top w:w="28" w:type="dxa"/>
            <w:left w:w="57" w:type="dxa"/>
            <w:bottom w:w="28" w:type="dxa"/>
            <w:right w:w="57" w:type="dxa"/>
          </w:tblCellMar>
        </w:tblPrEx>
        <w:trPr>
          <w:trHeight w:val="567" w:hRule="atLeast"/>
          <w:jc w:val="center"/>
        </w:trPr>
        <w:tc>
          <w:tcPr>
            <w:tcW w:w="1507"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color w:val="000000"/>
                <w:kern w:val="0"/>
                <w:sz w:val="28"/>
                <w:szCs w:val="28"/>
              </w:rPr>
            </w:pPr>
          </w:p>
        </w:tc>
        <w:tc>
          <w:tcPr>
            <w:tcW w:w="1842"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6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电　能</w:t>
            </w:r>
          </w:p>
        </w:tc>
        <w:tc>
          <w:tcPr>
            <w:tcW w:w="1658"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台</w:t>
            </w:r>
          </w:p>
        </w:tc>
        <w:tc>
          <w:tcPr>
            <w:tcW w:w="1659"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180</w:t>
            </w:r>
          </w:p>
        </w:tc>
        <w:tc>
          <w:tcPr>
            <w:tcW w:w="2186"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3349" w:type="dxa"/>
            <w:gridSpan w:val="2"/>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pacing w:line="360" w:lineRule="exact"/>
              <w:ind w:left="105" w:leftChars="50" w:firstLine="140"/>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抽油烟机</w:t>
            </w:r>
          </w:p>
        </w:tc>
        <w:tc>
          <w:tcPr>
            <w:tcW w:w="1658"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台</w:t>
            </w:r>
          </w:p>
        </w:tc>
        <w:tc>
          <w:tcPr>
            <w:tcW w:w="1659"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200</w:t>
            </w:r>
          </w:p>
        </w:tc>
        <w:tc>
          <w:tcPr>
            <w:tcW w:w="2186" w:type="dxa"/>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移装补助费</w:t>
            </w:r>
          </w:p>
        </w:tc>
      </w:tr>
      <w:tr>
        <w:tblPrEx>
          <w:tblCellMar>
            <w:top w:w="28" w:type="dxa"/>
            <w:left w:w="57" w:type="dxa"/>
            <w:bottom w:w="28" w:type="dxa"/>
            <w:right w:w="57" w:type="dxa"/>
          </w:tblCellMar>
        </w:tblPrEx>
        <w:trPr>
          <w:trHeight w:val="567" w:hRule="atLeast"/>
          <w:jc w:val="center"/>
        </w:trPr>
        <w:tc>
          <w:tcPr>
            <w:tcW w:w="3349" w:type="dxa"/>
            <w:gridSpan w:val="2"/>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pacing w:line="360" w:lineRule="exact"/>
              <w:ind w:left="105" w:leftChars="50" w:firstLine="140"/>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电话、宽带</w:t>
            </w:r>
          </w:p>
        </w:tc>
        <w:tc>
          <w:tcPr>
            <w:tcW w:w="1658"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部</w:t>
            </w:r>
          </w:p>
        </w:tc>
        <w:tc>
          <w:tcPr>
            <w:tcW w:w="1659"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p>
        </w:tc>
        <w:tc>
          <w:tcPr>
            <w:tcW w:w="2186" w:type="dxa"/>
            <w:vMerge w:val="restart"/>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移装补助费</w:t>
            </w:r>
          </w:p>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（按相关部门资费标准执行）</w:t>
            </w:r>
          </w:p>
        </w:tc>
      </w:tr>
      <w:tr>
        <w:tblPrEx>
          <w:tblCellMar>
            <w:top w:w="28" w:type="dxa"/>
            <w:left w:w="57" w:type="dxa"/>
            <w:bottom w:w="28" w:type="dxa"/>
            <w:right w:w="57" w:type="dxa"/>
          </w:tblCellMar>
        </w:tblPrEx>
        <w:trPr>
          <w:trHeight w:val="567" w:hRule="atLeast"/>
          <w:jc w:val="center"/>
        </w:trPr>
        <w:tc>
          <w:tcPr>
            <w:tcW w:w="3349" w:type="dxa"/>
            <w:gridSpan w:val="2"/>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pacing w:line="360" w:lineRule="exact"/>
              <w:ind w:left="105" w:leftChars="50" w:firstLine="140"/>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有线电视</w:t>
            </w:r>
          </w:p>
        </w:tc>
        <w:tc>
          <w:tcPr>
            <w:tcW w:w="1658"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户</w:t>
            </w:r>
          </w:p>
        </w:tc>
        <w:tc>
          <w:tcPr>
            <w:tcW w:w="1659"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p>
        </w:tc>
        <w:tc>
          <w:tcPr>
            <w:tcW w:w="2186"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3349" w:type="dxa"/>
            <w:gridSpan w:val="2"/>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pacing w:line="360" w:lineRule="exact"/>
              <w:ind w:left="105" w:leftChars="50" w:firstLine="140"/>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水　表</w:t>
            </w:r>
          </w:p>
        </w:tc>
        <w:tc>
          <w:tcPr>
            <w:tcW w:w="1658"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个</w:t>
            </w:r>
          </w:p>
        </w:tc>
        <w:tc>
          <w:tcPr>
            <w:tcW w:w="1659"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p>
        </w:tc>
        <w:tc>
          <w:tcPr>
            <w:tcW w:w="2186"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3349" w:type="dxa"/>
            <w:gridSpan w:val="2"/>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pacing w:line="360" w:lineRule="exact"/>
              <w:ind w:left="105" w:leftChars="50" w:firstLine="140"/>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电　表</w:t>
            </w:r>
          </w:p>
        </w:tc>
        <w:tc>
          <w:tcPr>
            <w:tcW w:w="1658"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个</w:t>
            </w:r>
          </w:p>
        </w:tc>
        <w:tc>
          <w:tcPr>
            <w:tcW w:w="1659"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p>
        </w:tc>
        <w:tc>
          <w:tcPr>
            <w:tcW w:w="2186"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1507"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室外地坪</w:t>
            </w:r>
          </w:p>
        </w:tc>
        <w:tc>
          <w:tcPr>
            <w:tcW w:w="1842"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6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水　泥</w:t>
            </w:r>
          </w:p>
        </w:tc>
        <w:tc>
          <w:tcPr>
            <w:tcW w:w="1658"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1659"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55</w:t>
            </w:r>
          </w:p>
        </w:tc>
        <w:tc>
          <w:tcPr>
            <w:tcW w:w="2186"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1507"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color w:val="000000"/>
                <w:kern w:val="0"/>
                <w:sz w:val="28"/>
                <w:szCs w:val="28"/>
              </w:rPr>
            </w:pPr>
          </w:p>
        </w:tc>
        <w:tc>
          <w:tcPr>
            <w:tcW w:w="1842"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6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砖　石</w:t>
            </w:r>
          </w:p>
        </w:tc>
        <w:tc>
          <w:tcPr>
            <w:tcW w:w="1658"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1659"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28</w:t>
            </w:r>
          </w:p>
        </w:tc>
        <w:tc>
          <w:tcPr>
            <w:tcW w:w="2186"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1507"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院　墙</w:t>
            </w:r>
          </w:p>
        </w:tc>
        <w:tc>
          <w:tcPr>
            <w:tcW w:w="1842"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6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砖　混</w:t>
            </w:r>
          </w:p>
        </w:tc>
        <w:tc>
          <w:tcPr>
            <w:tcW w:w="1658"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1659"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70</w:t>
            </w:r>
          </w:p>
        </w:tc>
        <w:tc>
          <w:tcPr>
            <w:tcW w:w="2186" w:type="dxa"/>
            <w:vMerge w:val="restart"/>
            <w:tcBorders>
              <w:top w:val="nil"/>
              <w:left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1507"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color w:val="000000"/>
                <w:kern w:val="0"/>
                <w:sz w:val="28"/>
                <w:szCs w:val="28"/>
              </w:rPr>
            </w:pPr>
          </w:p>
        </w:tc>
        <w:tc>
          <w:tcPr>
            <w:tcW w:w="1842"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6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砖　石</w:t>
            </w:r>
          </w:p>
        </w:tc>
        <w:tc>
          <w:tcPr>
            <w:tcW w:w="1658"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1659"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50</w:t>
            </w:r>
          </w:p>
        </w:tc>
        <w:tc>
          <w:tcPr>
            <w:tcW w:w="2186" w:type="dxa"/>
            <w:vMerge w:val="continue"/>
            <w:tcBorders>
              <w:left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1507"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color w:val="000000"/>
                <w:kern w:val="0"/>
                <w:sz w:val="28"/>
                <w:szCs w:val="28"/>
              </w:rPr>
            </w:pPr>
          </w:p>
        </w:tc>
        <w:tc>
          <w:tcPr>
            <w:tcW w:w="1842"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6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土砖土石</w:t>
            </w:r>
          </w:p>
        </w:tc>
        <w:tc>
          <w:tcPr>
            <w:tcW w:w="1658" w:type="dxa"/>
            <w:tcBorders>
              <w:top w:val="nil"/>
              <w:left w:val="nil"/>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1659" w:type="dxa"/>
            <w:tcBorders>
              <w:top w:val="nil"/>
              <w:left w:val="nil"/>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30</w:t>
            </w:r>
          </w:p>
        </w:tc>
        <w:tc>
          <w:tcPr>
            <w:tcW w:w="2186" w:type="dxa"/>
            <w:vMerge w:val="continue"/>
            <w:tcBorders>
              <w:left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1507" w:type="dxa"/>
            <w:vMerge w:val="restart"/>
            <w:tcBorders>
              <w:top w:val="single" w:color="auto" w:sz="4" w:space="0"/>
              <w:left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楷体_GBK"/>
                <w:kern w:val="0"/>
                <w:sz w:val="28"/>
                <w:szCs w:val="28"/>
              </w:rPr>
            </w:pPr>
            <w:r>
              <w:rPr>
                <w:rFonts w:ascii="Times New Roman" w:hAnsi="Times New Roman" w:eastAsia="方正楷体_GBK"/>
                <w:kern w:val="0"/>
                <w:sz w:val="28"/>
                <w:szCs w:val="28"/>
              </w:rPr>
              <w:t>其　他</w:t>
            </w:r>
          </w:p>
        </w:tc>
        <w:tc>
          <w:tcPr>
            <w:tcW w:w="1842" w:type="dxa"/>
            <w:tcBorders>
              <w:top w:val="single" w:color="auto" w:sz="4" w:space="0"/>
              <w:left w:val="nil"/>
              <w:right w:val="single" w:color="auto" w:sz="4" w:space="0"/>
            </w:tcBorders>
            <w:noWrap/>
            <w:vAlign w:val="center"/>
          </w:tcPr>
          <w:p>
            <w:pPr>
              <w:overflowPunct w:val="0"/>
              <w:topLinePunct/>
              <w:adjustRightInd w:val="0"/>
              <w:spacing w:line="360" w:lineRule="exact"/>
              <w:ind w:left="105" w:leftChars="50"/>
              <w:rPr>
                <w:rFonts w:ascii="Times New Roman" w:hAnsi="Times New Roman" w:eastAsia="方正仿宋_GBK"/>
                <w:kern w:val="0"/>
                <w:sz w:val="28"/>
                <w:szCs w:val="28"/>
              </w:rPr>
            </w:pPr>
            <w:r>
              <w:rPr>
                <w:rFonts w:ascii="Times New Roman" w:hAnsi="Times New Roman" w:eastAsia="方正仿宋_GBK"/>
                <w:kern w:val="0"/>
                <w:sz w:val="28"/>
                <w:szCs w:val="28"/>
              </w:rPr>
              <w:t>门　楼</w:t>
            </w:r>
          </w:p>
        </w:tc>
        <w:tc>
          <w:tcPr>
            <w:tcW w:w="1658"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个</w:t>
            </w:r>
          </w:p>
        </w:tc>
        <w:tc>
          <w:tcPr>
            <w:tcW w:w="1659"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300-400</w:t>
            </w:r>
          </w:p>
        </w:tc>
        <w:tc>
          <w:tcPr>
            <w:tcW w:w="2186" w:type="dxa"/>
            <w:vMerge w:val="restart"/>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p>
        </w:tc>
      </w:tr>
      <w:tr>
        <w:tblPrEx>
          <w:tblCellMar>
            <w:top w:w="28" w:type="dxa"/>
            <w:left w:w="57" w:type="dxa"/>
            <w:bottom w:w="28" w:type="dxa"/>
            <w:right w:w="57" w:type="dxa"/>
          </w:tblCellMar>
        </w:tblPrEx>
        <w:trPr>
          <w:trHeight w:val="567" w:hRule="atLeast"/>
          <w:jc w:val="center"/>
        </w:trPr>
        <w:tc>
          <w:tcPr>
            <w:tcW w:w="1507" w:type="dxa"/>
            <w:vMerge w:val="continue"/>
            <w:tcBorders>
              <w:left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kern w:val="0"/>
                <w:sz w:val="28"/>
                <w:szCs w:val="28"/>
              </w:rPr>
            </w:pPr>
          </w:p>
        </w:tc>
        <w:tc>
          <w:tcPr>
            <w:tcW w:w="1842"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60" w:lineRule="exact"/>
              <w:ind w:left="105" w:leftChars="50"/>
              <w:rPr>
                <w:rFonts w:ascii="Times New Roman" w:hAnsi="Times New Roman" w:eastAsia="方正仿宋_GBK"/>
                <w:kern w:val="0"/>
                <w:sz w:val="28"/>
                <w:szCs w:val="28"/>
              </w:rPr>
            </w:pPr>
            <w:r>
              <w:rPr>
                <w:rFonts w:ascii="Times New Roman" w:hAnsi="Times New Roman" w:eastAsia="方正仿宋_GBK"/>
                <w:kern w:val="0"/>
                <w:sz w:val="28"/>
                <w:szCs w:val="28"/>
              </w:rPr>
              <w:t>手压水井</w:t>
            </w:r>
          </w:p>
        </w:tc>
        <w:tc>
          <w:tcPr>
            <w:tcW w:w="1658"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台</w:t>
            </w:r>
          </w:p>
        </w:tc>
        <w:tc>
          <w:tcPr>
            <w:tcW w:w="1659"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400</w:t>
            </w:r>
          </w:p>
        </w:tc>
        <w:tc>
          <w:tcPr>
            <w:tcW w:w="2186"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kern w:val="0"/>
                <w:sz w:val="28"/>
                <w:szCs w:val="28"/>
              </w:rPr>
            </w:pPr>
          </w:p>
        </w:tc>
      </w:tr>
      <w:tr>
        <w:tblPrEx>
          <w:tblCellMar>
            <w:top w:w="28" w:type="dxa"/>
            <w:left w:w="57" w:type="dxa"/>
            <w:bottom w:w="28" w:type="dxa"/>
            <w:right w:w="57" w:type="dxa"/>
          </w:tblCellMar>
        </w:tblPrEx>
        <w:trPr>
          <w:trHeight w:val="567" w:hRule="atLeast"/>
          <w:jc w:val="center"/>
        </w:trPr>
        <w:tc>
          <w:tcPr>
            <w:tcW w:w="1507" w:type="dxa"/>
            <w:vMerge w:val="continue"/>
            <w:tcBorders>
              <w:left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kern w:val="0"/>
                <w:sz w:val="28"/>
                <w:szCs w:val="28"/>
              </w:rPr>
            </w:pPr>
          </w:p>
        </w:tc>
        <w:tc>
          <w:tcPr>
            <w:tcW w:w="1842"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60" w:lineRule="exact"/>
              <w:ind w:left="105" w:leftChars="50"/>
              <w:rPr>
                <w:rFonts w:ascii="Times New Roman" w:hAnsi="Times New Roman" w:eastAsia="方正仿宋_GBK"/>
                <w:kern w:val="0"/>
                <w:sz w:val="28"/>
                <w:szCs w:val="28"/>
              </w:rPr>
            </w:pPr>
            <w:r>
              <w:rPr>
                <w:rFonts w:ascii="Times New Roman" w:hAnsi="Times New Roman" w:eastAsia="方正仿宋_GBK"/>
                <w:kern w:val="0"/>
                <w:sz w:val="28"/>
                <w:szCs w:val="28"/>
              </w:rPr>
              <w:t>遮阳棚</w:t>
            </w:r>
          </w:p>
        </w:tc>
        <w:tc>
          <w:tcPr>
            <w:tcW w:w="1658"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个</w:t>
            </w:r>
          </w:p>
        </w:tc>
        <w:tc>
          <w:tcPr>
            <w:tcW w:w="1659"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80</w:t>
            </w:r>
          </w:p>
        </w:tc>
        <w:tc>
          <w:tcPr>
            <w:tcW w:w="2186"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kern w:val="0"/>
                <w:sz w:val="28"/>
                <w:szCs w:val="28"/>
              </w:rPr>
            </w:pPr>
          </w:p>
        </w:tc>
      </w:tr>
      <w:tr>
        <w:tblPrEx>
          <w:tblCellMar>
            <w:top w:w="28" w:type="dxa"/>
            <w:left w:w="57" w:type="dxa"/>
            <w:bottom w:w="28" w:type="dxa"/>
            <w:right w:w="57" w:type="dxa"/>
          </w:tblCellMar>
        </w:tblPrEx>
        <w:trPr>
          <w:trHeight w:val="567" w:hRule="atLeast"/>
          <w:jc w:val="center"/>
        </w:trPr>
        <w:tc>
          <w:tcPr>
            <w:tcW w:w="1507" w:type="dxa"/>
            <w:vMerge w:val="continue"/>
            <w:tcBorders>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kern w:val="0"/>
                <w:sz w:val="28"/>
                <w:szCs w:val="28"/>
              </w:rPr>
            </w:pPr>
          </w:p>
        </w:tc>
        <w:tc>
          <w:tcPr>
            <w:tcW w:w="1842"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60" w:lineRule="exact"/>
              <w:ind w:left="105" w:leftChars="50"/>
              <w:rPr>
                <w:rFonts w:ascii="Times New Roman" w:hAnsi="Times New Roman" w:eastAsia="方正仿宋_GBK"/>
                <w:kern w:val="0"/>
                <w:sz w:val="28"/>
                <w:szCs w:val="28"/>
              </w:rPr>
            </w:pPr>
            <w:r>
              <w:rPr>
                <w:rFonts w:ascii="Times New Roman" w:hAnsi="Times New Roman" w:eastAsia="方正仿宋_GBK"/>
                <w:kern w:val="0"/>
                <w:sz w:val="28"/>
                <w:szCs w:val="28"/>
              </w:rPr>
              <w:t>金属栏杆</w:t>
            </w:r>
          </w:p>
        </w:tc>
        <w:tc>
          <w:tcPr>
            <w:tcW w:w="1658"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m</w:t>
            </w:r>
          </w:p>
        </w:tc>
        <w:tc>
          <w:tcPr>
            <w:tcW w:w="1659"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50-80</w:t>
            </w:r>
          </w:p>
        </w:tc>
        <w:tc>
          <w:tcPr>
            <w:tcW w:w="2186"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kern w:val="0"/>
                <w:sz w:val="28"/>
                <w:szCs w:val="28"/>
              </w:rPr>
            </w:pPr>
          </w:p>
        </w:tc>
      </w:tr>
    </w:tbl>
    <w:p>
      <w:pPr>
        <w:overflowPunct w:val="0"/>
        <w:topLinePunct/>
        <w:adjustRightInd w:val="0"/>
        <w:spacing w:before="120" w:beforeLines="50" w:after="120" w:afterLines="50"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（四）各类装潢补偿价格参照表（固定并无法移动）。</w:t>
      </w:r>
    </w:p>
    <w:tbl>
      <w:tblPr>
        <w:tblStyle w:val="18"/>
        <w:tblW w:w="8986" w:type="dxa"/>
        <w:jc w:val="center"/>
        <w:tblLayout w:type="fixed"/>
        <w:tblCellMar>
          <w:top w:w="28" w:type="dxa"/>
          <w:left w:w="57" w:type="dxa"/>
          <w:bottom w:w="28" w:type="dxa"/>
          <w:right w:w="57" w:type="dxa"/>
        </w:tblCellMar>
      </w:tblPr>
      <w:tblGrid>
        <w:gridCol w:w="1574"/>
        <w:gridCol w:w="2409"/>
        <w:gridCol w:w="993"/>
        <w:gridCol w:w="1494"/>
        <w:gridCol w:w="2516"/>
      </w:tblGrid>
      <w:tr>
        <w:tblPrEx>
          <w:tblCellMar>
            <w:top w:w="28" w:type="dxa"/>
            <w:left w:w="57" w:type="dxa"/>
            <w:bottom w:w="28" w:type="dxa"/>
            <w:right w:w="57" w:type="dxa"/>
          </w:tblCellMar>
        </w:tblPrEx>
        <w:trPr>
          <w:trHeight w:val="567" w:hRule="atLeast"/>
          <w:tblHeader/>
          <w:jc w:val="center"/>
        </w:trPr>
        <w:tc>
          <w:tcPr>
            <w:tcW w:w="3983" w:type="dxa"/>
            <w:gridSpan w:val="2"/>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名　称</w:t>
            </w:r>
          </w:p>
        </w:tc>
        <w:tc>
          <w:tcPr>
            <w:tcW w:w="993"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单位</w:t>
            </w:r>
          </w:p>
        </w:tc>
        <w:tc>
          <w:tcPr>
            <w:tcW w:w="1494"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单价（元）</w:t>
            </w:r>
          </w:p>
        </w:tc>
        <w:tc>
          <w:tcPr>
            <w:tcW w:w="2516"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备　注</w:t>
            </w:r>
          </w:p>
        </w:tc>
      </w:tr>
      <w:tr>
        <w:tblPrEx>
          <w:tblCellMar>
            <w:top w:w="28" w:type="dxa"/>
            <w:left w:w="57" w:type="dxa"/>
            <w:bottom w:w="28" w:type="dxa"/>
            <w:right w:w="57" w:type="dxa"/>
          </w:tblCellMar>
        </w:tblPrEx>
        <w:trPr>
          <w:trHeight w:val="567" w:hRule="atLeast"/>
          <w:jc w:val="center"/>
        </w:trPr>
        <w:tc>
          <w:tcPr>
            <w:tcW w:w="1574"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楷体_GBK"/>
                <w:kern w:val="0"/>
                <w:sz w:val="28"/>
                <w:szCs w:val="28"/>
              </w:rPr>
            </w:pPr>
            <w:r>
              <w:rPr>
                <w:rFonts w:ascii="Times New Roman" w:hAnsi="Times New Roman" w:eastAsia="方正楷体_GBK"/>
                <w:kern w:val="0"/>
                <w:sz w:val="28"/>
                <w:szCs w:val="28"/>
              </w:rPr>
              <w:t>室内地坪</w:t>
            </w:r>
          </w:p>
        </w:tc>
        <w:tc>
          <w:tcPr>
            <w:tcW w:w="2409" w:type="dxa"/>
            <w:tcBorders>
              <w:top w:val="nil"/>
              <w:left w:val="nil"/>
              <w:bottom w:val="single" w:color="auto" w:sz="4" w:space="0"/>
              <w:right w:val="single" w:color="auto" w:sz="4" w:space="0"/>
            </w:tcBorders>
            <w:noWrap/>
            <w:vAlign w:val="center"/>
          </w:tcPr>
          <w:p>
            <w:pPr>
              <w:overflowPunct w:val="0"/>
              <w:topLinePunct/>
              <w:adjustRightInd w:val="0"/>
              <w:spacing w:line="360" w:lineRule="exact"/>
              <w:ind w:left="105" w:leftChars="50"/>
              <w:rPr>
                <w:rFonts w:ascii="Times New Roman" w:hAnsi="Times New Roman" w:eastAsia="方正仿宋_GBK"/>
                <w:kern w:val="0"/>
                <w:sz w:val="28"/>
                <w:szCs w:val="28"/>
              </w:rPr>
            </w:pPr>
            <w:r>
              <w:rPr>
                <w:rFonts w:ascii="Times New Roman" w:hAnsi="Times New Roman" w:eastAsia="方正仿宋_GBK"/>
                <w:kern w:val="0"/>
                <w:sz w:val="28"/>
                <w:szCs w:val="28"/>
              </w:rPr>
              <w:t>水磨石地坪</w:t>
            </w:r>
          </w:p>
        </w:tc>
        <w:tc>
          <w:tcPr>
            <w:tcW w:w="99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1494"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30－80</w:t>
            </w:r>
          </w:p>
        </w:tc>
        <w:tc>
          <w:tcPr>
            <w:tcW w:w="2516"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各类水磨石地坪</w:t>
            </w:r>
          </w:p>
        </w:tc>
      </w:tr>
      <w:tr>
        <w:tblPrEx>
          <w:tblCellMar>
            <w:top w:w="28" w:type="dxa"/>
            <w:left w:w="57" w:type="dxa"/>
            <w:bottom w:w="28" w:type="dxa"/>
            <w:right w:w="57" w:type="dxa"/>
          </w:tblCellMar>
        </w:tblPrEx>
        <w:trPr>
          <w:trHeight w:val="567" w:hRule="atLeast"/>
          <w:jc w:val="center"/>
        </w:trPr>
        <w:tc>
          <w:tcPr>
            <w:tcW w:w="1574"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kern w:val="0"/>
                <w:sz w:val="28"/>
                <w:szCs w:val="28"/>
              </w:rPr>
            </w:pPr>
          </w:p>
        </w:tc>
        <w:tc>
          <w:tcPr>
            <w:tcW w:w="2409" w:type="dxa"/>
            <w:tcBorders>
              <w:top w:val="nil"/>
              <w:left w:val="nil"/>
              <w:bottom w:val="single" w:color="auto" w:sz="4" w:space="0"/>
              <w:right w:val="single" w:color="auto" w:sz="4" w:space="0"/>
            </w:tcBorders>
            <w:noWrap/>
            <w:vAlign w:val="center"/>
          </w:tcPr>
          <w:p>
            <w:pPr>
              <w:overflowPunct w:val="0"/>
              <w:topLinePunct/>
              <w:adjustRightInd w:val="0"/>
              <w:spacing w:line="360" w:lineRule="exact"/>
              <w:ind w:left="105" w:leftChars="50"/>
              <w:rPr>
                <w:rFonts w:ascii="Times New Roman" w:hAnsi="Times New Roman" w:eastAsia="方正仿宋_GBK"/>
                <w:kern w:val="0"/>
                <w:sz w:val="28"/>
                <w:szCs w:val="28"/>
              </w:rPr>
            </w:pPr>
            <w:r>
              <w:rPr>
                <w:rFonts w:ascii="Times New Roman" w:hAnsi="Times New Roman" w:eastAsia="方正仿宋_GBK"/>
                <w:kern w:val="0"/>
                <w:sz w:val="28"/>
                <w:szCs w:val="28"/>
              </w:rPr>
              <w:t>地板砖</w:t>
            </w:r>
          </w:p>
        </w:tc>
        <w:tc>
          <w:tcPr>
            <w:tcW w:w="99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1494"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50－100</w:t>
            </w:r>
          </w:p>
        </w:tc>
        <w:tc>
          <w:tcPr>
            <w:tcW w:w="2516"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各类地板砖地面</w:t>
            </w:r>
          </w:p>
        </w:tc>
      </w:tr>
      <w:tr>
        <w:tblPrEx>
          <w:tblCellMar>
            <w:top w:w="28" w:type="dxa"/>
            <w:left w:w="57" w:type="dxa"/>
            <w:bottom w:w="28" w:type="dxa"/>
            <w:right w:w="57" w:type="dxa"/>
          </w:tblCellMar>
        </w:tblPrEx>
        <w:trPr>
          <w:trHeight w:val="567" w:hRule="atLeast"/>
          <w:jc w:val="center"/>
        </w:trPr>
        <w:tc>
          <w:tcPr>
            <w:tcW w:w="1574"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kern w:val="0"/>
                <w:sz w:val="28"/>
                <w:szCs w:val="28"/>
              </w:rPr>
            </w:pPr>
          </w:p>
        </w:tc>
        <w:tc>
          <w:tcPr>
            <w:tcW w:w="2409" w:type="dxa"/>
            <w:tcBorders>
              <w:top w:val="nil"/>
              <w:left w:val="nil"/>
              <w:bottom w:val="single" w:color="auto" w:sz="4" w:space="0"/>
              <w:right w:val="single" w:color="auto" w:sz="4" w:space="0"/>
            </w:tcBorders>
            <w:noWrap/>
            <w:vAlign w:val="center"/>
          </w:tcPr>
          <w:p>
            <w:pPr>
              <w:overflowPunct w:val="0"/>
              <w:topLinePunct/>
              <w:adjustRightInd w:val="0"/>
              <w:spacing w:line="360" w:lineRule="exact"/>
              <w:ind w:left="105" w:leftChars="50"/>
              <w:rPr>
                <w:rFonts w:ascii="Times New Roman" w:hAnsi="Times New Roman" w:eastAsia="方正仿宋_GBK"/>
                <w:kern w:val="0"/>
                <w:sz w:val="28"/>
                <w:szCs w:val="28"/>
              </w:rPr>
            </w:pPr>
            <w:r>
              <w:rPr>
                <w:rFonts w:ascii="Times New Roman" w:hAnsi="Times New Roman" w:eastAsia="方正仿宋_GBK"/>
                <w:kern w:val="0"/>
                <w:sz w:val="28"/>
                <w:szCs w:val="28"/>
              </w:rPr>
              <w:t>花岗岩</w:t>
            </w:r>
          </w:p>
        </w:tc>
        <w:tc>
          <w:tcPr>
            <w:tcW w:w="99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1494"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100-180</w:t>
            </w:r>
          </w:p>
        </w:tc>
        <w:tc>
          <w:tcPr>
            <w:tcW w:w="2516"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p>
        </w:tc>
      </w:tr>
      <w:tr>
        <w:tblPrEx>
          <w:tblCellMar>
            <w:top w:w="28" w:type="dxa"/>
            <w:left w:w="57" w:type="dxa"/>
            <w:bottom w:w="28" w:type="dxa"/>
            <w:right w:w="57" w:type="dxa"/>
          </w:tblCellMar>
        </w:tblPrEx>
        <w:trPr>
          <w:trHeight w:val="567" w:hRule="atLeast"/>
          <w:jc w:val="center"/>
        </w:trPr>
        <w:tc>
          <w:tcPr>
            <w:tcW w:w="1574"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kern w:val="0"/>
                <w:sz w:val="28"/>
                <w:szCs w:val="28"/>
              </w:rPr>
            </w:pPr>
          </w:p>
        </w:tc>
        <w:tc>
          <w:tcPr>
            <w:tcW w:w="2409" w:type="dxa"/>
            <w:tcBorders>
              <w:top w:val="nil"/>
              <w:left w:val="nil"/>
              <w:bottom w:val="single" w:color="auto" w:sz="4" w:space="0"/>
              <w:right w:val="single" w:color="auto" w:sz="4" w:space="0"/>
            </w:tcBorders>
            <w:noWrap/>
            <w:vAlign w:val="center"/>
          </w:tcPr>
          <w:p>
            <w:pPr>
              <w:overflowPunct w:val="0"/>
              <w:topLinePunct/>
              <w:adjustRightInd w:val="0"/>
              <w:spacing w:line="360" w:lineRule="exact"/>
              <w:ind w:left="105" w:leftChars="50"/>
              <w:rPr>
                <w:rFonts w:ascii="Times New Roman" w:hAnsi="Times New Roman" w:eastAsia="方正仿宋_GBK"/>
                <w:kern w:val="0"/>
                <w:sz w:val="28"/>
                <w:szCs w:val="28"/>
              </w:rPr>
            </w:pPr>
            <w:r>
              <w:rPr>
                <w:rFonts w:ascii="Times New Roman" w:hAnsi="Times New Roman" w:eastAsia="方正仿宋_GBK"/>
                <w:kern w:val="0"/>
                <w:sz w:val="28"/>
                <w:szCs w:val="28"/>
              </w:rPr>
              <w:t>大理石</w:t>
            </w:r>
          </w:p>
        </w:tc>
        <w:tc>
          <w:tcPr>
            <w:tcW w:w="99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1494"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80-180</w:t>
            </w:r>
          </w:p>
        </w:tc>
        <w:tc>
          <w:tcPr>
            <w:tcW w:w="2516"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p>
        </w:tc>
      </w:tr>
      <w:tr>
        <w:tblPrEx>
          <w:tblCellMar>
            <w:top w:w="28" w:type="dxa"/>
            <w:left w:w="57" w:type="dxa"/>
            <w:bottom w:w="28" w:type="dxa"/>
            <w:right w:w="57" w:type="dxa"/>
          </w:tblCellMar>
        </w:tblPrEx>
        <w:trPr>
          <w:trHeight w:val="567" w:hRule="atLeast"/>
          <w:jc w:val="center"/>
        </w:trPr>
        <w:tc>
          <w:tcPr>
            <w:tcW w:w="1574"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kern w:val="0"/>
                <w:sz w:val="28"/>
                <w:szCs w:val="28"/>
              </w:rPr>
            </w:pPr>
          </w:p>
        </w:tc>
        <w:tc>
          <w:tcPr>
            <w:tcW w:w="2409" w:type="dxa"/>
            <w:tcBorders>
              <w:top w:val="nil"/>
              <w:left w:val="nil"/>
              <w:bottom w:val="single" w:color="auto" w:sz="4" w:space="0"/>
              <w:right w:val="single" w:color="auto" w:sz="4" w:space="0"/>
            </w:tcBorders>
            <w:noWrap/>
            <w:vAlign w:val="center"/>
          </w:tcPr>
          <w:p>
            <w:pPr>
              <w:overflowPunct w:val="0"/>
              <w:topLinePunct/>
              <w:adjustRightInd w:val="0"/>
              <w:spacing w:line="360" w:lineRule="exact"/>
              <w:ind w:left="105" w:leftChars="50"/>
              <w:rPr>
                <w:rFonts w:ascii="Times New Roman" w:hAnsi="Times New Roman" w:eastAsia="方正仿宋_GBK"/>
                <w:kern w:val="0"/>
                <w:sz w:val="28"/>
                <w:szCs w:val="28"/>
              </w:rPr>
            </w:pPr>
            <w:r>
              <w:rPr>
                <w:rFonts w:ascii="Times New Roman" w:hAnsi="Times New Roman" w:eastAsia="方正仿宋_GBK"/>
                <w:kern w:val="0"/>
                <w:sz w:val="28"/>
                <w:szCs w:val="28"/>
              </w:rPr>
              <w:t>木地板</w:t>
            </w:r>
          </w:p>
        </w:tc>
        <w:tc>
          <w:tcPr>
            <w:tcW w:w="99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1494"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60-120</w:t>
            </w:r>
          </w:p>
        </w:tc>
        <w:tc>
          <w:tcPr>
            <w:tcW w:w="2516"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各类木地板地面</w:t>
            </w:r>
          </w:p>
        </w:tc>
      </w:tr>
      <w:tr>
        <w:tblPrEx>
          <w:tblCellMar>
            <w:top w:w="28" w:type="dxa"/>
            <w:left w:w="57" w:type="dxa"/>
            <w:bottom w:w="28" w:type="dxa"/>
            <w:right w:w="57" w:type="dxa"/>
          </w:tblCellMar>
        </w:tblPrEx>
        <w:trPr>
          <w:trHeight w:val="567" w:hRule="atLeast"/>
          <w:jc w:val="center"/>
        </w:trPr>
        <w:tc>
          <w:tcPr>
            <w:tcW w:w="1574"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楷体_GBK"/>
                <w:kern w:val="0"/>
                <w:sz w:val="28"/>
                <w:szCs w:val="28"/>
              </w:rPr>
            </w:pPr>
            <w:r>
              <w:rPr>
                <w:rFonts w:ascii="Times New Roman" w:hAnsi="Times New Roman" w:eastAsia="方正楷体_GBK"/>
                <w:kern w:val="0"/>
                <w:sz w:val="28"/>
                <w:szCs w:val="28"/>
              </w:rPr>
              <w:t>门　窗</w:t>
            </w:r>
          </w:p>
        </w:tc>
        <w:tc>
          <w:tcPr>
            <w:tcW w:w="2409" w:type="dxa"/>
            <w:tcBorders>
              <w:top w:val="nil"/>
              <w:left w:val="nil"/>
              <w:bottom w:val="single" w:color="auto" w:sz="4" w:space="0"/>
              <w:right w:val="single" w:color="auto" w:sz="4" w:space="0"/>
            </w:tcBorders>
            <w:noWrap/>
            <w:vAlign w:val="center"/>
          </w:tcPr>
          <w:p>
            <w:pPr>
              <w:overflowPunct w:val="0"/>
              <w:topLinePunct/>
              <w:adjustRightInd w:val="0"/>
              <w:spacing w:line="360" w:lineRule="exact"/>
              <w:ind w:left="105" w:leftChars="50"/>
              <w:rPr>
                <w:rFonts w:ascii="Times New Roman" w:hAnsi="Times New Roman" w:eastAsia="方正仿宋_GBK"/>
                <w:kern w:val="0"/>
                <w:sz w:val="28"/>
                <w:szCs w:val="28"/>
              </w:rPr>
            </w:pPr>
            <w:r>
              <w:rPr>
                <w:rFonts w:ascii="Times New Roman" w:hAnsi="Times New Roman" w:eastAsia="方正仿宋_GBK"/>
                <w:kern w:val="0"/>
                <w:sz w:val="28"/>
                <w:szCs w:val="28"/>
              </w:rPr>
              <w:t>门窗护角</w:t>
            </w:r>
          </w:p>
        </w:tc>
        <w:tc>
          <w:tcPr>
            <w:tcW w:w="99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m</w:t>
            </w:r>
          </w:p>
        </w:tc>
        <w:tc>
          <w:tcPr>
            <w:tcW w:w="1494"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35</w:t>
            </w:r>
          </w:p>
        </w:tc>
        <w:tc>
          <w:tcPr>
            <w:tcW w:w="2516"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p>
        </w:tc>
      </w:tr>
      <w:tr>
        <w:tblPrEx>
          <w:tblCellMar>
            <w:top w:w="28" w:type="dxa"/>
            <w:left w:w="57" w:type="dxa"/>
            <w:bottom w:w="28" w:type="dxa"/>
            <w:right w:w="57" w:type="dxa"/>
          </w:tblCellMar>
        </w:tblPrEx>
        <w:trPr>
          <w:trHeight w:val="567" w:hRule="atLeast"/>
          <w:jc w:val="center"/>
        </w:trPr>
        <w:tc>
          <w:tcPr>
            <w:tcW w:w="1574"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kern w:val="0"/>
                <w:sz w:val="28"/>
                <w:szCs w:val="28"/>
              </w:rPr>
            </w:pPr>
          </w:p>
        </w:tc>
        <w:tc>
          <w:tcPr>
            <w:tcW w:w="2409" w:type="dxa"/>
            <w:tcBorders>
              <w:top w:val="nil"/>
              <w:left w:val="nil"/>
              <w:bottom w:val="single" w:color="auto" w:sz="4" w:space="0"/>
              <w:right w:val="single" w:color="auto" w:sz="4" w:space="0"/>
            </w:tcBorders>
            <w:noWrap/>
            <w:vAlign w:val="center"/>
          </w:tcPr>
          <w:p>
            <w:pPr>
              <w:overflowPunct w:val="0"/>
              <w:topLinePunct/>
              <w:adjustRightInd w:val="0"/>
              <w:spacing w:line="360" w:lineRule="exact"/>
              <w:ind w:left="105" w:leftChars="50"/>
              <w:rPr>
                <w:rFonts w:ascii="Times New Roman" w:hAnsi="Times New Roman" w:eastAsia="方正仿宋_GBK"/>
                <w:kern w:val="0"/>
                <w:sz w:val="28"/>
                <w:szCs w:val="28"/>
              </w:rPr>
            </w:pPr>
            <w:r>
              <w:rPr>
                <w:rFonts w:ascii="Times New Roman" w:hAnsi="Times New Roman" w:eastAsia="方正仿宋_GBK"/>
                <w:kern w:val="0"/>
                <w:sz w:val="28"/>
                <w:szCs w:val="28"/>
              </w:rPr>
              <w:t>包门（双面）</w:t>
            </w:r>
          </w:p>
        </w:tc>
        <w:tc>
          <w:tcPr>
            <w:tcW w:w="99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m</w:t>
            </w:r>
          </w:p>
        </w:tc>
        <w:tc>
          <w:tcPr>
            <w:tcW w:w="1494"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150-200</w:t>
            </w:r>
          </w:p>
        </w:tc>
        <w:tc>
          <w:tcPr>
            <w:tcW w:w="2516"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p>
        </w:tc>
      </w:tr>
      <w:tr>
        <w:tblPrEx>
          <w:tblCellMar>
            <w:top w:w="28" w:type="dxa"/>
            <w:left w:w="57" w:type="dxa"/>
            <w:bottom w:w="28" w:type="dxa"/>
            <w:right w:w="57" w:type="dxa"/>
          </w:tblCellMar>
        </w:tblPrEx>
        <w:trPr>
          <w:trHeight w:val="567" w:hRule="atLeast"/>
          <w:jc w:val="center"/>
        </w:trPr>
        <w:tc>
          <w:tcPr>
            <w:tcW w:w="1574"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kern w:val="0"/>
                <w:sz w:val="28"/>
                <w:szCs w:val="28"/>
              </w:rPr>
            </w:pPr>
          </w:p>
        </w:tc>
        <w:tc>
          <w:tcPr>
            <w:tcW w:w="2409" w:type="dxa"/>
            <w:tcBorders>
              <w:top w:val="nil"/>
              <w:left w:val="nil"/>
              <w:bottom w:val="single" w:color="auto" w:sz="4" w:space="0"/>
              <w:right w:val="single" w:color="auto" w:sz="4" w:space="0"/>
            </w:tcBorders>
            <w:noWrap/>
            <w:vAlign w:val="center"/>
          </w:tcPr>
          <w:p>
            <w:pPr>
              <w:overflowPunct w:val="0"/>
              <w:topLinePunct/>
              <w:adjustRightInd w:val="0"/>
              <w:spacing w:line="360" w:lineRule="exact"/>
              <w:ind w:left="105" w:leftChars="50"/>
              <w:rPr>
                <w:rFonts w:ascii="Times New Roman" w:hAnsi="Times New Roman" w:eastAsia="方正仿宋_GBK"/>
                <w:kern w:val="0"/>
                <w:sz w:val="28"/>
                <w:szCs w:val="28"/>
              </w:rPr>
            </w:pPr>
            <w:r>
              <w:rPr>
                <w:rFonts w:ascii="Times New Roman" w:hAnsi="Times New Roman" w:eastAsia="方正仿宋_GBK"/>
                <w:kern w:val="0"/>
                <w:sz w:val="28"/>
                <w:szCs w:val="28"/>
              </w:rPr>
              <w:t>双层窗</w:t>
            </w:r>
          </w:p>
        </w:tc>
        <w:tc>
          <w:tcPr>
            <w:tcW w:w="99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1494"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160</w:t>
            </w:r>
          </w:p>
        </w:tc>
        <w:tc>
          <w:tcPr>
            <w:tcW w:w="2516"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不属房屋本身</w:t>
            </w:r>
          </w:p>
        </w:tc>
      </w:tr>
      <w:tr>
        <w:tblPrEx>
          <w:tblCellMar>
            <w:top w:w="28" w:type="dxa"/>
            <w:left w:w="57" w:type="dxa"/>
            <w:bottom w:w="28" w:type="dxa"/>
            <w:right w:w="57" w:type="dxa"/>
          </w:tblCellMar>
        </w:tblPrEx>
        <w:trPr>
          <w:trHeight w:val="567" w:hRule="atLeast"/>
          <w:jc w:val="center"/>
        </w:trPr>
        <w:tc>
          <w:tcPr>
            <w:tcW w:w="1574"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kern w:val="0"/>
                <w:sz w:val="28"/>
                <w:szCs w:val="28"/>
              </w:rPr>
            </w:pPr>
          </w:p>
        </w:tc>
        <w:tc>
          <w:tcPr>
            <w:tcW w:w="2409" w:type="dxa"/>
            <w:tcBorders>
              <w:top w:val="nil"/>
              <w:left w:val="nil"/>
              <w:bottom w:val="single" w:color="auto" w:sz="4" w:space="0"/>
              <w:right w:val="single" w:color="auto" w:sz="4" w:space="0"/>
            </w:tcBorders>
            <w:noWrap/>
            <w:vAlign w:val="center"/>
          </w:tcPr>
          <w:p>
            <w:pPr>
              <w:overflowPunct w:val="0"/>
              <w:topLinePunct/>
              <w:adjustRightInd w:val="0"/>
              <w:spacing w:line="360" w:lineRule="exact"/>
              <w:ind w:left="105" w:leftChars="50"/>
              <w:rPr>
                <w:rFonts w:ascii="Times New Roman" w:hAnsi="Times New Roman" w:eastAsia="方正仿宋_GBK"/>
                <w:kern w:val="0"/>
                <w:sz w:val="28"/>
                <w:szCs w:val="28"/>
              </w:rPr>
            </w:pPr>
            <w:r>
              <w:rPr>
                <w:rFonts w:ascii="Times New Roman" w:hAnsi="Times New Roman" w:eastAsia="方正仿宋_GBK"/>
                <w:kern w:val="0"/>
                <w:sz w:val="28"/>
                <w:szCs w:val="28"/>
              </w:rPr>
              <w:t>防盗门</w:t>
            </w:r>
          </w:p>
        </w:tc>
        <w:tc>
          <w:tcPr>
            <w:tcW w:w="99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樘</w:t>
            </w:r>
          </w:p>
        </w:tc>
        <w:tc>
          <w:tcPr>
            <w:tcW w:w="1494"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450-900</w:t>
            </w:r>
          </w:p>
        </w:tc>
        <w:tc>
          <w:tcPr>
            <w:tcW w:w="2516"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p>
        </w:tc>
      </w:tr>
      <w:tr>
        <w:tblPrEx>
          <w:tblCellMar>
            <w:top w:w="28" w:type="dxa"/>
            <w:left w:w="57" w:type="dxa"/>
            <w:bottom w:w="28" w:type="dxa"/>
            <w:right w:w="57" w:type="dxa"/>
          </w:tblCellMar>
        </w:tblPrEx>
        <w:trPr>
          <w:trHeight w:val="567" w:hRule="atLeast"/>
          <w:jc w:val="center"/>
        </w:trPr>
        <w:tc>
          <w:tcPr>
            <w:tcW w:w="1574"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kern w:val="0"/>
                <w:sz w:val="28"/>
                <w:szCs w:val="28"/>
              </w:rPr>
            </w:pPr>
          </w:p>
        </w:tc>
        <w:tc>
          <w:tcPr>
            <w:tcW w:w="2409" w:type="dxa"/>
            <w:tcBorders>
              <w:top w:val="nil"/>
              <w:left w:val="nil"/>
              <w:bottom w:val="single" w:color="auto" w:sz="4" w:space="0"/>
              <w:right w:val="single" w:color="auto" w:sz="4" w:space="0"/>
            </w:tcBorders>
            <w:noWrap/>
            <w:vAlign w:val="center"/>
          </w:tcPr>
          <w:p>
            <w:pPr>
              <w:overflowPunct w:val="0"/>
              <w:topLinePunct/>
              <w:adjustRightInd w:val="0"/>
              <w:spacing w:line="360" w:lineRule="exact"/>
              <w:ind w:left="105" w:leftChars="50"/>
              <w:rPr>
                <w:rFonts w:ascii="Times New Roman" w:hAnsi="Times New Roman" w:eastAsia="方正仿宋_GBK"/>
                <w:kern w:val="0"/>
                <w:sz w:val="28"/>
                <w:szCs w:val="28"/>
              </w:rPr>
            </w:pPr>
            <w:r>
              <w:rPr>
                <w:rFonts w:ascii="Times New Roman" w:hAnsi="Times New Roman" w:eastAsia="方正仿宋_GBK"/>
                <w:kern w:val="0"/>
                <w:sz w:val="28"/>
                <w:szCs w:val="28"/>
              </w:rPr>
              <w:t>防盗窗</w:t>
            </w:r>
          </w:p>
        </w:tc>
        <w:tc>
          <w:tcPr>
            <w:tcW w:w="99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1494"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50-60</w:t>
            </w:r>
          </w:p>
        </w:tc>
        <w:tc>
          <w:tcPr>
            <w:tcW w:w="2516"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1574"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楷体_GBK"/>
                <w:kern w:val="0"/>
                <w:sz w:val="28"/>
                <w:szCs w:val="28"/>
              </w:rPr>
            </w:pPr>
            <w:r>
              <w:rPr>
                <w:rFonts w:ascii="Times New Roman" w:hAnsi="Times New Roman" w:eastAsia="方正楷体_GBK"/>
                <w:kern w:val="0"/>
                <w:sz w:val="28"/>
                <w:szCs w:val="28"/>
              </w:rPr>
              <w:t>墙　面</w:t>
            </w:r>
          </w:p>
        </w:tc>
        <w:tc>
          <w:tcPr>
            <w:tcW w:w="2409" w:type="dxa"/>
            <w:tcBorders>
              <w:top w:val="nil"/>
              <w:left w:val="nil"/>
              <w:bottom w:val="single" w:color="auto" w:sz="4" w:space="0"/>
              <w:right w:val="single" w:color="auto" w:sz="4" w:space="0"/>
            </w:tcBorders>
            <w:noWrap/>
            <w:vAlign w:val="center"/>
          </w:tcPr>
          <w:p>
            <w:pPr>
              <w:overflowPunct w:val="0"/>
              <w:topLinePunct/>
              <w:adjustRightInd w:val="0"/>
              <w:spacing w:line="360" w:lineRule="exact"/>
              <w:ind w:left="105" w:leftChars="50"/>
              <w:rPr>
                <w:rFonts w:ascii="Times New Roman" w:hAnsi="Times New Roman" w:eastAsia="方正仿宋_GBK"/>
                <w:kern w:val="0"/>
                <w:sz w:val="28"/>
                <w:szCs w:val="28"/>
              </w:rPr>
            </w:pPr>
            <w:r>
              <w:rPr>
                <w:rFonts w:ascii="Times New Roman" w:hAnsi="Times New Roman" w:eastAsia="方正仿宋_GBK"/>
                <w:kern w:val="0"/>
                <w:sz w:val="28"/>
                <w:szCs w:val="28"/>
              </w:rPr>
              <w:t>墙面砖</w:t>
            </w:r>
          </w:p>
        </w:tc>
        <w:tc>
          <w:tcPr>
            <w:tcW w:w="99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1494"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50-100</w:t>
            </w:r>
          </w:p>
        </w:tc>
        <w:tc>
          <w:tcPr>
            <w:tcW w:w="2516"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含外墙面砖</w:t>
            </w:r>
          </w:p>
        </w:tc>
      </w:tr>
      <w:tr>
        <w:tblPrEx>
          <w:tblCellMar>
            <w:top w:w="28" w:type="dxa"/>
            <w:left w:w="57" w:type="dxa"/>
            <w:bottom w:w="28" w:type="dxa"/>
            <w:right w:w="57" w:type="dxa"/>
          </w:tblCellMar>
        </w:tblPrEx>
        <w:trPr>
          <w:trHeight w:val="567" w:hRule="atLeast"/>
          <w:jc w:val="center"/>
        </w:trPr>
        <w:tc>
          <w:tcPr>
            <w:tcW w:w="1574"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kern w:val="0"/>
                <w:sz w:val="28"/>
                <w:szCs w:val="28"/>
              </w:rPr>
            </w:pPr>
          </w:p>
        </w:tc>
        <w:tc>
          <w:tcPr>
            <w:tcW w:w="2409" w:type="dxa"/>
            <w:tcBorders>
              <w:top w:val="nil"/>
              <w:left w:val="nil"/>
              <w:bottom w:val="single" w:color="auto" w:sz="4" w:space="0"/>
              <w:right w:val="single" w:color="auto" w:sz="4" w:space="0"/>
            </w:tcBorders>
            <w:noWrap/>
            <w:vAlign w:val="center"/>
          </w:tcPr>
          <w:p>
            <w:pPr>
              <w:overflowPunct w:val="0"/>
              <w:topLinePunct/>
              <w:adjustRightInd w:val="0"/>
              <w:spacing w:line="360" w:lineRule="exact"/>
              <w:ind w:left="105" w:leftChars="50"/>
              <w:rPr>
                <w:rFonts w:ascii="Times New Roman" w:hAnsi="Times New Roman" w:eastAsia="方正仿宋_GBK"/>
                <w:kern w:val="0"/>
                <w:sz w:val="28"/>
                <w:szCs w:val="28"/>
              </w:rPr>
            </w:pPr>
            <w:r>
              <w:rPr>
                <w:rFonts w:ascii="Times New Roman" w:hAnsi="Times New Roman" w:eastAsia="方正仿宋_GBK"/>
                <w:kern w:val="0"/>
                <w:sz w:val="28"/>
                <w:szCs w:val="28"/>
              </w:rPr>
              <w:t>墙布、喷塑</w:t>
            </w:r>
          </w:p>
        </w:tc>
        <w:tc>
          <w:tcPr>
            <w:tcW w:w="99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1494"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20-30</w:t>
            </w:r>
          </w:p>
        </w:tc>
        <w:tc>
          <w:tcPr>
            <w:tcW w:w="2516"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含墙纸</w:t>
            </w:r>
          </w:p>
        </w:tc>
      </w:tr>
      <w:tr>
        <w:tblPrEx>
          <w:tblCellMar>
            <w:top w:w="28" w:type="dxa"/>
            <w:left w:w="57" w:type="dxa"/>
            <w:bottom w:w="28" w:type="dxa"/>
            <w:right w:w="57" w:type="dxa"/>
          </w:tblCellMar>
        </w:tblPrEx>
        <w:trPr>
          <w:trHeight w:val="567" w:hRule="atLeast"/>
          <w:jc w:val="center"/>
        </w:trPr>
        <w:tc>
          <w:tcPr>
            <w:tcW w:w="1574"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kern w:val="0"/>
                <w:sz w:val="28"/>
                <w:szCs w:val="28"/>
              </w:rPr>
            </w:pPr>
          </w:p>
        </w:tc>
        <w:tc>
          <w:tcPr>
            <w:tcW w:w="2409" w:type="dxa"/>
            <w:tcBorders>
              <w:top w:val="nil"/>
              <w:left w:val="nil"/>
              <w:bottom w:val="single" w:color="auto" w:sz="4" w:space="0"/>
              <w:right w:val="single" w:color="auto" w:sz="4" w:space="0"/>
            </w:tcBorders>
            <w:noWrap/>
            <w:vAlign w:val="center"/>
          </w:tcPr>
          <w:p>
            <w:pPr>
              <w:overflowPunct w:val="0"/>
              <w:topLinePunct/>
              <w:adjustRightInd w:val="0"/>
              <w:spacing w:line="360" w:lineRule="exact"/>
              <w:ind w:left="105" w:leftChars="50"/>
              <w:rPr>
                <w:rFonts w:ascii="Times New Roman" w:hAnsi="Times New Roman" w:eastAsia="方正仿宋_GBK"/>
                <w:kern w:val="0"/>
                <w:sz w:val="28"/>
                <w:szCs w:val="28"/>
              </w:rPr>
            </w:pPr>
            <w:r>
              <w:rPr>
                <w:rFonts w:ascii="Times New Roman" w:hAnsi="Times New Roman" w:eastAsia="方正仿宋_GBK"/>
                <w:kern w:val="0"/>
                <w:sz w:val="28"/>
                <w:szCs w:val="28"/>
              </w:rPr>
              <w:t>木墙裙</w:t>
            </w:r>
          </w:p>
        </w:tc>
        <w:tc>
          <w:tcPr>
            <w:tcW w:w="99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1494"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40-80</w:t>
            </w:r>
          </w:p>
        </w:tc>
        <w:tc>
          <w:tcPr>
            <w:tcW w:w="2516"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1574"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kern w:val="0"/>
                <w:sz w:val="28"/>
                <w:szCs w:val="28"/>
              </w:rPr>
            </w:pPr>
          </w:p>
        </w:tc>
        <w:tc>
          <w:tcPr>
            <w:tcW w:w="2409" w:type="dxa"/>
            <w:tcBorders>
              <w:top w:val="nil"/>
              <w:left w:val="nil"/>
              <w:bottom w:val="single" w:color="auto" w:sz="4" w:space="0"/>
              <w:right w:val="single" w:color="auto" w:sz="4" w:space="0"/>
            </w:tcBorders>
            <w:noWrap/>
            <w:vAlign w:val="center"/>
          </w:tcPr>
          <w:p>
            <w:pPr>
              <w:overflowPunct w:val="0"/>
              <w:topLinePunct/>
              <w:adjustRightInd w:val="0"/>
              <w:spacing w:line="360" w:lineRule="exact"/>
              <w:ind w:left="105" w:leftChars="50"/>
              <w:rPr>
                <w:rFonts w:ascii="Times New Roman" w:hAnsi="Times New Roman" w:eastAsia="方正仿宋_GBK"/>
                <w:kern w:val="0"/>
                <w:sz w:val="28"/>
                <w:szCs w:val="28"/>
              </w:rPr>
            </w:pPr>
            <w:r>
              <w:rPr>
                <w:rFonts w:ascii="Times New Roman" w:hAnsi="Times New Roman" w:eastAsia="方正仿宋_GBK"/>
                <w:kern w:val="0"/>
                <w:sz w:val="28"/>
                <w:szCs w:val="28"/>
              </w:rPr>
              <w:t>无法移动固定墙柜</w:t>
            </w:r>
          </w:p>
        </w:tc>
        <w:tc>
          <w:tcPr>
            <w:tcW w:w="99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1494"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300</w:t>
            </w:r>
          </w:p>
        </w:tc>
        <w:tc>
          <w:tcPr>
            <w:tcW w:w="2516"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双面增加50%</w:t>
            </w:r>
          </w:p>
        </w:tc>
      </w:tr>
      <w:tr>
        <w:tblPrEx>
          <w:tblCellMar>
            <w:top w:w="28" w:type="dxa"/>
            <w:left w:w="57" w:type="dxa"/>
            <w:bottom w:w="28" w:type="dxa"/>
            <w:right w:w="57" w:type="dxa"/>
          </w:tblCellMar>
        </w:tblPrEx>
        <w:trPr>
          <w:trHeight w:val="567" w:hRule="atLeast"/>
          <w:jc w:val="center"/>
        </w:trPr>
        <w:tc>
          <w:tcPr>
            <w:tcW w:w="1574"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楷体_GBK"/>
                <w:kern w:val="0"/>
                <w:sz w:val="28"/>
                <w:szCs w:val="28"/>
              </w:rPr>
            </w:pPr>
            <w:r>
              <w:rPr>
                <w:rFonts w:ascii="Times New Roman" w:hAnsi="Times New Roman" w:eastAsia="方正楷体_GBK"/>
                <w:kern w:val="0"/>
                <w:sz w:val="28"/>
                <w:szCs w:val="28"/>
              </w:rPr>
              <w:t>吊　顶</w:t>
            </w:r>
          </w:p>
        </w:tc>
        <w:tc>
          <w:tcPr>
            <w:tcW w:w="2409" w:type="dxa"/>
            <w:tcBorders>
              <w:top w:val="nil"/>
              <w:left w:val="nil"/>
              <w:bottom w:val="single" w:color="auto" w:sz="4" w:space="0"/>
              <w:right w:val="single" w:color="auto" w:sz="4" w:space="0"/>
            </w:tcBorders>
            <w:noWrap/>
            <w:vAlign w:val="center"/>
          </w:tcPr>
          <w:p>
            <w:pPr>
              <w:overflowPunct w:val="0"/>
              <w:topLinePunct/>
              <w:adjustRightInd w:val="0"/>
              <w:spacing w:line="360" w:lineRule="exact"/>
              <w:ind w:left="105" w:leftChars="50"/>
              <w:rPr>
                <w:rFonts w:ascii="Times New Roman" w:hAnsi="Times New Roman" w:eastAsia="方正仿宋_GBK"/>
                <w:kern w:val="0"/>
                <w:sz w:val="28"/>
                <w:szCs w:val="28"/>
              </w:rPr>
            </w:pPr>
            <w:r>
              <w:rPr>
                <w:rFonts w:ascii="Times New Roman" w:hAnsi="Times New Roman" w:eastAsia="方正仿宋_GBK"/>
                <w:kern w:val="0"/>
                <w:sz w:val="28"/>
                <w:szCs w:val="28"/>
              </w:rPr>
              <w:t>墙纸天棚</w:t>
            </w:r>
          </w:p>
        </w:tc>
        <w:tc>
          <w:tcPr>
            <w:tcW w:w="99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间</w:t>
            </w:r>
          </w:p>
        </w:tc>
        <w:tc>
          <w:tcPr>
            <w:tcW w:w="1494"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60</w:t>
            </w:r>
          </w:p>
        </w:tc>
        <w:tc>
          <w:tcPr>
            <w:tcW w:w="2516"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1574"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kern w:val="0"/>
                <w:sz w:val="28"/>
                <w:szCs w:val="28"/>
              </w:rPr>
            </w:pPr>
          </w:p>
        </w:tc>
        <w:tc>
          <w:tcPr>
            <w:tcW w:w="2409" w:type="dxa"/>
            <w:tcBorders>
              <w:top w:val="nil"/>
              <w:left w:val="nil"/>
              <w:bottom w:val="single" w:color="auto" w:sz="4" w:space="0"/>
              <w:right w:val="single" w:color="auto" w:sz="4" w:space="0"/>
            </w:tcBorders>
            <w:noWrap/>
            <w:vAlign w:val="center"/>
          </w:tcPr>
          <w:p>
            <w:pPr>
              <w:overflowPunct w:val="0"/>
              <w:topLinePunct/>
              <w:adjustRightInd w:val="0"/>
              <w:spacing w:line="360" w:lineRule="exact"/>
              <w:ind w:left="105" w:leftChars="50"/>
              <w:rPr>
                <w:rFonts w:ascii="Times New Roman" w:hAnsi="Times New Roman" w:eastAsia="方正仿宋_GBK"/>
                <w:kern w:val="0"/>
                <w:sz w:val="28"/>
                <w:szCs w:val="28"/>
              </w:rPr>
            </w:pPr>
            <w:r>
              <w:rPr>
                <w:rFonts w:ascii="Times New Roman" w:hAnsi="Times New Roman" w:eastAsia="方正仿宋_GBK"/>
                <w:kern w:val="0"/>
                <w:sz w:val="28"/>
                <w:szCs w:val="28"/>
              </w:rPr>
              <w:t>扣板、石膏</w:t>
            </w:r>
          </w:p>
        </w:tc>
        <w:tc>
          <w:tcPr>
            <w:tcW w:w="99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1494"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30-50</w:t>
            </w:r>
          </w:p>
        </w:tc>
        <w:tc>
          <w:tcPr>
            <w:tcW w:w="2516"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硬质天棚</w:t>
            </w:r>
          </w:p>
        </w:tc>
      </w:tr>
      <w:tr>
        <w:tblPrEx>
          <w:tblCellMar>
            <w:top w:w="28" w:type="dxa"/>
            <w:left w:w="57" w:type="dxa"/>
            <w:bottom w:w="28" w:type="dxa"/>
            <w:right w:w="57" w:type="dxa"/>
          </w:tblCellMar>
        </w:tblPrEx>
        <w:trPr>
          <w:trHeight w:val="567" w:hRule="atLeast"/>
          <w:jc w:val="center"/>
        </w:trPr>
        <w:tc>
          <w:tcPr>
            <w:tcW w:w="1574"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kern w:val="0"/>
                <w:sz w:val="28"/>
                <w:szCs w:val="28"/>
              </w:rPr>
            </w:pPr>
          </w:p>
        </w:tc>
        <w:tc>
          <w:tcPr>
            <w:tcW w:w="2409" w:type="dxa"/>
            <w:tcBorders>
              <w:top w:val="nil"/>
              <w:left w:val="nil"/>
              <w:bottom w:val="single" w:color="auto" w:sz="4" w:space="0"/>
              <w:right w:val="single" w:color="auto" w:sz="4" w:space="0"/>
            </w:tcBorders>
            <w:noWrap/>
            <w:vAlign w:val="center"/>
          </w:tcPr>
          <w:p>
            <w:pPr>
              <w:overflowPunct w:val="0"/>
              <w:topLinePunct/>
              <w:adjustRightInd w:val="0"/>
              <w:spacing w:line="360" w:lineRule="exact"/>
              <w:ind w:left="105" w:leftChars="50"/>
              <w:rPr>
                <w:rFonts w:ascii="Times New Roman" w:hAnsi="Times New Roman" w:eastAsia="方正仿宋_GBK"/>
                <w:kern w:val="0"/>
                <w:sz w:val="28"/>
                <w:szCs w:val="28"/>
              </w:rPr>
            </w:pPr>
            <w:r>
              <w:rPr>
                <w:rFonts w:ascii="Times New Roman" w:hAnsi="Times New Roman" w:eastAsia="方正仿宋_GBK"/>
                <w:kern w:val="0"/>
                <w:sz w:val="28"/>
                <w:szCs w:val="28"/>
              </w:rPr>
              <w:t>纤维板、灰板条</w:t>
            </w:r>
          </w:p>
        </w:tc>
        <w:tc>
          <w:tcPr>
            <w:tcW w:w="99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1494"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20-30</w:t>
            </w:r>
          </w:p>
        </w:tc>
        <w:tc>
          <w:tcPr>
            <w:tcW w:w="2516"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1574"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kern w:val="0"/>
                <w:sz w:val="28"/>
                <w:szCs w:val="28"/>
              </w:rPr>
            </w:pPr>
          </w:p>
        </w:tc>
        <w:tc>
          <w:tcPr>
            <w:tcW w:w="2409" w:type="dxa"/>
            <w:tcBorders>
              <w:top w:val="nil"/>
              <w:left w:val="nil"/>
              <w:bottom w:val="single" w:color="auto" w:sz="4" w:space="0"/>
              <w:right w:val="single" w:color="auto" w:sz="4" w:space="0"/>
            </w:tcBorders>
            <w:noWrap/>
            <w:vAlign w:val="center"/>
          </w:tcPr>
          <w:p>
            <w:pPr>
              <w:overflowPunct w:val="0"/>
              <w:topLinePunct/>
              <w:adjustRightInd w:val="0"/>
              <w:spacing w:line="360" w:lineRule="exact"/>
              <w:ind w:left="105" w:leftChars="50"/>
              <w:rPr>
                <w:rFonts w:ascii="Times New Roman" w:hAnsi="Times New Roman" w:eastAsia="方正仿宋_GBK"/>
                <w:kern w:val="0"/>
                <w:sz w:val="28"/>
                <w:szCs w:val="28"/>
              </w:rPr>
            </w:pPr>
            <w:r>
              <w:rPr>
                <w:rFonts w:ascii="Times New Roman" w:hAnsi="Times New Roman" w:eastAsia="方正仿宋_GBK"/>
                <w:kern w:val="0"/>
                <w:sz w:val="28"/>
                <w:szCs w:val="28"/>
              </w:rPr>
              <w:t>三合板</w:t>
            </w:r>
          </w:p>
        </w:tc>
        <w:tc>
          <w:tcPr>
            <w:tcW w:w="99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1494"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50</w:t>
            </w:r>
          </w:p>
        </w:tc>
        <w:tc>
          <w:tcPr>
            <w:tcW w:w="2516"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硬质天棚</w:t>
            </w:r>
          </w:p>
        </w:tc>
      </w:tr>
      <w:tr>
        <w:tblPrEx>
          <w:tblCellMar>
            <w:top w:w="28" w:type="dxa"/>
            <w:left w:w="57" w:type="dxa"/>
            <w:bottom w:w="28" w:type="dxa"/>
            <w:right w:w="57" w:type="dxa"/>
          </w:tblCellMar>
        </w:tblPrEx>
        <w:trPr>
          <w:trHeight w:val="567" w:hRule="atLeast"/>
          <w:jc w:val="center"/>
        </w:trPr>
        <w:tc>
          <w:tcPr>
            <w:tcW w:w="3983" w:type="dxa"/>
            <w:gridSpan w:val="2"/>
            <w:tcBorders>
              <w:top w:val="single" w:color="auto" w:sz="4" w:space="0"/>
              <w:left w:val="single" w:color="auto" w:sz="4" w:space="0"/>
              <w:bottom w:val="single" w:color="auto" w:sz="4" w:space="0"/>
              <w:right w:val="single" w:color="000000" w:sz="4" w:space="0"/>
            </w:tcBorders>
            <w:noWrap/>
            <w:vAlign w:val="center"/>
          </w:tcPr>
          <w:p>
            <w:pPr>
              <w:overflowPunct w:val="0"/>
              <w:topLinePunct/>
              <w:adjustRightInd w:val="0"/>
              <w:spacing w:line="360" w:lineRule="exact"/>
              <w:ind w:firstLine="140" w:firstLineChars="50"/>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坐　便</w:t>
            </w:r>
          </w:p>
        </w:tc>
        <w:tc>
          <w:tcPr>
            <w:tcW w:w="99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个</w:t>
            </w:r>
          </w:p>
        </w:tc>
        <w:tc>
          <w:tcPr>
            <w:tcW w:w="1494"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400</w:t>
            </w:r>
          </w:p>
        </w:tc>
        <w:tc>
          <w:tcPr>
            <w:tcW w:w="2516"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3983" w:type="dxa"/>
            <w:gridSpan w:val="2"/>
            <w:tcBorders>
              <w:top w:val="single" w:color="auto" w:sz="4" w:space="0"/>
              <w:left w:val="single" w:color="auto" w:sz="4" w:space="0"/>
              <w:bottom w:val="single" w:color="auto" w:sz="4" w:space="0"/>
              <w:right w:val="single" w:color="000000" w:sz="4" w:space="0"/>
            </w:tcBorders>
            <w:noWrap/>
            <w:vAlign w:val="center"/>
          </w:tcPr>
          <w:p>
            <w:pPr>
              <w:overflowPunct w:val="0"/>
              <w:topLinePunct/>
              <w:adjustRightInd w:val="0"/>
              <w:spacing w:line="360" w:lineRule="exact"/>
              <w:ind w:firstLine="140" w:firstLineChars="50"/>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蹲　便</w:t>
            </w:r>
          </w:p>
        </w:tc>
        <w:tc>
          <w:tcPr>
            <w:tcW w:w="99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个</w:t>
            </w:r>
          </w:p>
        </w:tc>
        <w:tc>
          <w:tcPr>
            <w:tcW w:w="1494"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200</w:t>
            </w:r>
          </w:p>
        </w:tc>
        <w:tc>
          <w:tcPr>
            <w:tcW w:w="2516"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3983" w:type="dxa"/>
            <w:gridSpan w:val="2"/>
            <w:tcBorders>
              <w:top w:val="single" w:color="auto" w:sz="4" w:space="0"/>
              <w:left w:val="single" w:color="auto" w:sz="4" w:space="0"/>
              <w:bottom w:val="single" w:color="auto" w:sz="4" w:space="0"/>
              <w:right w:val="single" w:color="000000" w:sz="4" w:space="0"/>
            </w:tcBorders>
            <w:noWrap/>
            <w:vAlign w:val="center"/>
          </w:tcPr>
          <w:p>
            <w:pPr>
              <w:overflowPunct w:val="0"/>
              <w:topLinePunct/>
              <w:adjustRightInd w:val="0"/>
              <w:spacing w:line="360" w:lineRule="exact"/>
              <w:ind w:firstLine="140" w:firstLineChars="50"/>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面　盆</w:t>
            </w:r>
          </w:p>
        </w:tc>
        <w:tc>
          <w:tcPr>
            <w:tcW w:w="99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个</w:t>
            </w:r>
          </w:p>
        </w:tc>
        <w:tc>
          <w:tcPr>
            <w:tcW w:w="1494"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150</w:t>
            </w:r>
          </w:p>
        </w:tc>
        <w:tc>
          <w:tcPr>
            <w:tcW w:w="2516"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3983" w:type="dxa"/>
            <w:gridSpan w:val="2"/>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pacing w:line="360" w:lineRule="exact"/>
              <w:ind w:firstLine="140" w:firstLineChars="50"/>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菜　盆</w:t>
            </w:r>
          </w:p>
        </w:tc>
        <w:tc>
          <w:tcPr>
            <w:tcW w:w="993"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个</w:t>
            </w:r>
          </w:p>
        </w:tc>
        <w:tc>
          <w:tcPr>
            <w:tcW w:w="1494"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150</w:t>
            </w:r>
          </w:p>
        </w:tc>
        <w:tc>
          <w:tcPr>
            <w:tcW w:w="2516"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3983" w:type="dxa"/>
            <w:gridSpan w:val="2"/>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pacing w:line="360" w:lineRule="exact"/>
              <w:ind w:firstLine="140" w:firstLineChars="50"/>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灶　台</w:t>
            </w:r>
          </w:p>
        </w:tc>
        <w:tc>
          <w:tcPr>
            <w:tcW w:w="993"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个</w:t>
            </w:r>
          </w:p>
        </w:tc>
        <w:tc>
          <w:tcPr>
            <w:tcW w:w="1494"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300</w:t>
            </w:r>
          </w:p>
        </w:tc>
        <w:tc>
          <w:tcPr>
            <w:tcW w:w="2516"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3983" w:type="dxa"/>
            <w:gridSpan w:val="2"/>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pacing w:line="360" w:lineRule="exact"/>
              <w:ind w:firstLine="140" w:firstLineChars="50"/>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橱　柜</w:t>
            </w:r>
          </w:p>
        </w:tc>
        <w:tc>
          <w:tcPr>
            <w:tcW w:w="993"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1494"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400</w:t>
            </w:r>
          </w:p>
        </w:tc>
        <w:tc>
          <w:tcPr>
            <w:tcW w:w="2516"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p>
        </w:tc>
      </w:tr>
    </w:tbl>
    <w:p>
      <w:pPr>
        <w:overflowPunct w:val="0"/>
        <w:topLinePunct/>
        <w:adjustRightInd w:val="0"/>
        <w:spacing w:line="400" w:lineRule="exact"/>
        <w:rPr>
          <w:rFonts w:ascii="Times New Roman" w:hAnsi="Times New Roman" w:eastAsia="方正仿宋_GBK"/>
          <w:sz w:val="28"/>
          <w:szCs w:val="28"/>
        </w:rPr>
      </w:pPr>
      <w:r>
        <w:rPr>
          <w:rFonts w:ascii="Times New Roman" w:hAnsi="Times New Roman" w:eastAsia="方正仿宋_GBK"/>
          <w:sz w:val="28"/>
          <w:szCs w:val="28"/>
        </w:rPr>
        <w:t>注：1．具体补偿价格根据装潢使用年限折旧计算；</w:t>
      </w:r>
    </w:p>
    <w:p>
      <w:pPr>
        <w:overflowPunct w:val="0"/>
        <w:topLinePunct/>
        <w:adjustRightInd w:val="0"/>
        <w:spacing w:line="400" w:lineRule="exact"/>
        <w:ind w:firstLine="616" w:firstLineChars="220"/>
        <w:rPr>
          <w:rFonts w:ascii="Times New Roman" w:hAnsi="Times New Roman" w:eastAsia="方正仿宋_GBK"/>
          <w:sz w:val="28"/>
          <w:szCs w:val="28"/>
        </w:rPr>
      </w:pPr>
      <w:r>
        <w:rPr>
          <w:rFonts w:ascii="Times New Roman" w:hAnsi="Times New Roman" w:eastAsia="方正仿宋_GBK"/>
          <w:sz w:val="28"/>
          <w:szCs w:val="28"/>
        </w:rPr>
        <w:t>2．同时适用货币补偿和产权调换；</w:t>
      </w:r>
    </w:p>
    <w:p>
      <w:pPr>
        <w:overflowPunct w:val="0"/>
        <w:topLinePunct/>
        <w:adjustRightInd w:val="0"/>
        <w:spacing w:line="400" w:lineRule="exact"/>
        <w:ind w:firstLine="616" w:firstLineChars="220"/>
        <w:rPr>
          <w:rFonts w:ascii="Times New Roman" w:hAnsi="Times New Roman" w:eastAsia="方正仿宋_GBK"/>
          <w:sz w:val="28"/>
          <w:szCs w:val="28"/>
        </w:rPr>
      </w:pPr>
      <w:r>
        <w:rPr>
          <w:rFonts w:ascii="Times New Roman" w:hAnsi="Times New Roman" w:eastAsia="方正仿宋_GBK"/>
          <w:sz w:val="28"/>
          <w:szCs w:val="28"/>
        </w:rPr>
        <w:t>3．本表未涉及的装潢，参照表格执行；不能参照的，另行商定。</w:t>
      </w:r>
    </w:p>
    <w:p>
      <w:pPr>
        <w:overflowPunct w:val="0"/>
        <w:topLinePunct/>
        <w:adjustRightInd w:val="0"/>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（五）房屋装潢折旧参照标准。</w:t>
      </w:r>
    </w:p>
    <w:p>
      <w:pPr>
        <w:overflowPunct w:val="0"/>
        <w:topLinePunct/>
        <w:adjustRightInd w:val="0"/>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1．商业用房及其他非住宅装潢折旧标准</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（1）装潢使用在1年以内的给予80%的补偿。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（2）装潢使用在1年以上3年以内的给予70%的补偿。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（3）装潢使用在3年以上5年以内的给予50%的补偿。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（4）装潢使用在5年以上8年以内的给予30%的补偿。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（5）装潢使用在8年以上的给予10%的补偿。</w:t>
      </w:r>
    </w:p>
    <w:p>
      <w:pPr>
        <w:overflowPunct w:val="0"/>
        <w:topLinePunct/>
        <w:adjustRightInd w:val="0"/>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2．住宅装潢折旧标准</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（1）装潢使用在1年以内的给予90%的补偿。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（2）装潢使用在1年以上3年以内的给予80%的补偿。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（3）装潢使用在3年以上5年以内的给予70%的补偿。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（4）装潢使用在5年以上8年以内的给予50%的补偿。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（5）装潢使用在8年以上的给予30%的补偿。</w:t>
      </w:r>
    </w:p>
    <w:p>
      <w:pPr>
        <w:overflowPunct w:val="0"/>
        <w:topLinePunct/>
        <w:adjustRightInd w:val="0"/>
        <w:spacing w:before="120" w:beforeLines="50" w:after="120" w:afterLines="50" w:line="60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二、屋及附属物补偿标准</w:t>
      </w:r>
    </w:p>
    <w:tbl>
      <w:tblPr>
        <w:tblStyle w:val="18"/>
        <w:tblW w:w="8976" w:type="dxa"/>
        <w:jc w:val="center"/>
        <w:tblLayout w:type="fixed"/>
        <w:tblCellMar>
          <w:top w:w="28" w:type="dxa"/>
          <w:left w:w="57" w:type="dxa"/>
          <w:bottom w:w="28" w:type="dxa"/>
          <w:right w:w="57" w:type="dxa"/>
        </w:tblCellMar>
      </w:tblPr>
      <w:tblGrid>
        <w:gridCol w:w="691"/>
        <w:gridCol w:w="992"/>
        <w:gridCol w:w="835"/>
        <w:gridCol w:w="3417"/>
        <w:gridCol w:w="773"/>
        <w:gridCol w:w="1517"/>
        <w:gridCol w:w="751"/>
      </w:tblGrid>
      <w:tr>
        <w:tblPrEx>
          <w:tblCellMar>
            <w:top w:w="28" w:type="dxa"/>
            <w:left w:w="57" w:type="dxa"/>
            <w:bottom w:w="28" w:type="dxa"/>
            <w:right w:w="57" w:type="dxa"/>
          </w:tblCellMar>
        </w:tblPrEx>
        <w:trPr>
          <w:trHeight w:val="567" w:hRule="atLeast"/>
          <w:tblHeader/>
          <w:jc w:val="center"/>
        </w:trPr>
        <w:tc>
          <w:tcPr>
            <w:tcW w:w="691"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序号</w:t>
            </w:r>
          </w:p>
        </w:tc>
        <w:tc>
          <w:tcPr>
            <w:tcW w:w="992"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分类</w:t>
            </w:r>
          </w:p>
        </w:tc>
        <w:tc>
          <w:tcPr>
            <w:tcW w:w="4252" w:type="dxa"/>
            <w:gridSpan w:val="2"/>
            <w:tcBorders>
              <w:top w:val="single" w:color="auto" w:sz="4" w:space="0"/>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名　　称</w:t>
            </w:r>
          </w:p>
        </w:tc>
        <w:tc>
          <w:tcPr>
            <w:tcW w:w="773"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单位</w:t>
            </w:r>
          </w:p>
        </w:tc>
        <w:tc>
          <w:tcPr>
            <w:tcW w:w="1517"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单价（元）</w:t>
            </w:r>
          </w:p>
        </w:tc>
        <w:tc>
          <w:tcPr>
            <w:tcW w:w="751"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备注</w:t>
            </w:r>
          </w:p>
        </w:tc>
      </w:tr>
      <w:tr>
        <w:tblPrEx>
          <w:tblCellMar>
            <w:top w:w="28" w:type="dxa"/>
            <w:left w:w="57" w:type="dxa"/>
            <w:bottom w:w="28" w:type="dxa"/>
            <w:right w:w="57" w:type="dxa"/>
          </w:tblCellMar>
        </w:tblPrEx>
        <w:trPr>
          <w:trHeight w:val="567" w:hRule="atLeast"/>
          <w:jc w:val="center"/>
        </w:trPr>
        <w:tc>
          <w:tcPr>
            <w:tcW w:w="691"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1</w:t>
            </w:r>
          </w:p>
        </w:tc>
        <w:tc>
          <w:tcPr>
            <w:tcW w:w="992"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楷体_GBK"/>
                <w:kern w:val="0"/>
                <w:sz w:val="28"/>
                <w:szCs w:val="28"/>
              </w:rPr>
            </w:pPr>
            <w:r>
              <w:rPr>
                <w:rFonts w:ascii="Times New Roman" w:hAnsi="Times New Roman" w:eastAsia="方正楷体_GBK"/>
                <w:kern w:val="0"/>
                <w:sz w:val="28"/>
                <w:szCs w:val="28"/>
              </w:rPr>
              <w:t>非居住房屋</w:t>
            </w:r>
          </w:p>
        </w:tc>
        <w:tc>
          <w:tcPr>
            <w:tcW w:w="4252" w:type="dxa"/>
            <w:gridSpan w:val="2"/>
            <w:tcBorders>
              <w:top w:val="nil"/>
              <w:left w:val="nil"/>
              <w:bottom w:val="single" w:color="auto" w:sz="4" w:space="0"/>
              <w:right w:val="single" w:color="auto" w:sz="4" w:space="0"/>
            </w:tcBorders>
            <w:noWrap/>
            <w:vAlign w:val="center"/>
          </w:tcPr>
          <w:p>
            <w:pPr>
              <w:overflowPunct w:val="0"/>
              <w:topLinePunct/>
              <w:adjustRightInd w:val="0"/>
              <w:spacing w:line="360" w:lineRule="exac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标准猪、鸡、鸭、狗舍</w:t>
            </w:r>
          </w:p>
        </w:tc>
        <w:tc>
          <w:tcPr>
            <w:tcW w:w="77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1517"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330-440</w:t>
            </w:r>
          </w:p>
        </w:tc>
        <w:tc>
          <w:tcPr>
            <w:tcW w:w="751"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FF0000"/>
                <w:kern w:val="0"/>
                <w:sz w:val="28"/>
                <w:szCs w:val="28"/>
              </w:rPr>
            </w:pPr>
          </w:p>
        </w:tc>
      </w:tr>
      <w:tr>
        <w:tblPrEx>
          <w:tblCellMar>
            <w:top w:w="28" w:type="dxa"/>
            <w:left w:w="57" w:type="dxa"/>
            <w:bottom w:w="28" w:type="dxa"/>
            <w:right w:w="57" w:type="dxa"/>
          </w:tblCellMar>
        </w:tblPrEx>
        <w:trPr>
          <w:trHeight w:val="567" w:hRule="atLeast"/>
          <w:jc w:val="center"/>
        </w:trPr>
        <w:tc>
          <w:tcPr>
            <w:tcW w:w="691"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kern w:val="0"/>
                <w:sz w:val="28"/>
                <w:szCs w:val="28"/>
              </w:rPr>
            </w:pPr>
          </w:p>
        </w:tc>
        <w:tc>
          <w:tcPr>
            <w:tcW w:w="992"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kern w:val="0"/>
                <w:sz w:val="28"/>
                <w:szCs w:val="28"/>
              </w:rPr>
            </w:pPr>
          </w:p>
        </w:tc>
        <w:tc>
          <w:tcPr>
            <w:tcW w:w="4252" w:type="dxa"/>
            <w:gridSpan w:val="2"/>
            <w:tcBorders>
              <w:top w:val="nil"/>
              <w:left w:val="nil"/>
              <w:bottom w:val="single" w:color="auto" w:sz="4" w:space="0"/>
              <w:right w:val="single" w:color="auto" w:sz="4" w:space="0"/>
            </w:tcBorders>
            <w:noWrap w:val="0"/>
            <w:vAlign w:val="center"/>
          </w:tcPr>
          <w:p>
            <w:pPr>
              <w:overflowPunct w:val="0"/>
              <w:topLinePunct/>
              <w:adjustRightInd w:val="0"/>
              <w:spacing w:line="360" w:lineRule="exac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简易猪、牛、羊、鸡、鸭、狗舍</w:t>
            </w:r>
          </w:p>
        </w:tc>
        <w:tc>
          <w:tcPr>
            <w:tcW w:w="77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1517"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100-220</w:t>
            </w:r>
          </w:p>
        </w:tc>
        <w:tc>
          <w:tcPr>
            <w:tcW w:w="751"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p>
        </w:tc>
      </w:tr>
      <w:tr>
        <w:tblPrEx>
          <w:tblCellMar>
            <w:top w:w="28" w:type="dxa"/>
            <w:left w:w="57" w:type="dxa"/>
            <w:bottom w:w="28" w:type="dxa"/>
            <w:right w:w="57" w:type="dxa"/>
          </w:tblCellMar>
        </w:tblPrEx>
        <w:trPr>
          <w:trHeight w:val="567" w:hRule="atLeast"/>
          <w:jc w:val="center"/>
        </w:trPr>
        <w:tc>
          <w:tcPr>
            <w:tcW w:w="691"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kern w:val="0"/>
                <w:sz w:val="28"/>
                <w:szCs w:val="28"/>
              </w:rPr>
            </w:pPr>
          </w:p>
        </w:tc>
        <w:tc>
          <w:tcPr>
            <w:tcW w:w="992"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kern w:val="0"/>
                <w:sz w:val="28"/>
                <w:szCs w:val="28"/>
              </w:rPr>
            </w:pPr>
          </w:p>
        </w:tc>
        <w:tc>
          <w:tcPr>
            <w:tcW w:w="4252" w:type="dxa"/>
            <w:gridSpan w:val="2"/>
            <w:tcBorders>
              <w:top w:val="nil"/>
              <w:left w:val="nil"/>
              <w:bottom w:val="single" w:color="auto" w:sz="4" w:space="0"/>
              <w:right w:val="single" w:color="auto" w:sz="4" w:space="0"/>
            </w:tcBorders>
            <w:noWrap/>
            <w:vAlign w:val="center"/>
          </w:tcPr>
          <w:p>
            <w:pPr>
              <w:overflowPunct w:val="0"/>
              <w:topLinePunct/>
              <w:adjustRightInd w:val="0"/>
              <w:spacing w:line="360" w:lineRule="exac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简屋</w:t>
            </w:r>
          </w:p>
        </w:tc>
        <w:tc>
          <w:tcPr>
            <w:tcW w:w="77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1517"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200-300</w:t>
            </w:r>
          </w:p>
        </w:tc>
        <w:tc>
          <w:tcPr>
            <w:tcW w:w="751"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FF0000"/>
                <w:kern w:val="0"/>
                <w:sz w:val="28"/>
                <w:szCs w:val="28"/>
              </w:rPr>
            </w:pPr>
          </w:p>
        </w:tc>
      </w:tr>
      <w:tr>
        <w:tblPrEx>
          <w:tblCellMar>
            <w:top w:w="28" w:type="dxa"/>
            <w:left w:w="57" w:type="dxa"/>
            <w:bottom w:w="28" w:type="dxa"/>
            <w:right w:w="57" w:type="dxa"/>
          </w:tblCellMar>
        </w:tblPrEx>
        <w:trPr>
          <w:trHeight w:val="567" w:hRule="atLeast"/>
          <w:jc w:val="center"/>
        </w:trPr>
        <w:tc>
          <w:tcPr>
            <w:tcW w:w="691"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kern w:val="0"/>
                <w:sz w:val="28"/>
                <w:szCs w:val="28"/>
              </w:rPr>
            </w:pPr>
          </w:p>
        </w:tc>
        <w:tc>
          <w:tcPr>
            <w:tcW w:w="992"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kern w:val="0"/>
                <w:sz w:val="28"/>
                <w:szCs w:val="28"/>
              </w:rPr>
            </w:pPr>
          </w:p>
        </w:tc>
        <w:tc>
          <w:tcPr>
            <w:tcW w:w="4252" w:type="dxa"/>
            <w:gridSpan w:val="2"/>
            <w:tcBorders>
              <w:top w:val="nil"/>
              <w:left w:val="nil"/>
              <w:bottom w:val="single" w:color="auto" w:sz="4" w:space="0"/>
              <w:right w:val="single" w:color="auto" w:sz="4" w:space="0"/>
            </w:tcBorders>
            <w:noWrap/>
            <w:vAlign w:val="center"/>
          </w:tcPr>
          <w:p>
            <w:pPr>
              <w:overflowPunct w:val="0"/>
              <w:topLinePunct/>
              <w:adjustRightInd w:val="0"/>
              <w:spacing w:line="360" w:lineRule="exac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简易钢结构、彩钢瓦</w:t>
            </w:r>
          </w:p>
        </w:tc>
        <w:tc>
          <w:tcPr>
            <w:tcW w:w="77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1517"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100-150</w:t>
            </w:r>
          </w:p>
        </w:tc>
        <w:tc>
          <w:tcPr>
            <w:tcW w:w="751"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p>
        </w:tc>
      </w:tr>
      <w:tr>
        <w:tblPrEx>
          <w:tblCellMar>
            <w:top w:w="28" w:type="dxa"/>
            <w:left w:w="57" w:type="dxa"/>
            <w:bottom w:w="28" w:type="dxa"/>
            <w:right w:w="57" w:type="dxa"/>
          </w:tblCellMar>
        </w:tblPrEx>
        <w:trPr>
          <w:trHeight w:val="567" w:hRule="atLeast"/>
          <w:jc w:val="center"/>
        </w:trPr>
        <w:tc>
          <w:tcPr>
            <w:tcW w:w="691"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kern w:val="0"/>
                <w:sz w:val="28"/>
                <w:szCs w:val="28"/>
              </w:rPr>
            </w:pPr>
          </w:p>
        </w:tc>
        <w:tc>
          <w:tcPr>
            <w:tcW w:w="992"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kern w:val="0"/>
                <w:sz w:val="28"/>
                <w:szCs w:val="28"/>
              </w:rPr>
            </w:pPr>
          </w:p>
        </w:tc>
        <w:tc>
          <w:tcPr>
            <w:tcW w:w="835" w:type="dxa"/>
            <w:vMerge w:val="restart"/>
            <w:tcBorders>
              <w:top w:val="nil"/>
              <w:left w:val="nil"/>
              <w:right w:val="single" w:color="auto" w:sz="4" w:space="0"/>
            </w:tcBorders>
            <w:noWrap/>
            <w:vAlign w:val="center"/>
          </w:tcPr>
          <w:p>
            <w:pPr>
              <w:overflowPunct w:val="0"/>
              <w:topLinePunct/>
              <w:adjustRightInd w:val="0"/>
              <w:spacing w:line="360" w:lineRule="exac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厕所</w:t>
            </w:r>
          </w:p>
        </w:tc>
        <w:tc>
          <w:tcPr>
            <w:tcW w:w="3417" w:type="dxa"/>
            <w:tcBorders>
              <w:top w:val="single" w:color="auto" w:sz="4" w:space="0"/>
              <w:left w:val="nil"/>
              <w:bottom w:val="single" w:color="auto" w:sz="4" w:space="0"/>
              <w:right w:val="single" w:color="auto" w:sz="4" w:space="0"/>
            </w:tcBorders>
            <w:noWrap w:val="0"/>
            <w:vAlign w:val="center"/>
          </w:tcPr>
          <w:p>
            <w:pPr>
              <w:overflowPunct w:val="0"/>
              <w:topLinePunct/>
              <w:adjustRightInd w:val="0"/>
              <w:spacing w:line="360" w:lineRule="exac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砖混结构</w:t>
            </w:r>
          </w:p>
        </w:tc>
        <w:tc>
          <w:tcPr>
            <w:tcW w:w="77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1517"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250-350</w:t>
            </w:r>
          </w:p>
        </w:tc>
        <w:tc>
          <w:tcPr>
            <w:tcW w:w="751"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691"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kern w:val="0"/>
                <w:sz w:val="28"/>
                <w:szCs w:val="28"/>
              </w:rPr>
            </w:pPr>
          </w:p>
        </w:tc>
        <w:tc>
          <w:tcPr>
            <w:tcW w:w="992"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kern w:val="0"/>
                <w:sz w:val="28"/>
                <w:szCs w:val="28"/>
              </w:rPr>
            </w:pPr>
          </w:p>
        </w:tc>
        <w:tc>
          <w:tcPr>
            <w:tcW w:w="835" w:type="dxa"/>
            <w:vMerge w:val="continue"/>
            <w:tcBorders>
              <w:left w:val="nil"/>
              <w:bottom w:val="single" w:color="auto" w:sz="4" w:space="0"/>
              <w:right w:val="single" w:color="auto" w:sz="4" w:space="0"/>
            </w:tcBorders>
            <w:noWrap/>
            <w:vAlign w:val="center"/>
          </w:tcPr>
          <w:p>
            <w:pPr>
              <w:overflowPunct w:val="0"/>
              <w:topLinePunct/>
              <w:adjustRightInd w:val="0"/>
              <w:spacing w:line="360" w:lineRule="exact"/>
              <w:rPr>
                <w:rFonts w:ascii="Times New Roman" w:hAnsi="Times New Roman" w:eastAsia="方正仿宋_GBK"/>
                <w:color w:val="000000"/>
                <w:kern w:val="0"/>
                <w:sz w:val="28"/>
                <w:szCs w:val="28"/>
              </w:rPr>
            </w:pPr>
          </w:p>
        </w:tc>
        <w:tc>
          <w:tcPr>
            <w:tcW w:w="3417" w:type="dxa"/>
            <w:tcBorders>
              <w:top w:val="single" w:color="auto" w:sz="4" w:space="0"/>
              <w:left w:val="nil"/>
              <w:bottom w:val="single" w:color="auto" w:sz="4" w:space="0"/>
              <w:right w:val="single" w:color="auto" w:sz="4" w:space="0"/>
            </w:tcBorders>
            <w:noWrap w:val="0"/>
            <w:vAlign w:val="center"/>
          </w:tcPr>
          <w:p>
            <w:pPr>
              <w:overflowPunct w:val="0"/>
              <w:topLinePunct/>
              <w:adjustRightInd w:val="0"/>
              <w:spacing w:line="360" w:lineRule="exac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户改厕三格化化粪池</w:t>
            </w:r>
          </w:p>
        </w:tc>
        <w:tc>
          <w:tcPr>
            <w:tcW w:w="77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个</w:t>
            </w:r>
          </w:p>
        </w:tc>
        <w:tc>
          <w:tcPr>
            <w:tcW w:w="1517"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800-1000</w:t>
            </w:r>
          </w:p>
        </w:tc>
        <w:tc>
          <w:tcPr>
            <w:tcW w:w="751"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p>
        </w:tc>
      </w:tr>
      <w:tr>
        <w:tblPrEx>
          <w:tblCellMar>
            <w:top w:w="28" w:type="dxa"/>
            <w:left w:w="57" w:type="dxa"/>
            <w:bottom w:w="28" w:type="dxa"/>
            <w:right w:w="57" w:type="dxa"/>
          </w:tblCellMar>
        </w:tblPrEx>
        <w:trPr>
          <w:trHeight w:val="567" w:hRule="atLeast"/>
          <w:jc w:val="center"/>
        </w:trPr>
        <w:tc>
          <w:tcPr>
            <w:tcW w:w="691"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kern w:val="0"/>
                <w:sz w:val="28"/>
                <w:szCs w:val="28"/>
              </w:rPr>
            </w:pPr>
          </w:p>
        </w:tc>
        <w:tc>
          <w:tcPr>
            <w:tcW w:w="992"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kern w:val="0"/>
                <w:sz w:val="28"/>
                <w:szCs w:val="28"/>
              </w:rPr>
            </w:pPr>
          </w:p>
        </w:tc>
        <w:tc>
          <w:tcPr>
            <w:tcW w:w="4252" w:type="dxa"/>
            <w:gridSpan w:val="2"/>
            <w:tcBorders>
              <w:top w:val="nil"/>
              <w:left w:val="nil"/>
              <w:bottom w:val="single" w:color="auto" w:sz="4" w:space="0"/>
              <w:right w:val="single" w:color="auto" w:sz="4" w:space="0"/>
            </w:tcBorders>
            <w:noWrap/>
            <w:vAlign w:val="center"/>
          </w:tcPr>
          <w:p>
            <w:pPr>
              <w:overflowPunct w:val="0"/>
              <w:topLinePunct/>
              <w:adjustRightInd w:val="0"/>
              <w:spacing w:line="360" w:lineRule="exac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简易厕所</w:t>
            </w:r>
          </w:p>
        </w:tc>
        <w:tc>
          <w:tcPr>
            <w:tcW w:w="77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个</w:t>
            </w:r>
          </w:p>
        </w:tc>
        <w:tc>
          <w:tcPr>
            <w:tcW w:w="1517"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200</w:t>
            </w:r>
          </w:p>
        </w:tc>
        <w:tc>
          <w:tcPr>
            <w:tcW w:w="751"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p>
        </w:tc>
      </w:tr>
      <w:tr>
        <w:tblPrEx>
          <w:tblCellMar>
            <w:top w:w="28" w:type="dxa"/>
            <w:left w:w="57" w:type="dxa"/>
            <w:bottom w:w="28" w:type="dxa"/>
            <w:right w:w="57" w:type="dxa"/>
          </w:tblCellMar>
        </w:tblPrEx>
        <w:trPr>
          <w:trHeight w:val="567" w:hRule="atLeast"/>
          <w:jc w:val="center"/>
        </w:trPr>
        <w:tc>
          <w:tcPr>
            <w:tcW w:w="691" w:type="dxa"/>
            <w:vMerge w:val="restart"/>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2</w:t>
            </w:r>
          </w:p>
        </w:tc>
        <w:tc>
          <w:tcPr>
            <w:tcW w:w="992" w:type="dxa"/>
            <w:vMerge w:val="restart"/>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pacing w:line="360" w:lineRule="exact"/>
              <w:rPr>
                <w:rFonts w:ascii="Times New Roman" w:hAnsi="Times New Roman" w:eastAsia="方正楷体_GBK"/>
                <w:kern w:val="0"/>
                <w:sz w:val="28"/>
                <w:szCs w:val="28"/>
              </w:rPr>
            </w:pPr>
            <w:r>
              <w:rPr>
                <w:rFonts w:ascii="Times New Roman" w:hAnsi="Times New Roman" w:eastAsia="方正楷体_GBK"/>
                <w:kern w:val="0"/>
                <w:sz w:val="28"/>
                <w:szCs w:val="28"/>
              </w:rPr>
              <w:t>温室、大棚</w:t>
            </w:r>
          </w:p>
        </w:tc>
        <w:tc>
          <w:tcPr>
            <w:tcW w:w="4252" w:type="dxa"/>
            <w:gridSpan w:val="2"/>
            <w:tcBorders>
              <w:top w:val="single" w:color="auto" w:sz="4" w:space="0"/>
              <w:left w:val="nil"/>
              <w:bottom w:val="single" w:color="auto" w:sz="4" w:space="0"/>
              <w:right w:val="single" w:color="auto" w:sz="4" w:space="0"/>
            </w:tcBorders>
            <w:noWrap/>
            <w:vAlign w:val="center"/>
          </w:tcPr>
          <w:p>
            <w:pPr>
              <w:overflowPunct w:val="0"/>
              <w:topLinePunct/>
              <w:adjustRightInd w:val="0"/>
              <w:spacing w:line="360" w:lineRule="exac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普通温室</w:t>
            </w:r>
          </w:p>
        </w:tc>
        <w:tc>
          <w:tcPr>
            <w:tcW w:w="773"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1517"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90-150</w:t>
            </w:r>
          </w:p>
        </w:tc>
        <w:tc>
          <w:tcPr>
            <w:tcW w:w="751"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p>
        </w:tc>
      </w:tr>
      <w:tr>
        <w:tblPrEx>
          <w:tblCellMar>
            <w:top w:w="28" w:type="dxa"/>
            <w:left w:w="57" w:type="dxa"/>
            <w:bottom w:w="28" w:type="dxa"/>
            <w:right w:w="57" w:type="dxa"/>
          </w:tblCellMar>
        </w:tblPrEx>
        <w:trPr>
          <w:trHeight w:val="567" w:hRule="atLeast"/>
          <w:jc w:val="center"/>
        </w:trPr>
        <w:tc>
          <w:tcPr>
            <w:tcW w:w="691"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kern w:val="0"/>
                <w:sz w:val="28"/>
                <w:szCs w:val="28"/>
              </w:rPr>
            </w:pPr>
          </w:p>
        </w:tc>
        <w:tc>
          <w:tcPr>
            <w:tcW w:w="992"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kern w:val="0"/>
                <w:sz w:val="28"/>
                <w:szCs w:val="28"/>
              </w:rPr>
            </w:pPr>
          </w:p>
        </w:tc>
        <w:tc>
          <w:tcPr>
            <w:tcW w:w="4252" w:type="dxa"/>
            <w:gridSpan w:val="2"/>
            <w:tcBorders>
              <w:top w:val="nil"/>
              <w:left w:val="nil"/>
              <w:bottom w:val="single" w:color="auto" w:sz="4" w:space="0"/>
              <w:right w:val="single" w:color="auto" w:sz="4" w:space="0"/>
            </w:tcBorders>
            <w:noWrap w:val="0"/>
            <w:vAlign w:val="center"/>
          </w:tcPr>
          <w:p>
            <w:pPr>
              <w:overflowPunct w:val="0"/>
              <w:topLinePunct/>
              <w:adjustRightInd w:val="0"/>
              <w:spacing w:line="360" w:lineRule="exact"/>
              <w:rPr>
                <w:rFonts w:ascii="Times New Roman" w:hAnsi="Times New Roman" w:eastAsia="方正仿宋_GBK"/>
                <w:kern w:val="0"/>
                <w:sz w:val="28"/>
                <w:szCs w:val="28"/>
              </w:rPr>
            </w:pPr>
            <w:r>
              <w:rPr>
                <w:rFonts w:ascii="Times New Roman" w:hAnsi="Times New Roman" w:eastAsia="方正仿宋_GBK"/>
                <w:kern w:val="0"/>
                <w:sz w:val="28"/>
                <w:szCs w:val="28"/>
              </w:rPr>
              <w:t>钢骨架（复合材料骨架）塑料大棚</w:t>
            </w:r>
          </w:p>
        </w:tc>
        <w:tc>
          <w:tcPr>
            <w:tcW w:w="77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1517"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30-50</w:t>
            </w:r>
          </w:p>
        </w:tc>
        <w:tc>
          <w:tcPr>
            <w:tcW w:w="751" w:type="dxa"/>
            <w:tcBorders>
              <w:top w:val="nil"/>
              <w:left w:val="nil"/>
              <w:bottom w:val="single" w:color="auto" w:sz="4" w:space="0"/>
              <w:right w:val="single" w:color="auto" w:sz="4" w:space="0"/>
            </w:tcBorders>
            <w:noWrap/>
            <w:vAlign w:val="center"/>
          </w:tcPr>
          <w:p>
            <w:pPr>
              <w:overflowPunct w:val="0"/>
              <w:topLinePunct/>
              <w:adjustRightInd w:val="0"/>
              <w:spacing w:line="30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自行拆除</w:t>
            </w:r>
          </w:p>
        </w:tc>
      </w:tr>
      <w:tr>
        <w:tblPrEx>
          <w:tblCellMar>
            <w:top w:w="28" w:type="dxa"/>
            <w:left w:w="57" w:type="dxa"/>
            <w:bottom w:w="28" w:type="dxa"/>
            <w:right w:w="57" w:type="dxa"/>
          </w:tblCellMar>
        </w:tblPrEx>
        <w:trPr>
          <w:trHeight w:val="567" w:hRule="atLeast"/>
          <w:jc w:val="center"/>
        </w:trPr>
        <w:tc>
          <w:tcPr>
            <w:tcW w:w="691"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kern w:val="0"/>
                <w:sz w:val="28"/>
                <w:szCs w:val="28"/>
              </w:rPr>
            </w:pPr>
          </w:p>
        </w:tc>
        <w:tc>
          <w:tcPr>
            <w:tcW w:w="992"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kern w:val="0"/>
                <w:sz w:val="28"/>
                <w:szCs w:val="28"/>
              </w:rPr>
            </w:pPr>
          </w:p>
        </w:tc>
        <w:tc>
          <w:tcPr>
            <w:tcW w:w="4252" w:type="dxa"/>
            <w:gridSpan w:val="2"/>
            <w:tcBorders>
              <w:top w:val="nil"/>
              <w:left w:val="nil"/>
              <w:bottom w:val="single" w:color="auto" w:sz="4" w:space="0"/>
              <w:right w:val="single" w:color="auto" w:sz="4" w:space="0"/>
            </w:tcBorders>
            <w:noWrap/>
            <w:vAlign w:val="center"/>
          </w:tcPr>
          <w:p>
            <w:pPr>
              <w:overflowPunct w:val="0"/>
              <w:topLinePunct/>
              <w:adjustRightInd w:val="0"/>
              <w:spacing w:line="360" w:lineRule="exact"/>
              <w:rPr>
                <w:rFonts w:ascii="Times New Roman" w:hAnsi="Times New Roman" w:eastAsia="方正仿宋_GBK"/>
                <w:kern w:val="0"/>
                <w:sz w:val="28"/>
                <w:szCs w:val="28"/>
              </w:rPr>
            </w:pPr>
            <w:r>
              <w:rPr>
                <w:rFonts w:ascii="Times New Roman" w:hAnsi="Times New Roman" w:eastAsia="方正仿宋_GBK"/>
                <w:kern w:val="0"/>
                <w:sz w:val="28"/>
                <w:szCs w:val="28"/>
              </w:rPr>
              <w:t>竹木塑料大棚</w:t>
            </w:r>
          </w:p>
        </w:tc>
        <w:tc>
          <w:tcPr>
            <w:tcW w:w="77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1517"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8-10</w:t>
            </w:r>
          </w:p>
        </w:tc>
        <w:tc>
          <w:tcPr>
            <w:tcW w:w="751" w:type="dxa"/>
            <w:tcBorders>
              <w:top w:val="nil"/>
              <w:left w:val="nil"/>
              <w:bottom w:val="single" w:color="auto" w:sz="4" w:space="0"/>
              <w:right w:val="single" w:color="auto" w:sz="4" w:space="0"/>
            </w:tcBorders>
            <w:noWrap/>
            <w:vAlign w:val="center"/>
          </w:tcPr>
          <w:p>
            <w:pPr>
              <w:overflowPunct w:val="0"/>
              <w:topLinePunct/>
              <w:adjustRightInd w:val="0"/>
              <w:spacing w:line="30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自行拆除</w:t>
            </w:r>
          </w:p>
        </w:tc>
      </w:tr>
      <w:tr>
        <w:tblPrEx>
          <w:tblCellMar>
            <w:top w:w="28" w:type="dxa"/>
            <w:left w:w="57" w:type="dxa"/>
            <w:bottom w:w="28" w:type="dxa"/>
            <w:right w:w="57" w:type="dxa"/>
          </w:tblCellMar>
        </w:tblPrEx>
        <w:trPr>
          <w:trHeight w:val="567" w:hRule="atLeast"/>
          <w:jc w:val="center"/>
        </w:trPr>
        <w:tc>
          <w:tcPr>
            <w:tcW w:w="691"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3</w:t>
            </w:r>
          </w:p>
        </w:tc>
        <w:tc>
          <w:tcPr>
            <w:tcW w:w="992"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楷体_GBK"/>
                <w:kern w:val="0"/>
                <w:sz w:val="28"/>
                <w:szCs w:val="28"/>
              </w:rPr>
            </w:pPr>
            <w:r>
              <w:rPr>
                <w:rFonts w:ascii="Times New Roman" w:hAnsi="Times New Roman" w:eastAsia="方正楷体_GBK"/>
                <w:kern w:val="0"/>
                <w:sz w:val="28"/>
                <w:szCs w:val="28"/>
              </w:rPr>
              <w:t>场　地</w:t>
            </w:r>
          </w:p>
        </w:tc>
        <w:tc>
          <w:tcPr>
            <w:tcW w:w="4252" w:type="dxa"/>
            <w:gridSpan w:val="2"/>
            <w:tcBorders>
              <w:top w:val="nil"/>
              <w:left w:val="nil"/>
              <w:bottom w:val="single" w:color="auto" w:sz="4" w:space="0"/>
              <w:right w:val="single" w:color="auto" w:sz="4" w:space="0"/>
            </w:tcBorders>
            <w:noWrap/>
            <w:vAlign w:val="center"/>
          </w:tcPr>
          <w:p>
            <w:pPr>
              <w:overflowPunct w:val="0"/>
              <w:topLinePunct/>
              <w:adjustRightInd w:val="0"/>
              <w:spacing w:line="360" w:lineRule="exact"/>
              <w:rPr>
                <w:rFonts w:ascii="Times New Roman" w:hAnsi="Times New Roman" w:eastAsia="方正仿宋_GBK"/>
                <w:kern w:val="0"/>
                <w:sz w:val="28"/>
                <w:szCs w:val="28"/>
              </w:rPr>
            </w:pPr>
            <w:r>
              <w:rPr>
                <w:rFonts w:ascii="Times New Roman" w:hAnsi="Times New Roman" w:eastAsia="方正仿宋_GBK"/>
                <w:kern w:val="0"/>
                <w:sz w:val="28"/>
                <w:szCs w:val="28"/>
              </w:rPr>
              <w:t>泥结碎石</w:t>
            </w:r>
          </w:p>
        </w:tc>
        <w:tc>
          <w:tcPr>
            <w:tcW w:w="77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1517"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15-20</w:t>
            </w:r>
          </w:p>
        </w:tc>
        <w:tc>
          <w:tcPr>
            <w:tcW w:w="751"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p>
        </w:tc>
      </w:tr>
      <w:tr>
        <w:tblPrEx>
          <w:tblCellMar>
            <w:top w:w="28" w:type="dxa"/>
            <w:left w:w="57" w:type="dxa"/>
            <w:bottom w:w="28" w:type="dxa"/>
            <w:right w:w="57" w:type="dxa"/>
          </w:tblCellMar>
        </w:tblPrEx>
        <w:trPr>
          <w:trHeight w:val="567" w:hRule="atLeast"/>
          <w:jc w:val="center"/>
        </w:trPr>
        <w:tc>
          <w:tcPr>
            <w:tcW w:w="691"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kern w:val="0"/>
                <w:sz w:val="28"/>
                <w:szCs w:val="28"/>
              </w:rPr>
            </w:pPr>
          </w:p>
        </w:tc>
        <w:tc>
          <w:tcPr>
            <w:tcW w:w="992"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kern w:val="0"/>
                <w:sz w:val="28"/>
                <w:szCs w:val="28"/>
              </w:rPr>
            </w:pPr>
          </w:p>
        </w:tc>
        <w:tc>
          <w:tcPr>
            <w:tcW w:w="4252" w:type="dxa"/>
            <w:gridSpan w:val="2"/>
            <w:tcBorders>
              <w:top w:val="nil"/>
              <w:left w:val="nil"/>
              <w:bottom w:val="single" w:color="auto" w:sz="4" w:space="0"/>
              <w:right w:val="single" w:color="auto" w:sz="4" w:space="0"/>
            </w:tcBorders>
            <w:noWrap/>
            <w:vAlign w:val="center"/>
          </w:tcPr>
          <w:p>
            <w:pPr>
              <w:overflowPunct w:val="0"/>
              <w:topLinePunct/>
              <w:adjustRightInd w:val="0"/>
              <w:spacing w:line="360" w:lineRule="exact"/>
              <w:rPr>
                <w:rFonts w:ascii="Times New Roman" w:hAnsi="Times New Roman" w:eastAsia="方正仿宋_GBK"/>
                <w:kern w:val="0"/>
                <w:sz w:val="28"/>
                <w:szCs w:val="28"/>
              </w:rPr>
            </w:pPr>
            <w:r>
              <w:rPr>
                <w:rFonts w:ascii="Times New Roman" w:hAnsi="Times New Roman" w:eastAsia="方正仿宋_GBK"/>
                <w:kern w:val="0"/>
                <w:sz w:val="28"/>
                <w:szCs w:val="28"/>
              </w:rPr>
              <w:t>素混凝土</w:t>
            </w:r>
          </w:p>
        </w:tc>
        <w:tc>
          <w:tcPr>
            <w:tcW w:w="77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1517"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40-50</w:t>
            </w:r>
          </w:p>
        </w:tc>
        <w:tc>
          <w:tcPr>
            <w:tcW w:w="751"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p>
        </w:tc>
      </w:tr>
      <w:tr>
        <w:tblPrEx>
          <w:tblCellMar>
            <w:top w:w="28" w:type="dxa"/>
            <w:left w:w="57" w:type="dxa"/>
            <w:bottom w:w="28" w:type="dxa"/>
            <w:right w:w="57" w:type="dxa"/>
          </w:tblCellMar>
        </w:tblPrEx>
        <w:trPr>
          <w:trHeight w:val="567" w:hRule="atLeast"/>
          <w:jc w:val="center"/>
        </w:trPr>
        <w:tc>
          <w:tcPr>
            <w:tcW w:w="691"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kern w:val="0"/>
                <w:sz w:val="28"/>
                <w:szCs w:val="28"/>
              </w:rPr>
            </w:pPr>
          </w:p>
        </w:tc>
        <w:tc>
          <w:tcPr>
            <w:tcW w:w="992"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kern w:val="0"/>
                <w:sz w:val="28"/>
                <w:szCs w:val="28"/>
              </w:rPr>
            </w:pPr>
          </w:p>
        </w:tc>
        <w:tc>
          <w:tcPr>
            <w:tcW w:w="4252" w:type="dxa"/>
            <w:gridSpan w:val="2"/>
            <w:tcBorders>
              <w:top w:val="nil"/>
              <w:left w:val="nil"/>
              <w:bottom w:val="single" w:color="auto" w:sz="4" w:space="0"/>
              <w:right w:val="single" w:color="auto" w:sz="4" w:space="0"/>
            </w:tcBorders>
            <w:noWrap/>
            <w:vAlign w:val="center"/>
          </w:tcPr>
          <w:p>
            <w:pPr>
              <w:overflowPunct w:val="0"/>
              <w:topLinePunct/>
              <w:adjustRightInd w:val="0"/>
              <w:spacing w:line="360" w:lineRule="exact"/>
              <w:rPr>
                <w:rFonts w:ascii="Times New Roman" w:hAnsi="Times New Roman" w:eastAsia="方正仿宋_GBK"/>
                <w:kern w:val="0"/>
                <w:sz w:val="28"/>
                <w:szCs w:val="28"/>
              </w:rPr>
            </w:pPr>
            <w:r>
              <w:rPr>
                <w:rFonts w:ascii="Times New Roman" w:hAnsi="Times New Roman" w:eastAsia="方正仿宋_GBK"/>
                <w:kern w:val="0"/>
                <w:sz w:val="28"/>
                <w:szCs w:val="28"/>
              </w:rPr>
              <w:t>砖地面（立砖）</w:t>
            </w:r>
          </w:p>
        </w:tc>
        <w:tc>
          <w:tcPr>
            <w:tcW w:w="77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1517"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30-40</w:t>
            </w:r>
          </w:p>
        </w:tc>
        <w:tc>
          <w:tcPr>
            <w:tcW w:w="751"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p>
        </w:tc>
      </w:tr>
      <w:tr>
        <w:tblPrEx>
          <w:tblCellMar>
            <w:top w:w="28" w:type="dxa"/>
            <w:left w:w="57" w:type="dxa"/>
            <w:bottom w:w="28" w:type="dxa"/>
            <w:right w:w="57" w:type="dxa"/>
          </w:tblCellMar>
        </w:tblPrEx>
        <w:trPr>
          <w:trHeight w:val="567" w:hRule="atLeast"/>
          <w:jc w:val="center"/>
        </w:trPr>
        <w:tc>
          <w:tcPr>
            <w:tcW w:w="691"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kern w:val="0"/>
                <w:sz w:val="28"/>
                <w:szCs w:val="28"/>
              </w:rPr>
            </w:pPr>
          </w:p>
        </w:tc>
        <w:tc>
          <w:tcPr>
            <w:tcW w:w="992"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kern w:val="0"/>
                <w:sz w:val="28"/>
                <w:szCs w:val="28"/>
              </w:rPr>
            </w:pPr>
          </w:p>
        </w:tc>
        <w:tc>
          <w:tcPr>
            <w:tcW w:w="4252" w:type="dxa"/>
            <w:gridSpan w:val="2"/>
            <w:tcBorders>
              <w:top w:val="nil"/>
              <w:left w:val="nil"/>
              <w:bottom w:val="single" w:color="auto" w:sz="4" w:space="0"/>
              <w:right w:val="single" w:color="auto" w:sz="4" w:space="0"/>
            </w:tcBorders>
            <w:noWrap/>
            <w:vAlign w:val="center"/>
          </w:tcPr>
          <w:p>
            <w:pPr>
              <w:overflowPunct w:val="0"/>
              <w:topLinePunct/>
              <w:adjustRightInd w:val="0"/>
              <w:spacing w:line="360" w:lineRule="exact"/>
              <w:rPr>
                <w:rFonts w:ascii="Times New Roman" w:hAnsi="Times New Roman" w:eastAsia="方正仿宋_GBK"/>
                <w:kern w:val="0"/>
                <w:sz w:val="28"/>
                <w:szCs w:val="28"/>
              </w:rPr>
            </w:pPr>
            <w:r>
              <w:rPr>
                <w:rFonts w:ascii="Times New Roman" w:hAnsi="Times New Roman" w:eastAsia="方正仿宋_GBK"/>
                <w:kern w:val="0"/>
                <w:sz w:val="28"/>
                <w:szCs w:val="28"/>
              </w:rPr>
              <w:t>砖地面（平砖）</w:t>
            </w:r>
          </w:p>
        </w:tc>
        <w:tc>
          <w:tcPr>
            <w:tcW w:w="77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1517"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15-25</w:t>
            </w:r>
          </w:p>
        </w:tc>
        <w:tc>
          <w:tcPr>
            <w:tcW w:w="751"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p>
        </w:tc>
      </w:tr>
      <w:tr>
        <w:tblPrEx>
          <w:tblCellMar>
            <w:top w:w="28" w:type="dxa"/>
            <w:left w:w="57" w:type="dxa"/>
            <w:bottom w:w="28" w:type="dxa"/>
            <w:right w:w="57" w:type="dxa"/>
          </w:tblCellMar>
        </w:tblPrEx>
        <w:trPr>
          <w:trHeight w:val="567" w:hRule="atLeast"/>
          <w:jc w:val="center"/>
        </w:trPr>
        <w:tc>
          <w:tcPr>
            <w:tcW w:w="691"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4</w:t>
            </w:r>
          </w:p>
        </w:tc>
        <w:tc>
          <w:tcPr>
            <w:tcW w:w="992"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楷体_GBK"/>
                <w:kern w:val="0"/>
                <w:sz w:val="28"/>
                <w:szCs w:val="28"/>
              </w:rPr>
            </w:pPr>
            <w:r>
              <w:rPr>
                <w:rFonts w:ascii="Times New Roman" w:hAnsi="Times New Roman" w:eastAsia="方正楷体_GBK"/>
                <w:kern w:val="0"/>
                <w:sz w:val="28"/>
                <w:szCs w:val="28"/>
              </w:rPr>
              <w:t>道　路</w:t>
            </w:r>
          </w:p>
        </w:tc>
        <w:tc>
          <w:tcPr>
            <w:tcW w:w="4252" w:type="dxa"/>
            <w:gridSpan w:val="2"/>
            <w:tcBorders>
              <w:top w:val="nil"/>
              <w:left w:val="nil"/>
              <w:bottom w:val="single" w:color="auto" w:sz="4" w:space="0"/>
              <w:right w:val="single" w:color="auto" w:sz="4" w:space="0"/>
            </w:tcBorders>
            <w:noWrap/>
            <w:vAlign w:val="center"/>
          </w:tcPr>
          <w:p>
            <w:pPr>
              <w:overflowPunct w:val="0"/>
              <w:topLinePunct/>
              <w:adjustRightInd w:val="0"/>
              <w:spacing w:line="360" w:lineRule="exact"/>
              <w:rPr>
                <w:rFonts w:ascii="Times New Roman" w:hAnsi="Times New Roman" w:eastAsia="方正仿宋_GBK"/>
                <w:kern w:val="0"/>
                <w:sz w:val="28"/>
                <w:szCs w:val="28"/>
              </w:rPr>
            </w:pPr>
            <w:r>
              <w:rPr>
                <w:rFonts w:ascii="Times New Roman" w:hAnsi="Times New Roman" w:eastAsia="方正仿宋_GBK"/>
                <w:kern w:val="0"/>
                <w:sz w:val="28"/>
                <w:szCs w:val="28"/>
              </w:rPr>
              <w:t>泥结碎石道路</w:t>
            </w:r>
          </w:p>
        </w:tc>
        <w:tc>
          <w:tcPr>
            <w:tcW w:w="77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1517"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20-30</w:t>
            </w:r>
          </w:p>
        </w:tc>
        <w:tc>
          <w:tcPr>
            <w:tcW w:w="751"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p>
        </w:tc>
      </w:tr>
      <w:tr>
        <w:tblPrEx>
          <w:tblCellMar>
            <w:top w:w="28" w:type="dxa"/>
            <w:left w:w="57" w:type="dxa"/>
            <w:bottom w:w="28" w:type="dxa"/>
            <w:right w:w="57" w:type="dxa"/>
          </w:tblCellMar>
        </w:tblPrEx>
        <w:trPr>
          <w:trHeight w:val="567" w:hRule="atLeast"/>
          <w:jc w:val="center"/>
        </w:trPr>
        <w:tc>
          <w:tcPr>
            <w:tcW w:w="691"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kern w:val="0"/>
                <w:sz w:val="28"/>
                <w:szCs w:val="28"/>
              </w:rPr>
            </w:pPr>
          </w:p>
        </w:tc>
        <w:tc>
          <w:tcPr>
            <w:tcW w:w="992"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kern w:val="0"/>
                <w:sz w:val="28"/>
                <w:szCs w:val="28"/>
              </w:rPr>
            </w:pPr>
          </w:p>
        </w:tc>
        <w:tc>
          <w:tcPr>
            <w:tcW w:w="4252" w:type="dxa"/>
            <w:gridSpan w:val="2"/>
            <w:tcBorders>
              <w:top w:val="nil"/>
              <w:left w:val="nil"/>
              <w:bottom w:val="single" w:color="auto" w:sz="4" w:space="0"/>
              <w:right w:val="single" w:color="auto" w:sz="4" w:space="0"/>
            </w:tcBorders>
            <w:noWrap/>
            <w:vAlign w:val="center"/>
          </w:tcPr>
          <w:p>
            <w:pPr>
              <w:overflowPunct w:val="0"/>
              <w:topLinePunct/>
              <w:adjustRightInd w:val="0"/>
              <w:spacing w:line="360" w:lineRule="exact"/>
              <w:rPr>
                <w:rFonts w:ascii="Times New Roman" w:hAnsi="Times New Roman" w:eastAsia="方正仿宋_GBK"/>
                <w:kern w:val="0"/>
                <w:sz w:val="28"/>
                <w:szCs w:val="28"/>
              </w:rPr>
            </w:pPr>
            <w:r>
              <w:rPr>
                <w:rFonts w:ascii="Times New Roman" w:hAnsi="Times New Roman" w:eastAsia="方正仿宋_GBK"/>
                <w:kern w:val="0"/>
                <w:sz w:val="28"/>
                <w:szCs w:val="28"/>
              </w:rPr>
              <w:t>素混凝土道路</w:t>
            </w:r>
          </w:p>
        </w:tc>
        <w:tc>
          <w:tcPr>
            <w:tcW w:w="77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1517"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60-80</w:t>
            </w:r>
          </w:p>
        </w:tc>
        <w:tc>
          <w:tcPr>
            <w:tcW w:w="751"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p>
        </w:tc>
      </w:tr>
      <w:tr>
        <w:tblPrEx>
          <w:tblCellMar>
            <w:top w:w="28" w:type="dxa"/>
            <w:left w:w="57" w:type="dxa"/>
            <w:bottom w:w="28" w:type="dxa"/>
            <w:right w:w="57" w:type="dxa"/>
          </w:tblCellMar>
        </w:tblPrEx>
        <w:trPr>
          <w:trHeight w:val="567" w:hRule="atLeast"/>
          <w:jc w:val="center"/>
        </w:trPr>
        <w:tc>
          <w:tcPr>
            <w:tcW w:w="691"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kern w:val="0"/>
                <w:sz w:val="28"/>
                <w:szCs w:val="28"/>
              </w:rPr>
            </w:pPr>
          </w:p>
        </w:tc>
        <w:tc>
          <w:tcPr>
            <w:tcW w:w="992"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kern w:val="0"/>
                <w:sz w:val="28"/>
                <w:szCs w:val="28"/>
              </w:rPr>
            </w:pPr>
          </w:p>
        </w:tc>
        <w:tc>
          <w:tcPr>
            <w:tcW w:w="4252" w:type="dxa"/>
            <w:gridSpan w:val="2"/>
            <w:tcBorders>
              <w:top w:val="nil"/>
              <w:left w:val="nil"/>
              <w:bottom w:val="single" w:color="auto" w:sz="4" w:space="0"/>
              <w:right w:val="single" w:color="auto" w:sz="4" w:space="0"/>
            </w:tcBorders>
            <w:noWrap/>
            <w:vAlign w:val="center"/>
          </w:tcPr>
          <w:p>
            <w:pPr>
              <w:overflowPunct w:val="0"/>
              <w:topLinePunct/>
              <w:adjustRightInd w:val="0"/>
              <w:spacing w:line="360" w:lineRule="exact"/>
              <w:rPr>
                <w:rFonts w:ascii="Times New Roman" w:hAnsi="Times New Roman" w:eastAsia="方正仿宋_GBK"/>
                <w:kern w:val="0"/>
                <w:sz w:val="28"/>
                <w:szCs w:val="28"/>
              </w:rPr>
            </w:pPr>
            <w:r>
              <w:rPr>
                <w:rFonts w:ascii="Times New Roman" w:hAnsi="Times New Roman" w:eastAsia="方正仿宋_GBK"/>
                <w:kern w:val="0"/>
                <w:sz w:val="28"/>
                <w:szCs w:val="28"/>
              </w:rPr>
              <w:t>煤矸石道路</w:t>
            </w:r>
          </w:p>
        </w:tc>
        <w:tc>
          <w:tcPr>
            <w:tcW w:w="77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1517"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15-20</w:t>
            </w:r>
          </w:p>
        </w:tc>
        <w:tc>
          <w:tcPr>
            <w:tcW w:w="751"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p>
        </w:tc>
      </w:tr>
      <w:tr>
        <w:tblPrEx>
          <w:tblCellMar>
            <w:top w:w="28" w:type="dxa"/>
            <w:left w:w="57" w:type="dxa"/>
            <w:bottom w:w="28" w:type="dxa"/>
            <w:right w:w="57" w:type="dxa"/>
          </w:tblCellMar>
        </w:tblPrEx>
        <w:trPr>
          <w:trHeight w:val="567" w:hRule="atLeast"/>
          <w:jc w:val="center"/>
        </w:trPr>
        <w:tc>
          <w:tcPr>
            <w:tcW w:w="691"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kern w:val="0"/>
                <w:sz w:val="28"/>
                <w:szCs w:val="28"/>
              </w:rPr>
            </w:pPr>
          </w:p>
        </w:tc>
        <w:tc>
          <w:tcPr>
            <w:tcW w:w="992"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楷体_GBK"/>
                <w:kern w:val="0"/>
                <w:sz w:val="28"/>
                <w:szCs w:val="28"/>
              </w:rPr>
            </w:pPr>
          </w:p>
        </w:tc>
        <w:tc>
          <w:tcPr>
            <w:tcW w:w="4252" w:type="dxa"/>
            <w:gridSpan w:val="2"/>
            <w:tcBorders>
              <w:top w:val="nil"/>
              <w:left w:val="nil"/>
              <w:bottom w:val="single" w:color="auto" w:sz="4" w:space="0"/>
              <w:right w:val="single" w:color="auto" w:sz="4" w:space="0"/>
            </w:tcBorders>
            <w:noWrap/>
            <w:vAlign w:val="center"/>
          </w:tcPr>
          <w:p>
            <w:pPr>
              <w:overflowPunct w:val="0"/>
              <w:topLinePunct/>
              <w:adjustRightInd w:val="0"/>
              <w:spacing w:line="360" w:lineRule="exact"/>
              <w:rPr>
                <w:rFonts w:ascii="Times New Roman" w:hAnsi="Times New Roman" w:eastAsia="方正仿宋_GBK"/>
                <w:kern w:val="0"/>
                <w:sz w:val="28"/>
                <w:szCs w:val="28"/>
              </w:rPr>
            </w:pPr>
            <w:r>
              <w:rPr>
                <w:rFonts w:ascii="Times New Roman" w:hAnsi="Times New Roman" w:eastAsia="方正仿宋_GBK"/>
                <w:kern w:val="0"/>
                <w:sz w:val="28"/>
                <w:szCs w:val="28"/>
              </w:rPr>
              <w:t>沥青道路</w:t>
            </w:r>
          </w:p>
        </w:tc>
        <w:tc>
          <w:tcPr>
            <w:tcW w:w="77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1517"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70-80</w:t>
            </w:r>
          </w:p>
        </w:tc>
        <w:tc>
          <w:tcPr>
            <w:tcW w:w="751"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p>
        </w:tc>
      </w:tr>
      <w:tr>
        <w:tblPrEx>
          <w:tblCellMar>
            <w:top w:w="28" w:type="dxa"/>
            <w:left w:w="57" w:type="dxa"/>
            <w:bottom w:w="28" w:type="dxa"/>
            <w:right w:w="57" w:type="dxa"/>
          </w:tblCellMar>
        </w:tblPrEx>
        <w:trPr>
          <w:trHeight w:val="567" w:hRule="atLeast"/>
          <w:jc w:val="center"/>
        </w:trPr>
        <w:tc>
          <w:tcPr>
            <w:tcW w:w="691"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5</w:t>
            </w:r>
          </w:p>
        </w:tc>
        <w:tc>
          <w:tcPr>
            <w:tcW w:w="992"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楷体_GBK"/>
                <w:kern w:val="0"/>
                <w:sz w:val="28"/>
                <w:szCs w:val="28"/>
              </w:rPr>
            </w:pPr>
            <w:r>
              <w:rPr>
                <w:rFonts w:ascii="Times New Roman" w:hAnsi="Times New Roman" w:eastAsia="方正楷体_GBK"/>
                <w:kern w:val="0"/>
                <w:sz w:val="28"/>
                <w:szCs w:val="28"/>
              </w:rPr>
              <w:t>坟　墓</w:t>
            </w:r>
          </w:p>
        </w:tc>
        <w:tc>
          <w:tcPr>
            <w:tcW w:w="4252" w:type="dxa"/>
            <w:gridSpan w:val="2"/>
            <w:tcBorders>
              <w:top w:val="nil"/>
              <w:left w:val="nil"/>
              <w:bottom w:val="single" w:color="auto" w:sz="4" w:space="0"/>
              <w:right w:val="single" w:color="auto" w:sz="4" w:space="0"/>
            </w:tcBorders>
            <w:noWrap/>
            <w:vAlign w:val="center"/>
          </w:tcPr>
          <w:p>
            <w:pPr>
              <w:overflowPunct w:val="0"/>
              <w:topLinePunct/>
              <w:adjustRightInd w:val="0"/>
              <w:spacing w:line="360" w:lineRule="exact"/>
              <w:rPr>
                <w:rFonts w:ascii="Times New Roman" w:hAnsi="Times New Roman" w:eastAsia="方正仿宋_GBK"/>
                <w:kern w:val="0"/>
                <w:sz w:val="28"/>
                <w:szCs w:val="28"/>
              </w:rPr>
            </w:pPr>
            <w:r>
              <w:rPr>
                <w:rFonts w:ascii="Times New Roman" w:hAnsi="Times New Roman" w:eastAsia="方正仿宋_GBK"/>
                <w:kern w:val="0"/>
                <w:sz w:val="28"/>
                <w:szCs w:val="28"/>
              </w:rPr>
              <w:t>土坟单棺</w:t>
            </w:r>
          </w:p>
        </w:tc>
        <w:tc>
          <w:tcPr>
            <w:tcW w:w="77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座</w:t>
            </w:r>
          </w:p>
        </w:tc>
        <w:tc>
          <w:tcPr>
            <w:tcW w:w="1517"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1200</w:t>
            </w:r>
          </w:p>
        </w:tc>
        <w:tc>
          <w:tcPr>
            <w:tcW w:w="751"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p>
        </w:tc>
      </w:tr>
      <w:tr>
        <w:tblPrEx>
          <w:tblCellMar>
            <w:top w:w="28" w:type="dxa"/>
            <w:left w:w="57" w:type="dxa"/>
            <w:bottom w:w="28" w:type="dxa"/>
            <w:right w:w="57" w:type="dxa"/>
          </w:tblCellMar>
        </w:tblPrEx>
        <w:trPr>
          <w:trHeight w:val="567" w:hRule="atLeast"/>
          <w:jc w:val="center"/>
        </w:trPr>
        <w:tc>
          <w:tcPr>
            <w:tcW w:w="691"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kern w:val="0"/>
                <w:sz w:val="28"/>
                <w:szCs w:val="28"/>
              </w:rPr>
            </w:pPr>
          </w:p>
        </w:tc>
        <w:tc>
          <w:tcPr>
            <w:tcW w:w="992"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kern w:val="0"/>
                <w:sz w:val="28"/>
                <w:szCs w:val="28"/>
              </w:rPr>
            </w:pPr>
          </w:p>
        </w:tc>
        <w:tc>
          <w:tcPr>
            <w:tcW w:w="4252" w:type="dxa"/>
            <w:gridSpan w:val="2"/>
            <w:tcBorders>
              <w:top w:val="nil"/>
              <w:left w:val="nil"/>
              <w:bottom w:val="single" w:color="auto" w:sz="4" w:space="0"/>
              <w:right w:val="single" w:color="auto" w:sz="4" w:space="0"/>
            </w:tcBorders>
            <w:noWrap/>
            <w:vAlign w:val="center"/>
          </w:tcPr>
          <w:p>
            <w:pPr>
              <w:overflowPunct w:val="0"/>
              <w:topLinePunct/>
              <w:adjustRightInd w:val="0"/>
              <w:spacing w:line="360" w:lineRule="exact"/>
              <w:rPr>
                <w:rFonts w:ascii="Times New Roman" w:hAnsi="Times New Roman" w:eastAsia="方正仿宋_GBK"/>
                <w:kern w:val="0"/>
                <w:sz w:val="28"/>
                <w:szCs w:val="28"/>
              </w:rPr>
            </w:pPr>
            <w:r>
              <w:rPr>
                <w:rFonts w:ascii="Times New Roman" w:hAnsi="Times New Roman" w:eastAsia="方正仿宋_GBK"/>
                <w:kern w:val="0"/>
                <w:sz w:val="28"/>
                <w:szCs w:val="28"/>
              </w:rPr>
              <w:t>土坟多棺</w:t>
            </w:r>
          </w:p>
        </w:tc>
        <w:tc>
          <w:tcPr>
            <w:tcW w:w="77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座</w:t>
            </w:r>
          </w:p>
        </w:tc>
        <w:tc>
          <w:tcPr>
            <w:tcW w:w="1517"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1500</w:t>
            </w:r>
          </w:p>
        </w:tc>
        <w:tc>
          <w:tcPr>
            <w:tcW w:w="751"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p>
        </w:tc>
      </w:tr>
      <w:tr>
        <w:tblPrEx>
          <w:tblCellMar>
            <w:top w:w="28" w:type="dxa"/>
            <w:left w:w="57" w:type="dxa"/>
            <w:bottom w:w="28" w:type="dxa"/>
            <w:right w:w="57" w:type="dxa"/>
          </w:tblCellMar>
        </w:tblPrEx>
        <w:trPr>
          <w:trHeight w:val="567" w:hRule="atLeast"/>
          <w:jc w:val="center"/>
        </w:trPr>
        <w:tc>
          <w:tcPr>
            <w:tcW w:w="691"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kern w:val="0"/>
                <w:sz w:val="28"/>
                <w:szCs w:val="28"/>
              </w:rPr>
            </w:pPr>
          </w:p>
        </w:tc>
        <w:tc>
          <w:tcPr>
            <w:tcW w:w="992"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60" w:lineRule="exact"/>
              <w:jc w:val="center"/>
              <w:rPr>
                <w:rFonts w:ascii="Times New Roman" w:hAnsi="Times New Roman" w:eastAsia="方正仿宋_GBK"/>
                <w:kern w:val="0"/>
                <w:sz w:val="28"/>
                <w:szCs w:val="28"/>
              </w:rPr>
            </w:pPr>
          </w:p>
        </w:tc>
        <w:tc>
          <w:tcPr>
            <w:tcW w:w="4252" w:type="dxa"/>
            <w:gridSpan w:val="2"/>
            <w:tcBorders>
              <w:top w:val="nil"/>
              <w:left w:val="nil"/>
              <w:bottom w:val="single" w:color="auto" w:sz="4" w:space="0"/>
              <w:right w:val="single" w:color="auto" w:sz="4" w:space="0"/>
            </w:tcBorders>
            <w:noWrap/>
            <w:vAlign w:val="center"/>
          </w:tcPr>
          <w:p>
            <w:pPr>
              <w:overflowPunct w:val="0"/>
              <w:topLinePunct/>
              <w:adjustRightInd w:val="0"/>
              <w:spacing w:line="360" w:lineRule="exact"/>
              <w:rPr>
                <w:rFonts w:ascii="Times New Roman" w:hAnsi="Times New Roman" w:eastAsia="方正仿宋_GBK"/>
                <w:kern w:val="0"/>
                <w:sz w:val="28"/>
                <w:szCs w:val="28"/>
              </w:rPr>
            </w:pPr>
            <w:r>
              <w:rPr>
                <w:rFonts w:ascii="Times New Roman" w:hAnsi="Times New Roman" w:eastAsia="方正仿宋_GBK"/>
                <w:kern w:val="0"/>
                <w:sz w:val="28"/>
                <w:szCs w:val="28"/>
              </w:rPr>
              <w:t>砖石、混凝土墓</w:t>
            </w:r>
          </w:p>
        </w:tc>
        <w:tc>
          <w:tcPr>
            <w:tcW w:w="773"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座</w:t>
            </w:r>
          </w:p>
        </w:tc>
        <w:tc>
          <w:tcPr>
            <w:tcW w:w="1517"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2000-2500</w:t>
            </w:r>
          </w:p>
        </w:tc>
        <w:tc>
          <w:tcPr>
            <w:tcW w:w="751" w:type="dxa"/>
            <w:tcBorders>
              <w:top w:val="nil"/>
              <w:left w:val="nil"/>
              <w:bottom w:val="single" w:color="auto" w:sz="4" w:space="0"/>
              <w:right w:val="single" w:color="auto" w:sz="4" w:space="0"/>
            </w:tcBorders>
            <w:noWrap/>
            <w:vAlign w:val="center"/>
          </w:tcPr>
          <w:p>
            <w:pPr>
              <w:overflowPunct w:val="0"/>
              <w:topLinePunct/>
              <w:adjustRightInd w:val="0"/>
              <w:spacing w:line="360" w:lineRule="exact"/>
              <w:jc w:val="center"/>
              <w:rPr>
                <w:rFonts w:ascii="Times New Roman" w:hAnsi="Times New Roman" w:eastAsia="方正仿宋_GBK"/>
                <w:kern w:val="0"/>
                <w:sz w:val="28"/>
                <w:szCs w:val="28"/>
              </w:rPr>
            </w:pPr>
          </w:p>
        </w:tc>
      </w:tr>
    </w:tbl>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（一）征收土地过程中，对非居住房屋以及附属物按非居住房屋及附属物补偿标准予以补偿。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（二）非居住房屋及附属物的补偿标准根据下列建筑物的结构标准进行计算。</w:t>
      </w:r>
    </w:p>
    <w:p>
      <w:pPr>
        <w:overflowPunct w:val="0"/>
        <w:topLinePunct/>
        <w:adjustRightInd w:val="0"/>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1．标准猪、鸡、鸭、狗舍</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砖木结构，檐高2.2米左右（檐高浮动范围为±20厘米），墙体为二四墙，清水外墙，水泥抹灰内墙，室内水泥地面，木苇顶，挂瓦屋顶，木门窗，无上下圈梁。圈栏墙为单砖（一二墙），高1.0米左右，水泥内外壁，简易供电、供水。</w:t>
      </w:r>
    </w:p>
    <w:p>
      <w:pPr>
        <w:numPr>
          <w:ilvl w:val="0"/>
          <w:numId w:val="1"/>
        </w:numPr>
        <w:overflowPunct w:val="0"/>
        <w:topLinePunct/>
        <w:adjustRightInd w:val="0"/>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简易猪舍</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简易结构棚房，檐高1.8米左右（檐高浮动范围为±20厘米），墙体为二四墙，清水内外墙，室内水泥地面，石棉瓦坡屋顶，木门窗，简易供电、供水。</w:t>
      </w:r>
    </w:p>
    <w:p>
      <w:pPr>
        <w:numPr>
          <w:ilvl w:val="0"/>
          <w:numId w:val="1"/>
        </w:numPr>
        <w:overflowPunct w:val="0"/>
        <w:topLinePunct/>
        <w:adjustRightInd w:val="0"/>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简易鸡舍、鸭舍</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简易结构，檐高1.2米左右（檐高浮动范围为±20厘米），墙体为二四墙，清水内外墙，砖地面，石棉瓦或木板屋顶，木门窗。</w:t>
      </w:r>
    </w:p>
    <w:p>
      <w:pPr>
        <w:numPr>
          <w:ilvl w:val="0"/>
          <w:numId w:val="1"/>
        </w:numPr>
        <w:overflowPunct w:val="0"/>
        <w:topLinePunct/>
        <w:adjustRightInd w:val="0"/>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羊舍</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檐高1.8米左右（檐高浮动范围为±20厘米），三面清水砖墙，石棉瓦顶棚，内部水泥地面。</w:t>
      </w:r>
    </w:p>
    <w:p>
      <w:pPr>
        <w:numPr>
          <w:ilvl w:val="0"/>
          <w:numId w:val="1"/>
        </w:numPr>
        <w:overflowPunct w:val="0"/>
        <w:topLinePunct/>
        <w:adjustRightInd w:val="0"/>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简易牛棚</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石棉瓦顶，高3米，水泥地面。</w:t>
      </w:r>
    </w:p>
    <w:p>
      <w:pPr>
        <w:numPr>
          <w:ilvl w:val="0"/>
          <w:numId w:val="1"/>
        </w:numPr>
        <w:overflowPunct w:val="0"/>
        <w:topLinePunct/>
        <w:adjustRightInd w:val="0"/>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简屋</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简易结构，檐高2.0米左右（檐高浮动范围为±20厘米），墙体为二四墙，清水内外墙，平砖或土地面，石棉瓦顶，无供电、供水。</w:t>
      </w:r>
    </w:p>
    <w:p>
      <w:pPr>
        <w:numPr>
          <w:ilvl w:val="0"/>
          <w:numId w:val="1"/>
        </w:numPr>
        <w:overflowPunct w:val="0"/>
        <w:topLinePunct/>
        <w:adjustRightInd w:val="0"/>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厕所</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砖混结构，檐高2.5米左右（檐高浮动范围为±20厘米），墙体为二四墙，水泥外墙面；内部半墙瓷砖，水泥地面，预制板顶，无供电、供水，配有化粪池。</w:t>
      </w:r>
    </w:p>
    <w:p>
      <w:pPr>
        <w:overflowPunct w:val="0"/>
        <w:topLinePunct/>
        <w:adjustRightInd w:val="0"/>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户改厕三格化化粪池，由砖砌的三个相互连通的密封粪池组成，现浇钢筋混凝土底板</w:t>
      </w:r>
      <w:r>
        <w:rPr>
          <w:rFonts w:ascii="Times New Roman" w:hAnsi="Times New Roman" w:eastAsia="方正仿宋_GBK"/>
          <w:color w:val="000000"/>
          <w:sz w:val="32"/>
          <w:szCs w:val="32"/>
          <w:shd w:val="clear" w:color="auto" w:fill="FFFFFF"/>
        </w:rPr>
        <w:t>，</w:t>
      </w:r>
      <w:r>
        <w:rPr>
          <w:rFonts w:ascii="Times New Roman" w:hAnsi="Times New Roman" w:eastAsia="方正仿宋_GBK"/>
          <w:color w:val="000000"/>
          <w:sz w:val="32"/>
          <w:szCs w:val="32"/>
        </w:rPr>
        <w:t>池壁需做抹灰和防水处理，安装混凝土盖板。</w:t>
      </w:r>
    </w:p>
    <w:p>
      <w:pPr>
        <w:numPr>
          <w:ilvl w:val="0"/>
          <w:numId w:val="1"/>
        </w:numPr>
        <w:overflowPunct w:val="0"/>
        <w:topLinePunct/>
        <w:adjustRightInd w:val="0"/>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简易厕所</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砖木结构，檐高2.0米左右（檐高浮动范围为±20厘米），墙体为二四墙，外墙清水，内墙水泥抹灰，水泥地面，石棉瓦顶。</w:t>
      </w:r>
    </w:p>
    <w:p>
      <w:pPr>
        <w:numPr>
          <w:ilvl w:val="0"/>
          <w:numId w:val="1"/>
        </w:numPr>
        <w:overflowPunct w:val="0"/>
        <w:topLinePunct/>
        <w:adjustRightInd w:val="0"/>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温室、大棚</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普通温室：温室坐北朝南，后墙和东西山墙为砖墙外包土坯墙，高约2.5米，内部混凝土立柱，覆盖材料为单层无滴塑料薄膜，外层保温材料为草毡。</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钢骨架（复合材料骨架）塑料大棚：拱形，高约2米，内部钢架或复合材料骨架，覆盖材料为单层无滴塑料薄膜。</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竹木塑料大棚：拱形，高约2米，内部竹竿骨架，覆盖材料为单层无滴塑料薄膜。</w:t>
      </w:r>
    </w:p>
    <w:p>
      <w:pPr>
        <w:numPr>
          <w:ilvl w:val="0"/>
          <w:numId w:val="1"/>
        </w:numPr>
        <w:overflowPunct w:val="0"/>
        <w:topLinePunct/>
        <w:adjustRightInd w:val="0"/>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围墙</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包括：水泥抹灰砖墙、清水砖墙、土坯墙。</w:t>
      </w:r>
    </w:p>
    <w:p>
      <w:pPr>
        <w:numPr>
          <w:ilvl w:val="0"/>
          <w:numId w:val="1"/>
        </w:numPr>
        <w:overflowPunct w:val="0"/>
        <w:topLinePunct/>
        <w:adjustRightInd w:val="0"/>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场地</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包括：泥结碎石、素混凝土（200毫米）、砖地面（立砖）、砖地面（平砖）。</w:t>
      </w:r>
    </w:p>
    <w:p>
      <w:pPr>
        <w:numPr>
          <w:ilvl w:val="0"/>
          <w:numId w:val="1"/>
        </w:numPr>
        <w:overflowPunct w:val="0"/>
        <w:topLinePunct/>
        <w:adjustRightInd w:val="0"/>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道路</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包括：泥结碎石道路、素混凝土道路（200毫米）、煤矸石道路（100毫米）、沥青道路（1层灰土，40－60毫米沥青灌入式砼，10－20毫米沥青面层）。</w:t>
      </w:r>
    </w:p>
    <w:p>
      <w:pPr>
        <w:overflowPunct w:val="0"/>
        <w:topLinePunct/>
        <w:adjustRightInd w:val="0"/>
        <w:spacing w:before="120" w:beforeLines="50" w:after="120" w:afterLines="50" w:line="60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三、农田水利、电力设施补偿标准</w:t>
      </w:r>
    </w:p>
    <w:tbl>
      <w:tblPr>
        <w:tblStyle w:val="18"/>
        <w:tblW w:w="9028" w:type="dxa"/>
        <w:jc w:val="center"/>
        <w:tblLayout w:type="fixed"/>
        <w:tblCellMar>
          <w:top w:w="28" w:type="dxa"/>
          <w:left w:w="57" w:type="dxa"/>
          <w:bottom w:w="28" w:type="dxa"/>
          <w:right w:w="57" w:type="dxa"/>
        </w:tblCellMar>
      </w:tblPr>
      <w:tblGrid>
        <w:gridCol w:w="726"/>
        <w:gridCol w:w="727"/>
        <w:gridCol w:w="992"/>
        <w:gridCol w:w="4572"/>
        <w:gridCol w:w="735"/>
        <w:gridCol w:w="1276"/>
      </w:tblGrid>
      <w:tr>
        <w:tblPrEx>
          <w:tblCellMar>
            <w:top w:w="28" w:type="dxa"/>
            <w:left w:w="57" w:type="dxa"/>
            <w:bottom w:w="28" w:type="dxa"/>
            <w:right w:w="57" w:type="dxa"/>
          </w:tblCellMar>
        </w:tblPrEx>
        <w:trPr>
          <w:trHeight w:val="567" w:hRule="atLeast"/>
          <w:tblHeader/>
          <w:jc w:val="center"/>
        </w:trPr>
        <w:tc>
          <w:tcPr>
            <w:tcW w:w="726"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序号</w:t>
            </w:r>
          </w:p>
        </w:tc>
        <w:tc>
          <w:tcPr>
            <w:tcW w:w="727"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分类</w:t>
            </w:r>
          </w:p>
        </w:tc>
        <w:tc>
          <w:tcPr>
            <w:tcW w:w="992"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名称</w:t>
            </w:r>
          </w:p>
        </w:tc>
        <w:tc>
          <w:tcPr>
            <w:tcW w:w="4572"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规　　格</w:t>
            </w:r>
          </w:p>
        </w:tc>
        <w:tc>
          <w:tcPr>
            <w:tcW w:w="735"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单位</w:t>
            </w:r>
          </w:p>
        </w:tc>
        <w:tc>
          <w:tcPr>
            <w:tcW w:w="1276"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黑体_GBK"/>
                <w:kern w:val="0"/>
                <w:sz w:val="28"/>
                <w:szCs w:val="28"/>
              </w:rPr>
            </w:pPr>
            <w:r>
              <w:rPr>
                <w:rFonts w:ascii="Times New Roman" w:hAnsi="Times New Roman" w:eastAsia="方正黑体_GBK"/>
                <w:color w:val="000000"/>
                <w:kern w:val="0"/>
                <w:sz w:val="28"/>
                <w:szCs w:val="28"/>
              </w:rPr>
              <w:t>单价（元）</w:t>
            </w:r>
          </w:p>
        </w:tc>
      </w:tr>
      <w:tr>
        <w:tblPrEx>
          <w:tblCellMar>
            <w:top w:w="28" w:type="dxa"/>
            <w:left w:w="57" w:type="dxa"/>
            <w:bottom w:w="28" w:type="dxa"/>
            <w:right w:w="57" w:type="dxa"/>
          </w:tblCellMar>
        </w:tblPrEx>
        <w:trPr>
          <w:trHeight w:val="567" w:hRule="atLeast"/>
          <w:jc w:val="center"/>
        </w:trPr>
        <w:tc>
          <w:tcPr>
            <w:tcW w:w="726"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w:t>
            </w:r>
          </w:p>
        </w:tc>
        <w:tc>
          <w:tcPr>
            <w:tcW w:w="727"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320" w:lineRule="exact"/>
              <w:rPr>
                <w:rFonts w:ascii="Times New Roman" w:hAnsi="Times New Roman" w:eastAsia="方正楷体_GBK"/>
                <w:color w:val="000000"/>
                <w:kern w:val="0"/>
                <w:sz w:val="28"/>
                <w:szCs w:val="28"/>
              </w:rPr>
            </w:pPr>
            <w:r>
              <w:rPr>
                <w:rFonts w:ascii="Times New Roman" w:hAnsi="Times New Roman" w:eastAsia="方正楷体_GBK"/>
                <w:color w:val="000000"/>
                <w:w w:val="88"/>
                <w:kern w:val="0"/>
                <w:sz w:val="28"/>
                <w:szCs w:val="28"/>
              </w:rPr>
              <w:t>明沟、</w:t>
            </w:r>
            <w:r>
              <w:rPr>
                <w:rFonts w:ascii="Times New Roman" w:hAnsi="Times New Roman" w:eastAsia="方正楷体_GBK"/>
                <w:color w:val="000000"/>
                <w:kern w:val="0"/>
                <w:sz w:val="28"/>
                <w:szCs w:val="28"/>
              </w:rPr>
              <w:t>渠</w:t>
            </w:r>
          </w:p>
        </w:tc>
        <w:tc>
          <w:tcPr>
            <w:tcW w:w="992"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浆砌</w:t>
            </w:r>
          </w:p>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石块</w:t>
            </w:r>
          </w:p>
        </w:tc>
        <w:tc>
          <w:tcPr>
            <w:tcW w:w="4572" w:type="dxa"/>
            <w:tcBorders>
              <w:top w:val="nil"/>
              <w:left w:val="nil"/>
              <w:bottom w:val="single" w:color="auto" w:sz="4" w:space="0"/>
              <w:right w:val="single" w:color="auto" w:sz="4" w:space="0"/>
            </w:tcBorders>
            <w:noWrap w:val="0"/>
            <w:vAlign w:val="center"/>
          </w:tcPr>
          <w:p>
            <w:pPr>
              <w:overflowPunct w:val="0"/>
              <w:topLinePunct/>
              <w:adjustRightInd w:val="0"/>
              <w:spacing w:line="320" w:lineRule="exac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明沟横截面为梯形，沟渠上口宽度为2米，深1.5米，沟底边宽1米，沿明沟内表面砌20厘米厚片石。</w:t>
            </w:r>
          </w:p>
        </w:tc>
        <w:tc>
          <w:tcPr>
            <w:tcW w:w="735"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m</w:t>
            </w:r>
          </w:p>
        </w:tc>
        <w:tc>
          <w:tcPr>
            <w:tcW w:w="1276"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160-240</w:t>
            </w:r>
          </w:p>
        </w:tc>
      </w:tr>
      <w:tr>
        <w:tblPrEx>
          <w:tblCellMar>
            <w:top w:w="28" w:type="dxa"/>
            <w:left w:w="57" w:type="dxa"/>
            <w:bottom w:w="28" w:type="dxa"/>
            <w:right w:w="57" w:type="dxa"/>
          </w:tblCellMar>
        </w:tblPrEx>
        <w:trPr>
          <w:trHeight w:val="567" w:hRule="atLeast"/>
          <w:jc w:val="center"/>
        </w:trPr>
        <w:tc>
          <w:tcPr>
            <w:tcW w:w="726"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p>
        </w:tc>
        <w:tc>
          <w:tcPr>
            <w:tcW w:w="727"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20" w:lineRule="exact"/>
              <w:jc w:val="center"/>
              <w:rPr>
                <w:rFonts w:ascii="Times New Roman" w:hAnsi="Times New Roman" w:eastAsia="方正楷体_GBK"/>
                <w:color w:val="000000"/>
                <w:kern w:val="0"/>
                <w:sz w:val="28"/>
                <w:szCs w:val="28"/>
              </w:rPr>
            </w:pPr>
          </w:p>
        </w:tc>
        <w:tc>
          <w:tcPr>
            <w:tcW w:w="992"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砖砌</w:t>
            </w:r>
          </w:p>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明沟</w:t>
            </w:r>
          </w:p>
        </w:tc>
        <w:tc>
          <w:tcPr>
            <w:tcW w:w="4572" w:type="dxa"/>
            <w:tcBorders>
              <w:top w:val="nil"/>
              <w:left w:val="nil"/>
              <w:bottom w:val="single" w:color="auto" w:sz="4" w:space="0"/>
              <w:right w:val="single" w:color="auto" w:sz="4" w:space="0"/>
            </w:tcBorders>
            <w:noWrap w:val="0"/>
            <w:vAlign w:val="center"/>
          </w:tcPr>
          <w:p>
            <w:pPr>
              <w:overflowPunct w:val="0"/>
              <w:topLinePunct/>
              <w:adjustRightInd w:val="0"/>
              <w:spacing w:line="320" w:lineRule="exac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明沟横截面为梯形，沟渠上口宽度为2米，深1米，沟底边宽1米，沿明沟内表面砌24砖、抹水泥砂浆。</w:t>
            </w:r>
          </w:p>
        </w:tc>
        <w:tc>
          <w:tcPr>
            <w:tcW w:w="735"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m</w:t>
            </w:r>
          </w:p>
        </w:tc>
        <w:tc>
          <w:tcPr>
            <w:tcW w:w="1276"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140-200</w:t>
            </w:r>
          </w:p>
        </w:tc>
      </w:tr>
      <w:tr>
        <w:tblPrEx>
          <w:tblCellMar>
            <w:top w:w="28" w:type="dxa"/>
            <w:left w:w="57" w:type="dxa"/>
            <w:bottom w:w="28" w:type="dxa"/>
            <w:right w:w="57" w:type="dxa"/>
          </w:tblCellMar>
        </w:tblPrEx>
        <w:trPr>
          <w:trHeight w:val="567" w:hRule="atLeast"/>
          <w:jc w:val="center"/>
        </w:trPr>
        <w:tc>
          <w:tcPr>
            <w:tcW w:w="726"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p>
        </w:tc>
        <w:tc>
          <w:tcPr>
            <w:tcW w:w="727"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20" w:lineRule="exact"/>
              <w:jc w:val="center"/>
              <w:rPr>
                <w:rFonts w:ascii="Times New Roman" w:hAnsi="Times New Roman" w:eastAsia="方正楷体_GBK"/>
                <w:color w:val="000000"/>
                <w:kern w:val="0"/>
                <w:sz w:val="28"/>
                <w:szCs w:val="28"/>
              </w:rPr>
            </w:pPr>
          </w:p>
        </w:tc>
        <w:tc>
          <w:tcPr>
            <w:tcW w:w="992" w:type="dxa"/>
            <w:tcBorders>
              <w:top w:val="nil"/>
              <w:left w:val="nil"/>
              <w:bottom w:val="single" w:color="auto" w:sz="4" w:space="0"/>
              <w:right w:val="single" w:color="auto" w:sz="4" w:space="0"/>
            </w:tcBorders>
            <w:noWrap w:val="0"/>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混凝土</w:t>
            </w:r>
          </w:p>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预制块</w:t>
            </w:r>
          </w:p>
        </w:tc>
        <w:tc>
          <w:tcPr>
            <w:tcW w:w="4572" w:type="dxa"/>
            <w:tcBorders>
              <w:top w:val="nil"/>
              <w:left w:val="nil"/>
              <w:bottom w:val="single" w:color="auto" w:sz="4" w:space="0"/>
              <w:right w:val="single" w:color="auto" w:sz="4" w:space="0"/>
            </w:tcBorders>
            <w:noWrap/>
            <w:vAlign w:val="center"/>
          </w:tcPr>
          <w:p>
            <w:pPr>
              <w:overflowPunct w:val="0"/>
              <w:topLinePunct/>
              <w:adjustRightInd w:val="0"/>
              <w:spacing w:line="320" w:lineRule="exac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厚度5cm-8cm</w:t>
            </w:r>
          </w:p>
        </w:tc>
        <w:tc>
          <w:tcPr>
            <w:tcW w:w="735"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1276"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40-60</w:t>
            </w:r>
          </w:p>
        </w:tc>
      </w:tr>
      <w:tr>
        <w:tblPrEx>
          <w:tblCellMar>
            <w:top w:w="28" w:type="dxa"/>
            <w:left w:w="57" w:type="dxa"/>
            <w:bottom w:w="28" w:type="dxa"/>
            <w:right w:w="57" w:type="dxa"/>
          </w:tblCellMar>
        </w:tblPrEx>
        <w:trPr>
          <w:trHeight w:val="567" w:hRule="atLeast"/>
          <w:jc w:val="center"/>
        </w:trPr>
        <w:tc>
          <w:tcPr>
            <w:tcW w:w="726"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w:t>
            </w:r>
          </w:p>
        </w:tc>
        <w:tc>
          <w:tcPr>
            <w:tcW w:w="727"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井</w:t>
            </w:r>
          </w:p>
        </w:tc>
        <w:tc>
          <w:tcPr>
            <w:tcW w:w="992"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机井</w:t>
            </w:r>
          </w:p>
        </w:tc>
        <w:tc>
          <w:tcPr>
            <w:tcW w:w="4572" w:type="dxa"/>
            <w:tcBorders>
              <w:top w:val="nil"/>
              <w:left w:val="nil"/>
              <w:bottom w:val="single" w:color="auto" w:sz="4" w:space="0"/>
              <w:right w:val="single" w:color="auto" w:sz="4" w:space="0"/>
            </w:tcBorders>
            <w:noWrap/>
            <w:vAlign w:val="center"/>
          </w:tcPr>
          <w:p>
            <w:pPr>
              <w:overflowPunct w:val="0"/>
              <w:topLinePunct/>
              <w:adjustRightInd w:val="0"/>
              <w:spacing w:line="320" w:lineRule="exac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深≥25米</w:t>
            </w:r>
          </w:p>
        </w:tc>
        <w:tc>
          <w:tcPr>
            <w:tcW w:w="735"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眼</w:t>
            </w:r>
          </w:p>
        </w:tc>
        <w:tc>
          <w:tcPr>
            <w:tcW w:w="1276"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5000</w:t>
            </w:r>
          </w:p>
        </w:tc>
      </w:tr>
      <w:tr>
        <w:tblPrEx>
          <w:tblCellMar>
            <w:top w:w="28" w:type="dxa"/>
            <w:left w:w="57" w:type="dxa"/>
            <w:bottom w:w="28" w:type="dxa"/>
            <w:right w:w="57" w:type="dxa"/>
          </w:tblCellMar>
        </w:tblPrEx>
        <w:trPr>
          <w:trHeight w:val="567" w:hRule="atLeast"/>
          <w:jc w:val="center"/>
        </w:trPr>
        <w:tc>
          <w:tcPr>
            <w:tcW w:w="726" w:type="dxa"/>
            <w:vMerge w:val="continue"/>
            <w:tcBorders>
              <w:top w:val="nil"/>
              <w:left w:val="single" w:color="auto" w:sz="4" w:space="0"/>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p>
        </w:tc>
        <w:tc>
          <w:tcPr>
            <w:tcW w:w="727" w:type="dxa"/>
            <w:vMerge w:val="continue"/>
            <w:tcBorders>
              <w:top w:val="nil"/>
              <w:left w:val="single" w:color="auto" w:sz="4" w:space="0"/>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楷体_GBK"/>
                <w:color w:val="000000"/>
                <w:kern w:val="0"/>
                <w:sz w:val="28"/>
                <w:szCs w:val="28"/>
              </w:rPr>
            </w:pPr>
          </w:p>
        </w:tc>
        <w:tc>
          <w:tcPr>
            <w:tcW w:w="992"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机井</w:t>
            </w:r>
          </w:p>
        </w:tc>
        <w:tc>
          <w:tcPr>
            <w:tcW w:w="4572" w:type="dxa"/>
            <w:tcBorders>
              <w:top w:val="nil"/>
              <w:left w:val="nil"/>
              <w:bottom w:val="single" w:color="auto" w:sz="4" w:space="0"/>
              <w:right w:val="single" w:color="auto" w:sz="4" w:space="0"/>
            </w:tcBorders>
            <w:noWrap/>
            <w:vAlign w:val="center"/>
          </w:tcPr>
          <w:p>
            <w:pPr>
              <w:overflowPunct w:val="0"/>
              <w:topLinePunct/>
              <w:adjustRightInd w:val="0"/>
              <w:spacing w:line="320" w:lineRule="exac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深＜25米</w:t>
            </w:r>
          </w:p>
        </w:tc>
        <w:tc>
          <w:tcPr>
            <w:tcW w:w="735"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m</w:t>
            </w:r>
          </w:p>
        </w:tc>
        <w:tc>
          <w:tcPr>
            <w:tcW w:w="1276"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150</w:t>
            </w:r>
          </w:p>
        </w:tc>
      </w:tr>
      <w:tr>
        <w:tblPrEx>
          <w:tblCellMar>
            <w:top w:w="28" w:type="dxa"/>
            <w:left w:w="57" w:type="dxa"/>
            <w:bottom w:w="28" w:type="dxa"/>
            <w:right w:w="57" w:type="dxa"/>
          </w:tblCellMar>
        </w:tblPrEx>
        <w:trPr>
          <w:trHeight w:val="567" w:hRule="atLeast"/>
          <w:jc w:val="center"/>
        </w:trPr>
        <w:tc>
          <w:tcPr>
            <w:tcW w:w="726"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p>
        </w:tc>
        <w:tc>
          <w:tcPr>
            <w:tcW w:w="727"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20" w:lineRule="exact"/>
              <w:jc w:val="center"/>
              <w:rPr>
                <w:rFonts w:ascii="Times New Roman" w:hAnsi="Times New Roman" w:eastAsia="方正楷体_GBK"/>
                <w:color w:val="000000"/>
                <w:kern w:val="0"/>
                <w:sz w:val="28"/>
                <w:szCs w:val="28"/>
              </w:rPr>
            </w:pPr>
          </w:p>
        </w:tc>
        <w:tc>
          <w:tcPr>
            <w:tcW w:w="992"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砖井</w:t>
            </w:r>
          </w:p>
        </w:tc>
        <w:tc>
          <w:tcPr>
            <w:tcW w:w="4572" w:type="dxa"/>
            <w:tcBorders>
              <w:top w:val="nil"/>
              <w:left w:val="nil"/>
              <w:bottom w:val="single" w:color="auto" w:sz="4" w:space="0"/>
              <w:right w:val="single" w:color="auto" w:sz="4" w:space="0"/>
            </w:tcBorders>
            <w:noWrap/>
            <w:vAlign w:val="center"/>
          </w:tcPr>
          <w:p>
            <w:pPr>
              <w:overflowPunct w:val="0"/>
              <w:topLinePunct/>
              <w:adjustRightInd w:val="0"/>
              <w:spacing w:line="320" w:lineRule="exac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Φ≥30cm</w:t>
            </w:r>
          </w:p>
        </w:tc>
        <w:tc>
          <w:tcPr>
            <w:tcW w:w="735"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m</w:t>
            </w:r>
          </w:p>
        </w:tc>
        <w:tc>
          <w:tcPr>
            <w:tcW w:w="1276"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100</w:t>
            </w:r>
          </w:p>
        </w:tc>
      </w:tr>
      <w:tr>
        <w:tblPrEx>
          <w:tblCellMar>
            <w:top w:w="28" w:type="dxa"/>
            <w:left w:w="57" w:type="dxa"/>
            <w:bottom w:w="28" w:type="dxa"/>
            <w:right w:w="57" w:type="dxa"/>
          </w:tblCellMar>
        </w:tblPrEx>
        <w:trPr>
          <w:trHeight w:val="567" w:hRule="atLeast"/>
          <w:jc w:val="center"/>
        </w:trPr>
        <w:tc>
          <w:tcPr>
            <w:tcW w:w="726"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p>
        </w:tc>
        <w:tc>
          <w:tcPr>
            <w:tcW w:w="727"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20" w:lineRule="exact"/>
              <w:jc w:val="center"/>
              <w:rPr>
                <w:rFonts w:ascii="Times New Roman" w:hAnsi="Times New Roman" w:eastAsia="方正楷体_GBK"/>
                <w:color w:val="000000"/>
                <w:kern w:val="0"/>
                <w:sz w:val="28"/>
                <w:szCs w:val="28"/>
              </w:rPr>
            </w:pPr>
          </w:p>
        </w:tc>
        <w:tc>
          <w:tcPr>
            <w:tcW w:w="992"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砖井</w:t>
            </w:r>
          </w:p>
        </w:tc>
        <w:tc>
          <w:tcPr>
            <w:tcW w:w="4572" w:type="dxa"/>
            <w:tcBorders>
              <w:top w:val="nil"/>
              <w:left w:val="nil"/>
              <w:bottom w:val="single" w:color="auto" w:sz="4" w:space="0"/>
              <w:right w:val="single" w:color="auto" w:sz="4" w:space="0"/>
            </w:tcBorders>
            <w:noWrap/>
            <w:vAlign w:val="center"/>
          </w:tcPr>
          <w:p>
            <w:pPr>
              <w:overflowPunct w:val="0"/>
              <w:topLinePunct/>
              <w:adjustRightInd w:val="0"/>
              <w:spacing w:line="320" w:lineRule="exac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Φ＜30cm</w:t>
            </w:r>
          </w:p>
        </w:tc>
        <w:tc>
          <w:tcPr>
            <w:tcW w:w="735"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m</w:t>
            </w:r>
          </w:p>
        </w:tc>
        <w:tc>
          <w:tcPr>
            <w:tcW w:w="1276"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80</w:t>
            </w:r>
          </w:p>
        </w:tc>
      </w:tr>
      <w:tr>
        <w:tblPrEx>
          <w:tblCellMar>
            <w:top w:w="28" w:type="dxa"/>
            <w:left w:w="57" w:type="dxa"/>
            <w:bottom w:w="28" w:type="dxa"/>
            <w:right w:w="57" w:type="dxa"/>
          </w:tblCellMar>
        </w:tblPrEx>
        <w:trPr>
          <w:trHeight w:val="567" w:hRule="atLeast"/>
          <w:jc w:val="center"/>
        </w:trPr>
        <w:tc>
          <w:tcPr>
            <w:tcW w:w="726"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p>
        </w:tc>
        <w:tc>
          <w:tcPr>
            <w:tcW w:w="727"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20" w:lineRule="exact"/>
              <w:jc w:val="center"/>
              <w:rPr>
                <w:rFonts w:ascii="Times New Roman" w:hAnsi="Times New Roman" w:eastAsia="方正楷体_GBK"/>
                <w:color w:val="000000"/>
                <w:kern w:val="0"/>
                <w:sz w:val="28"/>
                <w:szCs w:val="28"/>
              </w:rPr>
            </w:pPr>
          </w:p>
        </w:tc>
        <w:tc>
          <w:tcPr>
            <w:tcW w:w="992"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小口井</w:t>
            </w:r>
          </w:p>
        </w:tc>
        <w:tc>
          <w:tcPr>
            <w:tcW w:w="4572" w:type="dxa"/>
            <w:tcBorders>
              <w:top w:val="nil"/>
              <w:left w:val="nil"/>
              <w:bottom w:val="single" w:color="auto" w:sz="4" w:space="0"/>
              <w:right w:val="single" w:color="auto" w:sz="4" w:space="0"/>
            </w:tcBorders>
            <w:noWrap/>
            <w:vAlign w:val="center"/>
          </w:tcPr>
          <w:p>
            <w:pPr>
              <w:overflowPunct w:val="0"/>
              <w:topLinePunct/>
              <w:adjustRightInd w:val="0"/>
              <w:spacing w:line="320" w:lineRule="exac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深≥15米</w:t>
            </w:r>
          </w:p>
        </w:tc>
        <w:tc>
          <w:tcPr>
            <w:tcW w:w="735"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眼</w:t>
            </w:r>
          </w:p>
        </w:tc>
        <w:tc>
          <w:tcPr>
            <w:tcW w:w="1276"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450</w:t>
            </w:r>
          </w:p>
        </w:tc>
      </w:tr>
      <w:tr>
        <w:tblPrEx>
          <w:tblCellMar>
            <w:top w:w="28" w:type="dxa"/>
            <w:left w:w="57" w:type="dxa"/>
            <w:bottom w:w="28" w:type="dxa"/>
            <w:right w:w="57" w:type="dxa"/>
          </w:tblCellMar>
        </w:tblPrEx>
        <w:trPr>
          <w:trHeight w:val="567" w:hRule="atLeast"/>
          <w:jc w:val="center"/>
        </w:trPr>
        <w:tc>
          <w:tcPr>
            <w:tcW w:w="726"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p>
        </w:tc>
        <w:tc>
          <w:tcPr>
            <w:tcW w:w="727"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20" w:lineRule="exact"/>
              <w:jc w:val="center"/>
              <w:rPr>
                <w:rFonts w:ascii="Times New Roman" w:hAnsi="Times New Roman" w:eastAsia="方正楷体_GBK"/>
                <w:color w:val="000000"/>
                <w:kern w:val="0"/>
                <w:sz w:val="28"/>
                <w:szCs w:val="28"/>
              </w:rPr>
            </w:pPr>
          </w:p>
        </w:tc>
        <w:tc>
          <w:tcPr>
            <w:tcW w:w="992"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小口井</w:t>
            </w:r>
          </w:p>
        </w:tc>
        <w:tc>
          <w:tcPr>
            <w:tcW w:w="4572" w:type="dxa"/>
            <w:tcBorders>
              <w:top w:val="nil"/>
              <w:left w:val="nil"/>
              <w:bottom w:val="single" w:color="auto" w:sz="4" w:space="0"/>
              <w:right w:val="single" w:color="auto" w:sz="4" w:space="0"/>
            </w:tcBorders>
            <w:noWrap/>
            <w:vAlign w:val="center"/>
          </w:tcPr>
          <w:p>
            <w:pPr>
              <w:overflowPunct w:val="0"/>
              <w:topLinePunct/>
              <w:adjustRightInd w:val="0"/>
              <w:spacing w:line="320" w:lineRule="exac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深＜15米</w:t>
            </w:r>
          </w:p>
        </w:tc>
        <w:tc>
          <w:tcPr>
            <w:tcW w:w="735"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m</w:t>
            </w:r>
          </w:p>
        </w:tc>
        <w:tc>
          <w:tcPr>
            <w:tcW w:w="1276"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30</w:t>
            </w:r>
          </w:p>
        </w:tc>
      </w:tr>
      <w:tr>
        <w:tblPrEx>
          <w:tblCellMar>
            <w:top w:w="28" w:type="dxa"/>
            <w:left w:w="57" w:type="dxa"/>
            <w:bottom w:w="28" w:type="dxa"/>
            <w:right w:w="57" w:type="dxa"/>
          </w:tblCellMar>
        </w:tblPrEx>
        <w:trPr>
          <w:trHeight w:val="567" w:hRule="atLeast"/>
          <w:jc w:val="center"/>
        </w:trPr>
        <w:tc>
          <w:tcPr>
            <w:tcW w:w="726"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p>
        </w:tc>
        <w:tc>
          <w:tcPr>
            <w:tcW w:w="727"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20" w:lineRule="exact"/>
              <w:jc w:val="center"/>
              <w:rPr>
                <w:rFonts w:ascii="Times New Roman" w:hAnsi="Times New Roman" w:eastAsia="方正楷体_GBK"/>
                <w:color w:val="000000"/>
                <w:kern w:val="0"/>
                <w:sz w:val="28"/>
                <w:szCs w:val="28"/>
              </w:rPr>
            </w:pPr>
          </w:p>
        </w:tc>
        <w:tc>
          <w:tcPr>
            <w:tcW w:w="992"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手拉井</w:t>
            </w:r>
          </w:p>
        </w:tc>
        <w:tc>
          <w:tcPr>
            <w:tcW w:w="4572" w:type="dxa"/>
            <w:tcBorders>
              <w:top w:val="nil"/>
              <w:left w:val="nil"/>
              <w:bottom w:val="single" w:color="auto" w:sz="4" w:space="0"/>
              <w:right w:val="single" w:color="auto" w:sz="4" w:space="0"/>
            </w:tcBorders>
            <w:noWrap/>
            <w:vAlign w:val="center"/>
          </w:tcPr>
          <w:p>
            <w:pPr>
              <w:overflowPunct w:val="0"/>
              <w:topLinePunct/>
              <w:adjustRightInd w:val="0"/>
              <w:spacing w:line="320" w:lineRule="exact"/>
              <w:rPr>
                <w:rFonts w:ascii="Times New Roman" w:hAnsi="Times New Roman" w:eastAsia="方正仿宋_GBK"/>
                <w:color w:val="000000"/>
                <w:kern w:val="0"/>
                <w:sz w:val="28"/>
                <w:szCs w:val="28"/>
              </w:rPr>
            </w:pPr>
          </w:p>
        </w:tc>
        <w:tc>
          <w:tcPr>
            <w:tcW w:w="735"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眼</w:t>
            </w:r>
          </w:p>
        </w:tc>
        <w:tc>
          <w:tcPr>
            <w:tcW w:w="1276"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400</w:t>
            </w:r>
          </w:p>
        </w:tc>
      </w:tr>
      <w:tr>
        <w:tblPrEx>
          <w:tblCellMar>
            <w:top w:w="28" w:type="dxa"/>
            <w:left w:w="57" w:type="dxa"/>
            <w:bottom w:w="28" w:type="dxa"/>
            <w:right w:w="57" w:type="dxa"/>
          </w:tblCellMar>
        </w:tblPrEx>
        <w:trPr>
          <w:trHeight w:val="567" w:hRule="atLeast"/>
          <w:jc w:val="center"/>
        </w:trPr>
        <w:tc>
          <w:tcPr>
            <w:tcW w:w="726"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w:t>
            </w:r>
          </w:p>
        </w:tc>
        <w:tc>
          <w:tcPr>
            <w:tcW w:w="727"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涵洞</w:t>
            </w:r>
          </w:p>
        </w:tc>
        <w:tc>
          <w:tcPr>
            <w:tcW w:w="992"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盖板涵</w:t>
            </w:r>
          </w:p>
        </w:tc>
        <w:tc>
          <w:tcPr>
            <w:tcW w:w="4572" w:type="dxa"/>
            <w:tcBorders>
              <w:top w:val="nil"/>
              <w:left w:val="nil"/>
              <w:bottom w:val="single" w:color="auto" w:sz="4" w:space="0"/>
              <w:right w:val="single" w:color="auto" w:sz="4" w:space="0"/>
            </w:tcBorders>
            <w:noWrap w:val="0"/>
            <w:vAlign w:val="center"/>
          </w:tcPr>
          <w:p>
            <w:pPr>
              <w:overflowPunct w:val="0"/>
              <w:topLinePunct/>
              <w:adjustRightInd w:val="0"/>
              <w:spacing w:line="320" w:lineRule="exac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跨径1.2米以下，无涵管，底面铺0.5米厚毛石，毛石面上做0.2米厚混凝土，两侧砌0.4米厚毛石墙。</w:t>
            </w:r>
          </w:p>
        </w:tc>
        <w:tc>
          <w:tcPr>
            <w:tcW w:w="735"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1276"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260-320</w:t>
            </w:r>
          </w:p>
        </w:tc>
      </w:tr>
      <w:tr>
        <w:tblPrEx>
          <w:tblCellMar>
            <w:top w:w="28" w:type="dxa"/>
            <w:left w:w="57" w:type="dxa"/>
            <w:bottom w:w="28" w:type="dxa"/>
            <w:right w:w="57" w:type="dxa"/>
          </w:tblCellMar>
        </w:tblPrEx>
        <w:trPr>
          <w:trHeight w:val="567" w:hRule="atLeast"/>
          <w:jc w:val="center"/>
        </w:trPr>
        <w:tc>
          <w:tcPr>
            <w:tcW w:w="726"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p>
        </w:tc>
        <w:tc>
          <w:tcPr>
            <w:tcW w:w="727"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20" w:lineRule="exact"/>
              <w:jc w:val="center"/>
              <w:rPr>
                <w:rFonts w:ascii="Times New Roman" w:hAnsi="Times New Roman" w:eastAsia="方正楷体_GBK"/>
                <w:color w:val="000000"/>
                <w:kern w:val="0"/>
                <w:sz w:val="28"/>
                <w:szCs w:val="28"/>
              </w:rPr>
            </w:pPr>
          </w:p>
        </w:tc>
        <w:tc>
          <w:tcPr>
            <w:tcW w:w="992"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拱涵</w:t>
            </w:r>
          </w:p>
        </w:tc>
        <w:tc>
          <w:tcPr>
            <w:tcW w:w="4572" w:type="dxa"/>
            <w:tcBorders>
              <w:top w:val="nil"/>
              <w:left w:val="nil"/>
              <w:bottom w:val="single" w:color="auto" w:sz="4" w:space="0"/>
              <w:right w:val="single" w:color="auto" w:sz="4" w:space="0"/>
            </w:tcBorders>
            <w:noWrap w:val="0"/>
            <w:vAlign w:val="center"/>
          </w:tcPr>
          <w:p>
            <w:pPr>
              <w:overflowPunct w:val="0"/>
              <w:topLinePunct/>
              <w:adjustRightInd w:val="0"/>
              <w:spacing w:line="320" w:lineRule="exac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跨径1.2米以下，涵管直径＜1.2米，下铺0.5米厚毛石，毛石面上做0.2米厚混凝土，两侧砌0.4米厚毛石墙。</w:t>
            </w:r>
          </w:p>
        </w:tc>
        <w:tc>
          <w:tcPr>
            <w:tcW w:w="735"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1276"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300-380</w:t>
            </w:r>
          </w:p>
        </w:tc>
      </w:tr>
      <w:tr>
        <w:tblPrEx>
          <w:tblCellMar>
            <w:top w:w="28" w:type="dxa"/>
            <w:left w:w="57" w:type="dxa"/>
            <w:bottom w:w="28" w:type="dxa"/>
            <w:right w:w="57" w:type="dxa"/>
          </w:tblCellMar>
        </w:tblPrEx>
        <w:trPr>
          <w:trHeight w:val="567" w:hRule="atLeast"/>
          <w:jc w:val="center"/>
        </w:trPr>
        <w:tc>
          <w:tcPr>
            <w:tcW w:w="726"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w:t>
            </w:r>
          </w:p>
        </w:tc>
        <w:tc>
          <w:tcPr>
            <w:tcW w:w="727"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涵管</w:t>
            </w:r>
          </w:p>
        </w:tc>
        <w:tc>
          <w:tcPr>
            <w:tcW w:w="992"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大涵管</w:t>
            </w:r>
          </w:p>
        </w:tc>
        <w:tc>
          <w:tcPr>
            <w:tcW w:w="4572" w:type="dxa"/>
            <w:tcBorders>
              <w:top w:val="nil"/>
              <w:left w:val="nil"/>
              <w:bottom w:val="single" w:color="auto" w:sz="4" w:space="0"/>
              <w:right w:val="single" w:color="auto" w:sz="4" w:space="0"/>
            </w:tcBorders>
            <w:noWrap/>
            <w:vAlign w:val="center"/>
          </w:tcPr>
          <w:p>
            <w:pPr>
              <w:overflowPunct w:val="0"/>
              <w:topLinePunct/>
              <w:adjustRightInd w:val="0"/>
              <w:spacing w:line="320" w:lineRule="exac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直径≥1米</w:t>
            </w:r>
          </w:p>
        </w:tc>
        <w:tc>
          <w:tcPr>
            <w:tcW w:w="735"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m</w:t>
            </w:r>
          </w:p>
        </w:tc>
        <w:tc>
          <w:tcPr>
            <w:tcW w:w="1276"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150</w:t>
            </w:r>
          </w:p>
        </w:tc>
      </w:tr>
      <w:tr>
        <w:tblPrEx>
          <w:tblCellMar>
            <w:top w:w="28" w:type="dxa"/>
            <w:left w:w="57" w:type="dxa"/>
            <w:bottom w:w="28" w:type="dxa"/>
            <w:right w:w="57" w:type="dxa"/>
          </w:tblCellMar>
        </w:tblPrEx>
        <w:trPr>
          <w:trHeight w:val="567" w:hRule="atLeast"/>
          <w:jc w:val="center"/>
        </w:trPr>
        <w:tc>
          <w:tcPr>
            <w:tcW w:w="726"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p>
        </w:tc>
        <w:tc>
          <w:tcPr>
            <w:tcW w:w="727"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20" w:lineRule="exact"/>
              <w:jc w:val="center"/>
              <w:rPr>
                <w:rFonts w:ascii="Times New Roman" w:hAnsi="Times New Roman" w:eastAsia="方正楷体_GBK"/>
                <w:color w:val="000000"/>
                <w:kern w:val="0"/>
                <w:sz w:val="28"/>
                <w:szCs w:val="28"/>
              </w:rPr>
            </w:pPr>
          </w:p>
        </w:tc>
        <w:tc>
          <w:tcPr>
            <w:tcW w:w="992"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小涵管</w:t>
            </w:r>
          </w:p>
        </w:tc>
        <w:tc>
          <w:tcPr>
            <w:tcW w:w="4572" w:type="dxa"/>
            <w:tcBorders>
              <w:top w:val="nil"/>
              <w:left w:val="nil"/>
              <w:bottom w:val="single" w:color="auto" w:sz="4" w:space="0"/>
              <w:right w:val="single" w:color="auto" w:sz="4" w:space="0"/>
            </w:tcBorders>
            <w:noWrap/>
            <w:vAlign w:val="center"/>
          </w:tcPr>
          <w:p>
            <w:pPr>
              <w:overflowPunct w:val="0"/>
              <w:topLinePunct/>
              <w:adjustRightInd w:val="0"/>
              <w:spacing w:line="320" w:lineRule="exac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直径＜1米</w:t>
            </w:r>
          </w:p>
        </w:tc>
        <w:tc>
          <w:tcPr>
            <w:tcW w:w="735"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m</w:t>
            </w:r>
          </w:p>
        </w:tc>
        <w:tc>
          <w:tcPr>
            <w:tcW w:w="1276"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80</w:t>
            </w:r>
          </w:p>
        </w:tc>
      </w:tr>
      <w:tr>
        <w:tblPrEx>
          <w:tblCellMar>
            <w:top w:w="28" w:type="dxa"/>
            <w:left w:w="57" w:type="dxa"/>
            <w:bottom w:w="28" w:type="dxa"/>
            <w:right w:w="57" w:type="dxa"/>
          </w:tblCellMar>
        </w:tblPrEx>
        <w:trPr>
          <w:trHeight w:val="567" w:hRule="atLeast"/>
          <w:jc w:val="center"/>
        </w:trPr>
        <w:tc>
          <w:tcPr>
            <w:tcW w:w="726"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w:t>
            </w:r>
          </w:p>
        </w:tc>
        <w:tc>
          <w:tcPr>
            <w:tcW w:w="727"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电杆</w:t>
            </w:r>
          </w:p>
        </w:tc>
        <w:tc>
          <w:tcPr>
            <w:tcW w:w="992" w:type="dxa"/>
            <w:tcBorders>
              <w:top w:val="nil"/>
              <w:left w:val="nil"/>
              <w:bottom w:val="single" w:color="auto" w:sz="4" w:space="0"/>
              <w:right w:val="single" w:color="auto" w:sz="4" w:space="0"/>
            </w:tcBorders>
            <w:noWrap w:val="0"/>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木杆、</w:t>
            </w:r>
          </w:p>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水泥杆</w:t>
            </w:r>
          </w:p>
        </w:tc>
        <w:tc>
          <w:tcPr>
            <w:tcW w:w="4572" w:type="dxa"/>
            <w:tcBorders>
              <w:top w:val="nil"/>
              <w:left w:val="nil"/>
              <w:bottom w:val="single" w:color="auto" w:sz="4" w:space="0"/>
              <w:right w:val="single" w:color="auto" w:sz="4" w:space="0"/>
            </w:tcBorders>
            <w:noWrap/>
            <w:vAlign w:val="center"/>
          </w:tcPr>
          <w:p>
            <w:pPr>
              <w:overflowPunct w:val="0"/>
              <w:topLinePunct/>
              <w:adjustRightInd w:val="0"/>
              <w:spacing w:line="320" w:lineRule="exact"/>
              <w:rPr>
                <w:rFonts w:ascii="Times New Roman" w:hAnsi="Times New Roman" w:eastAsia="方正仿宋_GBK"/>
                <w:color w:val="000000"/>
                <w:kern w:val="0"/>
                <w:sz w:val="28"/>
                <w:szCs w:val="28"/>
              </w:rPr>
            </w:pPr>
          </w:p>
        </w:tc>
        <w:tc>
          <w:tcPr>
            <w:tcW w:w="735"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m</w:t>
            </w:r>
          </w:p>
        </w:tc>
        <w:tc>
          <w:tcPr>
            <w:tcW w:w="1276"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35-50</w:t>
            </w:r>
          </w:p>
        </w:tc>
      </w:tr>
      <w:tr>
        <w:tblPrEx>
          <w:tblCellMar>
            <w:top w:w="28" w:type="dxa"/>
            <w:left w:w="57" w:type="dxa"/>
            <w:bottom w:w="28" w:type="dxa"/>
            <w:right w:w="57" w:type="dxa"/>
          </w:tblCellMar>
        </w:tblPrEx>
        <w:trPr>
          <w:trHeight w:val="567" w:hRule="atLeast"/>
          <w:jc w:val="center"/>
        </w:trPr>
        <w:tc>
          <w:tcPr>
            <w:tcW w:w="726"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p>
        </w:tc>
        <w:tc>
          <w:tcPr>
            <w:tcW w:w="727"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320" w:lineRule="exact"/>
              <w:jc w:val="center"/>
              <w:rPr>
                <w:rFonts w:ascii="Times New Roman" w:hAnsi="Times New Roman" w:eastAsia="方正楷体_GBK"/>
                <w:color w:val="000000"/>
                <w:kern w:val="0"/>
                <w:sz w:val="28"/>
                <w:szCs w:val="28"/>
              </w:rPr>
            </w:pPr>
          </w:p>
        </w:tc>
        <w:tc>
          <w:tcPr>
            <w:tcW w:w="992"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水泥</w:t>
            </w:r>
          </w:p>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行条</w:t>
            </w:r>
          </w:p>
        </w:tc>
        <w:tc>
          <w:tcPr>
            <w:tcW w:w="4572" w:type="dxa"/>
            <w:tcBorders>
              <w:top w:val="nil"/>
              <w:left w:val="nil"/>
              <w:bottom w:val="single" w:color="auto" w:sz="4" w:space="0"/>
              <w:right w:val="single" w:color="auto" w:sz="4" w:space="0"/>
            </w:tcBorders>
            <w:noWrap/>
            <w:vAlign w:val="center"/>
          </w:tcPr>
          <w:p>
            <w:pPr>
              <w:overflowPunct w:val="0"/>
              <w:topLinePunct/>
              <w:adjustRightInd w:val="0"/>
              <w:spacing w:line="320" w:lineRule="exact"/>
              <w:rPr>
                <w:rFonts w:ascii="Times New Roman" w:hAnsi="Times New Roman" w:eastAsia="方正仿宋_GBK"/>
                <w:color w:val="000000"/>
                <w:kern w:val="0"/>
                <w:sz w:val="28"/>
                <w:szCs w:val="28"/>
              </w:rPr>
            </w:pPr>
          </w:p>
        </w:tc>
        <w:tc>
          <w:tcPr>
            <w:tcW w:w="735"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m</w:t>
            </w:r>
          </w:p>
        </w:tc>
        <w:tc>
          <w:tcPr>
            <w:tcW w:w="1276" w:type="dxa"/>
            <w:tcBorders>
              <w:top w:val="nil"/>
              <w:left w:val="nil"/>
              <w:bottom w:val="single" w:color="auto" w:sz="4" w:space="0"/>
              <w:right w:val="single" w:color="auto" w:sz="4" w:space="0"/>
            </w:tcBorders>
            <w:noWrap/>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20</w:t>
            </w:r>
          </w:p>
        </w:tc>
      </w:tr>
    </w:tbl>
    <w:p>
      <w:pPr>
        <w:overflowPunct w:val="0"/>
        <w:topLinePunct/>
        <w:adjustRightInd w:val="0"/>
        <w:spacing w:line="400" w:lineRule="exact"/>
        <w:rPr>
          <w:rFonts w:ascii="Times New Roman" w:hAnsi="Times New Roman" w:eastAsia="方正仿宋_GBK"/>
          <w:sz w:val="28"/>
          <w:szCs w:val="28"/>
        </w:rPr>
      </w:pPr>
      <w:r>
        <w:rPr>
          <w:rFonts w:ascii="Times New Roman" w:hAnsi="Times New Roman" w:eastAsia="方正仿宋_GBK"/>
          <w:sz w:val="28"/>
          <w:szCs w:val="28"/>
        </w:rPr>
        <w:t>注：1．对在特殊地质构造（如岩石）地区打凿的机井，按照水利部门</w:t>
      </w:r>
    </w:p>
    <w:p>
      <w:pPr>
        <w:overflowPunct w:val="0"/>
        <w:topLinePunct/>
        <w:adjustRightInd w:val="0"/>
        <w:spacing w:line="400" w:lineRule="exact"/>
        <w:ind w:firstLine="980" w:firstLineChars="350"/>
        <w:rPr>
          <w:rFonts w:ascii="Times New Roman" w:hAnsi="Times New Roman" w:eastAsia="方正仿宋_GBK"/>
          <w:sz w:val="28"/>
          <w:szCs w:val="28"/>
        </w:rPr>
      </w:pPr>
      <w:r>
        <w:rPr>
          <w:rFonts w:ascii="Times New Roman" w:hAnsi="Times New Roman" w:eastAsia="方正仿宋_GBK"/>
          <w:sz w:val="28"/>
          <w:szCs w:val="28"/>
        </w:rPr>
        <w:t>相关规定和行业标准给予补偿；</w:t>
      </w:r>
    </w:p>
    <w:p>
      <w:pPr>
        <w:overflowPunct w:val="0"/>
        <w:topLinePunct/>
        <w:adjustRightInd w:val="0"/>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2．对变压器，按照电力部门相关规定和行业标准给予补偿；电力、</w:t>
      </w:r>
    </w:p>
    <w:p>
      <w:pPr>
        <w:overflowPunct w:val="0"/>
        <w:topLinePunct/>
        <w:adjustRightInd w:val="0"/>
        <w:spacing w:line="400" w:lineRule="exact"/>
        <w:ind w:firstLine="980" w:firstLineChars="350"/>
        <w:rPr>
          <w:rFonts w:ascii="Times New Roman" w:hAnsi="Times New Roman" w:eastAsia="方正仿宋_GBK"/>
          <w:sz w:val="28"/>
          <w:szCs w:val="28"/>
        </w:rPr>
      </w:pPr>
      <w:r>
        <w:rPr>
          <w:rFonts w:ascii="Times New Roman" w:hAnsi="Times New Roman" w:eastAsia="方正仿宋_GBK"/>
          <w:sz w:val="28"/>
          <w:szCs w:val="28"/>
        </w:rPr>
        <w:t>通讯设施类，继续利用的按迁建费用补偿，废弃的设施不予补偿；</w:t>
      </w:r>
    </w:p>
    <w:p>
      <w:pPr>
        <w:overflowPunct w:val="0"/>
        <w:topLinePunct/>
        <w:adjustRightInd w:val="0"/>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3．桥以及大型涵洞、电力排灌站、石油管道进行评估补偿。</w:t>
      </w:r>
    </w:p>
    <w:p>
      <w:pPr>
        <w:overflowPunct w:val="0"/>
        <w:topLinePunct/>
        <w:adjustRightInd w:val="0"/>
        <w:spacing w:before="120" w:beforeLines="50" w:after="120" w:afterLines="50" w:line="60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四、树木移栽补偿标准</w:t>
      </w:r>
    </w:p>
    <w:tbl>
      <w:tblPr>
        <w:tblStyle w:val="18"/>
        <w:tblW w:w="8859" w:type="dxa"/>
        <w:jc w:val="center"/>
        <w:tblLayout w:type="fixed"/>
        <w:tblCellMar>
          <w:top w:w="28" w:type="dxa"/>
          <w:left w:w="57" w:type="dxa"/>
          <w:bottom w:w="28" w:type="dxa"/>
          <w:right w:w="57" w:type="dxa"/>
        </w:tblCellMar>
      </w:tblPr>
      <w:tblGrid>
        <w:gridCol w:w="2953"/>
        <w:gridCol w:w="2953"/>
        <w:gridCol w:w="2953"/>
      </w:tblGrid>
      <w:tr>
        <w:tblPrEx>
          <w:tblCellMar>
            <w:top w:w="28" w:type="dxa"/>
            <w:left w:w="57" w:type="dxa"/>
            <w:bottom w:w="28" w:type="dxa"/>
            <w:right w:w="57" w:type="dxa"/>
          </w:tblCellMar>
        </w:tblPrEx>
        <w:trPr>
          <w:trHeight w:val="567" w:hRule="atLeast"/>
          <w:jc w:val="center"/>
        </w:trPr>
        <w:tc>
          <w:tcPr>
            <w:tcW w:w="2953"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黑体_GBK"/>
                <w:color w:val="000000"/>
                <w:kern w:val="0"/>
                <w:sz w:val="28"/>
                <w:szCs w:val="28"/>
              </w:rPr>
            </w:pPr>
            <w:r>
              <w:rPr>
                <w:rFonts w:ascii="Times New Roman" w:hAnsi="Times New Roman" w:eastAsia="方正黑体_GBK"/>
                <w:color w:val="000000"/>
                <w:kern w:val="0"/>
                <w:sz w:val="28"/>
                <w:szCs w:val="28"/>
              </w:rPr>
              <w:t>胸径（cm）</w:t>
            </w:r>
          </w:p>
        </w:tc>
        <w:tc>
          <w:tcPr>
            <w:tcW w:w="2953"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黑体_GBK"/>
                <w:color w:val="000000"/>
                <w:kern w:val="0"/>
                <w:sz w:val="28"/>
                <w:szCs w:val="28"/>
              </w:rPr>
            </w:pPr>
            <w:r>
              <w:rPr>
                <w:rFonts w:ascii="Times New Roman" w:hAnsi="Times New Roman" w:eastAsia="方正黑体_GBK"/>
                <w:color w:val="000000"/>
                <w:kern w:val="0"/>
                <w:sz w:val="28"/>
                <w:szCs w:val="28"/>
              </w:rPr>
              <w:t>普通树（元/棵）</w:t>
            </w:r>
          </w:p>
        </w:tc>
        <w:tc>
          <w:tcPr>
            <w:tcW w:w="2953"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黑体_GBK"/>
                <w:color w:val="000000"/>
                <w:kern w:val="0"/>
                <w:sz w:val="28"/>
                <w:szCs w:val="28"/>
              </w:rPr>
            </w:pPr>
            <w:r>
              <w:rPr>
                <w:rFonts w:ascii="Times New Roman" w:hAnsi="Times New Roman" w:eastAsia="方正黑体_GBK"/>
                <w:color w:val="000000"/>
                <w:kern w:val="0"/>
                <w:sz w:val="28"/>
                <w:szCs w:val="28"/>
              </w:rPr>
              <w:t>果树（元/棵）</w:t>
            </w:r>
          </w:p>
        </w:tc>
      </w:tr>
      <w:tr>
        <w:tblPrEx>
          <w:tblCellMar>
            <w:top w:w="28" w:type="dxa"/>
            <w:left w:w="57" w:type="dxa"/>
            <w:bottom w:w="28" w:type="dxa"/>
            <w:right w:w="57" w:type="dxa"/>
          </w:tblCellMar>
        </w:tblPrEx>
        <w:trPr>
          <w:trHeight w:val="567" w:hRule="atLeast"/>
          <w:jc w:val="center"/>
        </w:trPr>
        <w:tc>
          <w:tcPr>
            <w:tcW w:w="2953" w:type="dxa"/>
            <w:tcBorders>
              <w:top w:val="nil"/>
              <w:left w:val="single" w:color="auto" w:sz="4" w:space="0"/>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φ＜2.0</w:t>
            </w:r>
          </w:p>
        </w:tc>
        <w:tc>
          <w:tcPr>
            <w:tcW w:w="2953"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w:t>
            </w:r>
          </w:p>
        </w:tc>
        <w:tc>
          <w:tcPr>
            <w:tcW w:w="2953"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7</w:t>
            </w:r>
          </w:p>
        </w:tc>
      </w:tr>
      <w:tr>
        <w:tblPrEx>
          <w:tblCellMar>
            <w:top w:w="28" w:type="dxa"/>
            <w:left w:w="57" w:type="dxa"/>
            <w:bottom w:w="28" w:type="dxa"/>
            <w:right w:w="57" w:type="dxa"/>
          </w:tblCellMar>
        </w:tblPrEx>
        <w:trPr>
          <w:trHeight w:val="567" w:hRule="atLeast"/>
          <w:jc w:val="center"/>
        </w:trPr>
        <w:tc>
          <w:tcPr>
            <w:tcW w:w="2953" w:type="dxa"/>
            <w:tcBorders>
              <w:top w:val="nil"/>
              <w:left w:val="single" w:color="auto" w:sz="4" w:space="0"/>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2.0≤φ＜5.0</w:t>
            </w:r>
          </w:p>
        </w:tc>
        <w:tc>
          <w:tcPr>
            <w:tcW w:w="2953"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7</w:t>
            </w:r>
          </w:p>
        </w:tc>
        <w:tc>
          <w:tcPr>
            <w:tcW w:w="2953"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15</w:t>
            </w:r>
          </w:p>
        </w:tc>
      </w:tr>
      <w:tr>
        <w:tblPrEx>
          <w:tblCellMar>
            <w:top w:w="28" w:type="dxa"/>
            <w:left w:w="57" w:type="dxa"/>
            <w:bottom w:w="28" w:type="dxa"/>
            <w:right w:w="57" w:type="dxa"/>
          </w:tblCellMar>
        </w:tblPrEx>
        <w:trPr>
          <w:trHeight w:val="567" w:hRule="atLeast"/>
          <w:jc w:val="center"/>
        </w:trPr>
        <w:tc>
          <w:tcPr>
            <w:tcW w:w="2953" w:type="dxa"/>
            <w:tcBorders>
              <w:top w:val="nil"/>
              <w:left w:val="single" w:color="auto" w:sz="4" w:space="0"/>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5.0≤φ＜10.0</w:t>
            </w:r>
          </w:p>
        </w:tc>
        <w:tc>
          <w:tcPr>
            <w:tcW w:w="2953"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13</w:t>
            </w:r>
          </w:p>
        </w:tc>
        <w:tc>
          <w:tcPr>
            <w:tcW w:w="2953"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35</w:t>
            </w:r>
          </w:p>
        </w:tc>
      </w:tr>
      <w:tr>
        <w:tblPrEx>
          <w:tblCellMar>
            <w:top w:w="28" w:type="dxa"/>
            <w:left w:w="57" w:type="dxa"/>
            <w:bottom w:w="28" w:type="dxa"/>
            <w:right w:w="57" w:type="dxa"/>
          </w:tblCellMar>
        </w:tblPrEx>
        <w:trPr>
          <w:trHeight w:val="567" w:hRule="atLeast"/>
          <w:jc w:val="center"/>
        </w:trPr>
        <w:tc>
          <w:tcPr>
            <w:tcW w:w="2953" w:type="dxa"/>
            <w:tcBorders>
              <w:top w:val="nil"/>
              <w:left w:val="single" w:color="auto" w:sz="4" w:space="0"/>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10.0≤φ＜15.0</w:t>
            </w:r>
          </w:p>
        </w:tc>
        <w:tc>
          <w:tcPr>
            <w:tcW w:w="2953"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25</w:t>
            </w:r>
          </w:p>
        </w:tc>
        <w:tc>
          <w:tcPr>
            <w:tcW w:w="2953"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60</w:t>
            </w:r>
          </w:p>
        </w:tc>
      </w:tr>
      <w:tr>
        <w:tblPrEx>
          <w:tblCellMar>
            <w:top w:w="28" w:type="dxa"/>
            <w:left w:w="57" w:type="dxa"/>
            <w:bottom w:w="28" w:type="dxa"/>
            <w:right w:w="57" w:type="dxa"/>
          </w:tblCellMar>
        </w:tblPrEx>
        <w:trPr>
          <w:trHeight w:val="567" w:hRule="atLeast"/>
          <w:jc w:val="center"/>
        </w:trPr>
        <w:tc>
          <w:tcPr>
            <w:tcW w:w="2953" w:type="dxa"/>
            <w:tcBorders>
              <w:top w:val="nil"/>
              <w:left w:val="single" w:color="auto" w:sz="4" w:space="0"/>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15.0≤φ＜20.0</w:t>
            </w:r>
          </w:p>
        </w:tc>
        <w:tc>
          <w:tcPr>
            <w:tcW w:w="2953"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30</w:t>
            </w:r>
          </w:p>
        </w:tc>
        <w:tc>
          <w:tcPr>
            <w:tcW w:w="2953"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90</w:t>
            </w:r>
          </w:p>
        </w:tc>
      </w:tr>
      <w:tr>
        <w:tblPrEx>
          <w:tblCellMar>
            <w:top w:w="28" w:type="dxa"/>
            <w:left w:w="57" w:type="dxa"/>
            <w:bottom w:w="28" w:type="dxa"/>
            <w:right w:w="57" w:type="dxa"/>
          </w:tblCellMar>
        </w:tblPrEx>
        <w:trPr>
          <w:trHeight w:val="567" w:hRule="atLeast"/>
          <w:jc w:val="center"/>
        </w:trPr>
        <w:tc>
          <w:tcPr>
            <w:tcW w:w="2953" w:type="dxa"/>
            <w:tcBorders>
              <w:top w:val="nil"/>
              <w:left w:val="single" w:color="auto" w:sz="4" w:space="0"/>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20.0≤φ＜25.0</w:t>
            </w:r>
          </w:p>
        </w:tc>
        <w:tc>
          <w:tcPr>
            <w:tcW w:w="2953"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50</w:t>
            </w:r>
          </w:p>
        </w:tc>
        <w:tc>
          <w:tcPr>
            <w:tcW w:w="2953"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130</w:t>
            </w:r>
          </w:p>
        </w:tc>
      </w:tr>
      <w:tr>
        <w:tblPrEx>
          <w:tblCellMar>
            <w:top w:w="28" w:type="dxa"/>
            <w:left w:w="57" w:type="dxa"/>
            <w:bottom w:w="28" w:type="dxa"/>
            <w:right w:w="57" w:type="dxa"/>
          </w:tblCellMar>
        </w:tblPrEx>
        <w:trPr>
          <w:trHeight w:val="567" w:hRule="atLeast"/>
          <w:jc w:val="center"/>
        </w:trPr>
        <w:tc>
          <w:tcPr>
            <w:tcW w:w="2953" w:type="dxa"/>
            <w:tcBorders>
              <w:top w:val="nil"/>
              <w:left w:val="single" w:color="auto" w:sz="4" w:space="0"/>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25.0≤φ＜30.0</w:t>
            </w:r>
          </w:p>
        </w:tc>
        <w:tc>
          <w:tcPr>
            <w:tcW w:w="2953"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80</w:t>
            </w:r>
          </w:p>
        </w:tc>
        <w:tc>
          <w:tcPr>
            <w:tcW w:w="2953"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170</w:t>
            </w:r>
          </w:p>
        </w:tc>
      </w:tr>
      <w:tr>
        <w:tblPrEx>
          <w:tblCellMar>
            <w:top w:w="28" w:type="dxa"/>
            <w:left w:w="57" w:type="dxa"/>
            <w:bottom w:w="28" w:type="dxa"/>
            <w:right w:w="57" w:type="dxa"/>
          </w:tblCellMar>
        </w:tblPrEx>
        <w:trPr>
          <w:trHeight w:val="567" w:hRule="atLeast"/>
          <w:jc w:val="center"/>
        </w:trPr>
        <w:tc>
          <w:tcPr>
            <w:tcW w:w="2953" w:type="dxa"/>
            <w:tcBorders>
              <w:top w:val="nil"/>
              <w:left w:val="single" w:color="auto" w:sz="4" w:space="0"/>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30以上</w:t>
            </w:r>
          </w:p>
        </w:tc>
        <w:tc>
          <w:tcPr>
            <w:tcW w:w="2953"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100</w:t>
            </w:r>
          </w:p>
        </w:tc>
        <w:tc>
          <w:tcPr>
            <w:tcW w:w="2953"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200</w:t>
            </w:r>
          </w:p>
        </w:tc>
      </w:tr>
    </w:tbl>
    <w:p>
      <w:pPr>
        <w:overflowPunct w:val="0"/>
        <w:topLinePunct/>
        <w:adjustRightInd w:val="0"/>
        <w:spacing w:line="400" w:lineRule="exact"/>
        <w:rPr>
          <w:rFonts w:ascii="Times New Roman" w:hAnsi="Times New Roman" w:eastAsia="方正仿宋_GBK"/>
          <w:sz w:val="28"/>
          <w:szCs w:val="28"/>
        </w:rPr>
      </w:pPr>
      <w:r>
        <w:rPr>
          <w:rFonts w:ascii="Times New Roman" w:hAnsi="Times New Roman" w:eastAsia="方正仿宋_GBK"/>
          <w:sz w:val="28"/>
          <w:szCs w:val="28"/>
        </w:rPr>
        <w:t>注：1．测量树木主干直径从地面1米处计算（高度小于1米不予计算）；</w:t>
      </w:r>
    </w:p>
    <w:p>
      <w:pPr>
        <w:overflowPunct w:val="0"/>
        <w:topLinePunct/>
        <w:adjustRightInd w:val="0"/>
        <w:spacing w:line="400" w:lineRule="exact"/>
        <w:ind w:firstLine="980" w:firstLineChars="350"/>
        <w:rPr>
          <w:rFonts w:ascii="Times New Roman" w:hAnsi="Times New Roman" w:eastAsia="方正仿宋_GBK"/>
          <w:sz w:val="28"/>
          <w:szCs w:val="28"/>
        </w:rPr>
      </w:pPr>
      <w:r>
        <w:rPr>
          <w:rFonts w:ascii="Times New Roman" w:hAnsi="Times New Roman" w:eastAsia="方正仿宋_GBK"/>
          <w:sz w:val="28"/>
          <w:szCs w:val="28"/>
        </w:rPr>
        <w:t>特殊树种，如桃树、石楠球等树木主干直径高度低于1米，按地</w:t>
      </w:r>
    </w:p>
    <w:p>
      <w:pPr>
        <w:overflowPunct w:val="0"/>
        <w:topLinePunct/>
        <w:adjustRightInd w:val="0"/>
        <w:spacing w:line="400" w:lineRule="exact"/>
        <w:ind w:firstLine="980" w:firstLineChars="350"/>
        <w:rPr>
          <w:rFonts w:ascii="Times New Roman" w:hAnsi="Times New Roman" w:eastAsia="方正仿宋_GBK"/>
          <w:sz w:val="28"/>
          <w:szCs w:val="28"/>
        </w:rPr>
      </w:pPr>
      <w:r>
        <w:rPr>
          <w:rFonts w:ascii="Times New Roman" w:hAnsi="Times New Roman" w:eastAsia="方正仿宋_GBK"/>
          <w:sz w:val="28"/>
          <w:szCs w:val="28"/>
        </w:rPr>
        <w:t>面往上0.2米处直径×0.9计算；</w:t>
      </w:r>
    </w:p>
    <w:p>
      <w:pPr>
        <w:overflowPunct w:val="0"/>
        <w:topLinePunct/>
        <w:adjustRightInd w:val="0"/>
        <w:spacing w:line="400" w:lineRule="exact"/>
        <w:ind w:firstLine="980" w:firstLineChars="350"/>
        <w:rPr>
          <w:rFonts w:ascii="Times New Roman" w:hAnsi="Times New Roman" w:eastAsia="方正仿宋_GBK"/>
          <w:sz w:val="28"/>
          <w:szCs w:val="28"/>
        </w:rPr>
      </w:pPr>
      <w:r>
        <w:rPr>
          <w:rFonts w:ascii="Times New Roman" w:hAnsi="Times New Roman" w:eastAsia="方正仿宋_GBK"/>
          <w:sz w:val="28"/>
          <w:szCs w:val="28"/>
        </w:rPr>
        <w:t>2．风景树、观赏树木、花木等比照果树标准赔偿；</w:t>
      </w:r>
    </w:p>
    <w:p>
      <w:pPr>
        <w:overflowPunct w:val="0"/>
        <w:topLinePunct/>
        <w:adjustRightInd w:val="0"/>
        <w:spacing w:line="400" w:lineRule="exact"/>
        <w:ind w:firstLine="980" w:firstLineChars="350"/>
        <w:rPr>
          <w:rFonts w:ascii="Times New Roman" w:hAnsi="Times New Roman" w:eastAsia="方正仿宋_GBK"/>
          <w:sz w:val="28"/>
          <w:szCs w:val="28"/>
        </w:rPr>
      </w:pPr>
      <w:r>
        <w:rPr>
          <w:rFonts w:ascii="Times New Roman" w:hAnsi="Times New Roman" w:eastAsia="方正仿宋_GBK"/>
          <w:sz w:val="28"/>
          <w:szCs w:val="28"/>
        </w:rPr>
        <w:t>3．移植、砍伐树木归原主；</w:t>
      </w:r>
    </w:p>
    <w:p>
      <w:pPr>
        <w:overflowPunct w:val="0"/>
        <w:topLinePunct/>
        <w:adjustRightInd w:val="0"/>
        <w:spacing w:line="400" w:lineRule="exact"/>
        <w:ind w:firstLine="980" w:firstLineChars="350"/>
        <w:rPr>
          <w:rFonts w:ascii="Times New Roman" w:hAnsi="Times New Roman" w:eastAsia="方正仿宋_GBK"/>
          <w:sz w:val="28"/>
          <w:szCs w:val="28"/>
        </w:rPr>
      </w:pPr>
      <w:r>
        <w:rPr>
          <w:rFonts w:ascii="Times New Roman" w:hAnsi="Times New Roman" w:eastAsia="方正仿宋_GBK"/>
          <w:sz w:val="28"/>
          <w:szCs w:val="28"/>
        </w:rPr>
        <w:t>4．对于苗圃内φ＞10cm的树木按树木移栽补偿标准另行补偿；</w:t>
      </w:r>
    </w:p>
    <w:p>
      <w:pPr>
        <w:overflowPunct w:val="0"/>
        <w:topLinePunct/>
        <w:adjustRightInd w:val="0"/>
        <w:spacing w:line="400" w:lineRule="exact"/>
        <w:ind w:firstLine="980" w:firstLineChars="350"/>
        <w:rPr>
          <w:rFonts w:ascii="Times New Roman" w:hAnsi="Times New Roman" w:eastAsia="方正仿宋_GBK"/>
          <w:sz w:val="28"/>
          <w:szCs w:val="28"/>
        </w:rPr>
      </w:pPr>
      <w:r>
        <w:rPr>
          <w:rFonts w:ascii="Times New Roman" w:hAnsi="Times New Roman" w:eastAsia="方正仿宋_GBK"/>
          <w:sz w:val="28"/>
          <w:szCs w:val="28"/>
        </w:rPr>
        <w:t>5．葡萄树幼苗7元/棵，初果期35元/棵，盛果期60元/棵。</w:t>
      </w:r>
    </w:p>
    <w:p>
      <w:pPr>
        <w:overflowPunct w:val="0"/>
        <w:topLinePunct/>
        <w:adjustRightInd w:val="0"/>
        <w:spacing w:line="400" w:lineRule="exact"/>
        <w:ind w:left="420" w:leftChars="200" w:firstLine="980" w:firstLineChars="350"/>
        <w:rPr>
          <w:rFonts w:ascii="Times New Roman" w:hAnsi="Times New Roman" w:eastAsia="方正仿宋_GBK"/>
          <w:sz w:val="28"/>
          <w:szCs w:val="28"/>
        </w:rPr>
      </w:pPr>
      <w:r>
        <w:rPr>
          <w:rFonts w:ascii="Times New Roman" w:hAnsi="Times New Roman" w:eastAsia="方正仿宋_GBK"/>
          <w:sz w:val="28"/>
          <w:szCs w:val="28"/>
        </w:rPr>
        <w:t>（每亩幼苗超过400棵按苗圃计算）。</w:t>
      </w:r>
    </w:p>
    <w:p>
      <w:pPr>
        <w:overflowPunct w:val="0"/>
        <w:topLinePunct/>
        <w:adjustRightInd w:val="0"/>
        <w:spacing w:line="400" w:lineRule="exact"/>
        <w:ind w:firstLine="980" w:firstLineChars="350"/>
        <w:rPr>
          <w:rFonts w:ascii="Times New Roman" w:hAnsi="Times New Roman" w:eastAsia="方正仿宋_GBK"/>
          <w:sz w:val="28"/>
          <w:szCs w:val="28"/>
        </w:rPr>
      </w:pPr>
      <w:r>
        <w:rPr>
          <w:rFonts w:ascii="Times New Roman" w:hAnsi="Times New Roman" w:eastAsia="方正仿宋_GBK"/>
          <w:sz w:val="28"/>
          <w:szCs w:val="28"/>
        </w:rPr>
        <w:t>6．桑园、竹园补偿标准为4500元／亩。</w:t>
      </w:r>
    </w:p>
    <w:p>
      <w:pPr>
        <w:overflowPunct w:val="0"/>
        <w:topLinePunct/>
        <w:adjustRightInd w:val="0"/>
        <w:spacing w:line="400" w:lineRule="exact"/>
        <w:ind w:firstLine="980" w:firstLineChars="350"/>
        <w:rPr>
          <w:rFonts w:ascii="Times New Roman" w:hAnsi="Times New Roman" w:eastAsia="方正仿宋_GBK"/>
          <w:sz w:val="28"/>
          <w:szCs w:val="28"/>
        </w:rPr>
      </w:pPr>
      <w:r>
        <w:rPr>
          <w:rFonts w:ascii="Times New Roman" w:hAnsi="Times New Roman" w:eastAsia="方正仿宋_GBK"/>
          <w:sz w:val="28"/>
          <w:szCs w:val="28"/>
        </w:rPr>
        <w:t>7．苗圃（株树密度≥400株/亩）:</w:t>
      </w:r>
      <w:r>
        <w:rPr>
          <w:rFonts w:hint="eastAsia" w:ascii="宋体" w:hAnsi="宋体" w:cs="宋体"/>
          <w:sz w:val="28"/>
          <w:szCs w:val="28"/>
        </w:rPr>
        <w:t>⑴</w:t>
      </w:r>
      <w:r>
        <w:rPr>
          <w:rFonts w:ascii="Times New Roman" w:hAnsi="Times New Roman" w:eastAsia="方正仿宋_GBK"/>
          <w:sz w:val="28"/>
          <w:szCs w:val="28"/>
        </w:rPr>
        <w:t>乔木类补偿标准为5000元/亩；</w:t>
      </w:r>
    </w:p>
    <w:p>
      <w:pPr>
        <w:overflowPunct w:val="0"/>
        <w:topLinePunct/>
        <w:adjustRightInd w:val="0"/>
        <w:spacing w:line="400" w:lineRule="exact"/>
        <w:ind w:firstLine="980" w:firstLineChars="350"/>
        <w:rPr>
          <w:rFonts w:ascii="Times New Roman" w:hAnsi="Times New Roman" w:eastAsia="方正仿宋_GBK"/>
          <w:sz w:val="28"/>
          <w:szCs w:val="28"/>
        </w:rPr>
      </w:pPr>
      <w:r>
        <w:rPr>
          <w:rFonts w:hint="eastAsia" w:ascii="宋体" w:hAnsi="宋体" w:cs="宋体"/>
          <w:sz w:val="28"/>
          <w:szCs w:val="28"/>
        </w:rPr>
        <w:t>⑵</w:t>
      </w:r>
      <w:r>
        <w:rPr>
          <w:rFonts w:ascii="Times New Roman" w:hAnsi="Times New Roman" w:eastAsia="方正仿宋_GBK"/>
          <w:sz w:val="28"/>
          <w:szCs w:val="28"/>
        </w:rPr>
        <w:t>风景树、观赏树、花木、果树等为7800元/亩。</w:t>
      </w:r>
    </w:p>
    <w:p>
      <w:pPr>
        <w:overflowPunct w:val="0"/>
        <w:topLinePunct/>
        <w:adjustRightInd w:val="0"/>
        <w:spacing w:line="60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五、水产养殖补偿标准</w:t>
      </w:r>
    </w:p>
    <w:p>
      <w:pPr>
        <w:overflowPunct w:val="0"/>
        <w:topLinePunct/>
        <w:adjustRightInd w:val="0"/>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水产养殖池塘补偿标准为3800元／亩；苇塘、藕塘补偿标准为3600元／亩。</w:t>
      </w:r>
    </w:p>
    <w:p>
      <w:pPr>
        <w:overflowPunct w:val="0"/>
        <w:topLinePunct/>
        <w:adjustRightInd w:val="0"/>
        <w:spacing w:line="60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六、青苗补偿标准</w:t>
      </w:r>
    </w:p>
    <w:tbl>
      <w:tblPr>
        <w:tblStyle w:val="18"/>
        <w:tblW w:w="8846" w:type="dxa"/>
        <w:jc w:val="center"/>
        <w:tblLayout w:type="fixed"/>
        <w:tblCellMar>
          <w:top w:w="0" w:type="dxa"/>
          <w:left w:w="108" w:type="dxa"/>
          <w:bottom w:w="0" w:type="dxa"/>
          <w:right w:w="108" w:type="dxa"/>
        </w:tblCellMar>
      </w:tblPr>
      <w:tblGrid>
        <w:gridCol w:w="1134"/>
        <w:gridCol w:w="2548"/>
        <w:gridCol w:w="2582"/>
        <w:gridCol w:w="2582"/>
      </w:tblGrid>
      <w:tr>
        <w:tblPrEx>
          <w:tblCellMar>
            <w:top w:w="0" w:type="dxa"/>
            <w:left w:w="108" w:type="dxa"/>
            <w:bottom w:w="0" w:type="dxa"/>
            <w:right w:w="108" w:type="dxa"/>
          </w:tblCellMar>
        </w:tblPrEx>
        <w:trPr>
          <w:trHeight w:val="567" w:hRule="atLeast"/>
          <w:jc w:val="center"/>
        </w:trPr>
        <w:tc>
          <w:tcPr>
            <w:tcW w:w="3682" w:type="dxa"/>
            <w:gridSpan w:val="2"/>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黑体_GBK"/>
                <w:color w:val="000000"/>
                <w:sz w:val="28"/>
                <w:szCs w:val="28"/>
              </w:rPr>
            </w:pPr>
            <w:r>
              <w:rPr>
                <w:rFonts w:ascii="Times New Roman" w:hAnsi="Times New Roman" w:eastAsia="方正黑体_GBK"/>
                <w:color w:val="000000"/>
                <w:sz w:val="28"/>
                <w:szCs w:val="28"/>
              </w:rPr>
              <w:t>名　称</w:t>
            </w:r>
          </w:p>
        </w:tc>
        <w:tc>
          <w:tcPr>
            <w:tcW w:w="2582"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黑体_GBK"/>
                <w:color w:val="000000"/>
                <w:sz w:val="28"/>
                <w:szCs w:val="28"/>
              </w:rPr>
            </w:pPr>
            <w:r>
              <w:rPr>
                <w:rFonts w:ascii="Times New Roman" w:hAnsi="Times New Roman" w:eastAsia="方正黑体_GBK"/>
                <w:color w:val="000000"/>
                <w:sz w:val="28"/>
                <w:szCs w:val="28"/>
              </w:rPr>
              <w:t>单位</w:t>
            </w:r>
          </w:p>
        </w:tc>
        <w:tc>
          <w:tcPr>
            <w:tcW w:w="2582"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黑体_GBK"/>
                <w:color w:val="000000"/>
                <w:sz w:val="28"/>
                <w:szCs w:val="28"/>
              </w:rPr>
            </w:pPr>
            <w:r>
              <w:rPr>
                <w:rFonts w:ascii="Times New Roman" w:hAnsi="Times New Roman" w:eastAsia="方正黑体_GBK"/>
                <w:color w:val="000000"/>
                <w:sz w:val="28"/>
                <w:szCs w:val="28"/>
              </w:rPr>
              <w:t>补偿价格</w:t>
            </w:r>
          </w:p>
        </w:tc>
      </w:tr>
      <w:tr>
        <w:tblPrEx>
          <w:tblCellMar>
            <w:top w:w="0" w:type="dxa"/>
            <w:left w:w="108" w:type="dxa"/>
            <w:bottom w:w="0" w:type="dxa"/>
            <w:right w:w="108" w:type="dxa"/>
          </w:tblCellMar>
        </w:tblPrEx>
        <w:trPr>
          <w:trHeight w:val="567" w:hRule="atLeast"/>
          <w:jc w:val="center"/>
        </w:trPr>
        <w:tc>
          <w:tcPr>
            <w:tcW w:w="3682" w:type="dxa"/>
            <w:gridSpan w:val="2"/>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pacing w:line="400" w:lineRule="exact"/>
              <w:ind w:firstLine="140" w:firstLineChars="50"/>
              <w:rPr>
                <w:rFonts w:ascii="Times New Roman" w:hAnsi="Times New Roman" w:eastAsia="方正楷体_GBK"/>
                <w:color w:val="000000"/>
                <w:sz w:val="28"/>
                <w:szCs w:val="28"/>
              </w:rPr>
            </w:pPr>
            <w:r>
              <w:rPr>
                <w:rFonts w:ascii="Times New Roman" w:hAnsi="Times New Roman" w:eastAsia="方正楷体_GBK"/>
                <w:color w:val="000000"/>
                <w:sz w:val="28"/>
                <w:szCs w:val="28"/>
              </w:rPr>
              <w:t>青　苗</w:t>
            </w:r>
          </w:p>
        </w:tc>
        <w:tc>
          <w:tcPr>
            <w:tcW w:w="2582"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元/亩</w:t>
            </w:r>
          </w:p>
        </w:tc>
        <w:tc>
          <w:tcPr>
            <w:tcW w:w="2582"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1200</w:t>
            </w:r>
          </w:p>
        </w:tc>
      </w:tr>
      <w:tr>
        <w:tblPrEx>
          <w:tblCellMar>
            <w:top w:w="0" w:type="dxa"/>
            <w:left w:w="108" w:type="dxa"/>
            <w:bottom w:w="0" w:type="dxa"/>
            <w:right w:w="108" w:type="dxa"/>
          </w:tblCellMar>
        </w:tblPrEx>
        <w:trPr>
          <w:trHeight w:val="567" w:hRule="atLeast"/>
          <w:jc w:val="center"/>
        </w:trPr>
        <w:tc>
          <w:tcPr>
            <w:tcW w:w="1134"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楷体_GBK"/>
                <w:color w:val="000000"/>
                <w:sz w:val="28"/>
                <w:szCs w:val="28"/>
              </w:rPr>
            </w:pPr>
            <w:r>
              <w:rPr>
                <w:rFonts w:ascii="Times New Roman" w:hAnsi="Times New Roman" w:eastAsia="方正楷体_GBK"/>
                <w:color w:val="000000"/>
                <w:sz w:val="28"/>
                <w:szCs w:val="28"/>
              </w:rPr>
              <w:t>中药材</w:t>
            </w:r>
          </w:p>
        </w:tc>
        <w:tc>
          <w:tcPr>
            <w:tcW w:w="2548" w:type="dxa"/>
            <w:tcBorders>
              <w:top w:val="nil"/>
              <w:left w:val="nil"/>
              <w:bottom w:val="single" w:color="auto" w:sz="4" w:space="0"/>
              <w:right w:val="single" w:color="auto" w:sz="4" w:space="0"/>
            </w:tcBorders>
            <w:noWrap/>
            <w:vAlign w:val="center"/>
          </w:tcPr>
          <w:p>
            <w:pPr>
              <w:overflowPunct w:val="0"/>
              <w:topLinePunct/>
              <w:adjustRightInd w:val="0"/>
              <w:spacing w:line="400" w:lineRule="exact"/>
              <w:ind w:firstLine="140" w:firstLineChars="50"/>
              <w:rPr>
                <w:rFonts w:ascii="Times New Roman" w:hAnsi="Times New Roman" w:eastAsia="方正仿宋_GBK"/>
                <w:color w:val="000000"/>
                <w:sz w:val="28"/>
                <w:szCs w:val="28"/>
              </w:rPr>
            </w:pPr>
            <w:r>
              <w:rPr>
                <w:rFonts w:ascii="Times New Roman" w:hAnsi="Times New Roman" w:eastAsia="方正仿宋_GBK"/>
                <w:color w:val="000000"/>
                <w:sz w:val="28"/>
                <w:szCs w:val="28"/>
              </w:rPr>
              <w:t>多年生</w:t>
            </w:r>
          </w:p>
        </w:tc>
        <w:tc>
          <w:tcPr>
            <w:tcW w:w="2582"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元/亩</w:t>
            </w:r>
          </w:p>
        </w:tc>
        <w:tc>
          <w:tcPr>
            <w:tcW w:w="2582"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7500</w:t>
            </w:r>
          </w:p>
        </w:tc>
      </w:tr>
      <w:tr>
        <w:tblPrEx>
          <w:tblCellMar>
            <w:top w:w="0" w:type="dxa"/>
            <w:left w:w="108" w:type="dxa"/>
            <w:bottom w:w="0" w:type="dxa"/>
            <w:right w:w="108" w:type="dxa"/>
          </w:tblCellMar>
        </w:tblPrEx>
        <w:trPr>
          <w:trHeight w:val="567" w:hRule="atLeast"/>
          <w:jc w:val="center"/>
        </w:trPr>
        <w:tc>
          <w:tcPr>
            <w:tcW w:w="1134"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2548" w:type="dxa"/>
            <w:tcBorders>
              <w:top w:val="nil"/>
              <w:left w:val="nil"/>
              <w:bottom w:val="single" w:color="auto" w:sz="4" w:space="0"/>
              <w:right w:val="single" w:color="auto" w:sz="4" w:space="0"/>
            </w:tcBorders>
            <w:noWrap/>
            <w:vAlign w:val="center"/>
          </w:tcPr>
          <w:p>
            <w:pPr>
              <w:overflowPunct w:val="0"/>
              <w:topLinePunct/>
              <w:adjustRightInd w:val="0"/>
              <w:spacing w:line="400" w:lineRule="exact"/>
              <w:ind w:firstLine="140" w:firstLineChars="50"/>
              <w:rPr>
                <w:rFonts w:ascii="Times New Roman" w:hAnsi="Times New Roman" w:eastAsia="方正仿宋_GBK"/>
                <w:color w:val="000000"/>
                <w:sz w:val="28"/>
                <w:szCs w:val="28"/>
              </w:rPr>
            </w:pPr>
            <w:r>
              <w:rPr>
                <w:rFonts w:ascii="Times New Roman" w:hAnsi="Times New Roman" w:eastAsia="方正仿宋_GBK"/>
                <w:color w:val="000000"/>
                <w:sz w:val="28"/>
                <w:szCs w:val="28"/>
              </w:rPr>
              <w:t>一年生</w:t>
            </w:r>
          </w:p>
        </w:tc>
        <w:tc>
          <w:tcPr>
            <w:tcW w:w="2582"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元/亩</w:t>
            </w:r>
          </w:p>
        </w:tc>
        <w:tc>
          <w:tcPr>
            <w:tcW w:w="2582"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3900</w:t>
            </w:r>
          </w:p>
        </w:tc>
      </w:tr>
      <w:tr>
        <w:tblPrEx>
          <w:tblCellMar>
            <w:top w:w="0" w:type="dxa"/>
            <w:left w:w="108" w:type="dxa"/>
            <w:bottom w:w="0" w:type="dxa"/>
            <w:right w:w="108" w:type="dxa"/>
          </w:tblCellMar>
        </w:tblPrEx>
        <w:trPr>
          <w:trHeight w:val="567" w:hRule="atLeast"/>
          <w:jc w:val="center"/>
        </w:trPr>
        <w:tc>
          <w:tcPr>
            <w:tcW w:w="1134"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2548" w:type="dxa"/>
            <w:tcBorders>
              <w:top w:val="nil"/>
              <w:left w:val="nil"/>
              <w:bottom w:val="single" w:color="auto" w:sz="4" w:space="0"/>
              <w:right w:val="single" w:color="auto" w:sz="4" w:space="0"/>
            </w:tcBorders>
            <w:noWrap/>
            <w:vAlign w:val="center"/>
          </w:tcPr>
          <w:p>
            <w:pPr>
              <w:overflowPunct w:val="0"/>
              <w:topLinePunct/>
              <w:adjustRightInd w:val="0"/>
              <w:spacing w:line="400" w:lineRule="exact"/>
              <w:ind w:firstLine="140" w:firstLineChars="50"/>
              <w:rPr>
                <w:rFonts w:ascii="Times New Roman" w:hAnsi="Times New Roman" w:eastAsia="方正仿宋_GBK"/>
                <w:color w:val="000000"/>
                <w:sz w:val="28"/>
                <w:szCs w:val="28"/>
              </w:rPr>
            </w:pPr>
            <w:r>
              <w:rPr>
                <w:rFonts w:ascii="Times New Roman" w:hAnsi="Times New Roman" w:eastAsia="方正仿宋_GBK"/>
                <w:color w:val="000000"/>
                <w:sz w:val="28"/>
                <w:szCs w:val="28"/>
              </w:rPr>
              <w:t>大棚种植</w:t>
            </w:r>
          </w:p>
        </w:tc>
        <w:tc>
          <w:tcPr>
            <w:tcW w:w="2582"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元/亩</w:t>
            </w:r>
          </w:p>
        </w:tc>
        <w:tc>
          <w:tcPr>
            <w:tcW w:w="2582"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6500</w:t>
            </w:r>
          </w:p>
        </w:tc>
      </w:tr>
      <w:tr>
        <w:tblPrEx>
          <w:tblCellMar>
            <w:top w:w="0" w:type="dxa"/>
            <w:left w:w="108" w:type="dxa"/>
            <w:bottom w:w="0" w:type="dxa"/>
            <w:right w:w="108" w:type="dxa"/>
          </w:tblCellMar>
        </w:tblPrEx>
        <w:trPr>
          <w:trHeight w:val="567" w:hRule="atLeast"/>
          <w:jc w:val="center"/>
        </w:trPr>
        <w:tc>
          <w:tcPr>
            <w:tcW w:w="3682" w:type="dxa"/>
            <w:gridSpan w:val="2"/>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pacing w:line="400" w:lineRule="exact"/>
              <w:ind w:firstLine="140" w:firstLineChars="50"/>
              <w:rPr>
                <w:rFonts w:ascii="Times New Roman" w:hAnsi="Times New Roman" w:eastAsia="方正楷体_GBK"/>
                <w:color w:val="000000"/>
                <w:sz w:val="28"/>
                <w:szCs w:val="28"/>
              </w:rPr>
            </w:pPr>
            <w:r>
              <w:rPr>
                <w:rFonts w:ascii="Times New Roman" w:hAnsi="Times New Roman" w:eastAsia="方正楷体_GBK"/>
                <w:color w:val="000000"/>
                <w:sz w:val="28"/>
                <w:szCs w:val="28"/>
              </w:rPr>
              <w:t>菜　地</w:t>
            </w:r>
          </w:p>
        </w:tc>
        <w:tc>
          <w:tcPr>
            <w:tcW w:w="2582"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元/亩</w:t>
            </w:r>
          </w:p>
        </w:tc>
        <w:tc>
          <w:tcPr>
            <w:tcW w:w="2582"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3200</w:t>
            </w:r>
          </w:p>
        </w:tc>
      </w:tr>
    </w:tbl>
    <w:p>
      <w:pPr>
        <w:overflowPunct w:val="0"/>
        <w:topLinePunct/>
        <w:adjustRightInd w:val="0"/>
        <w:spacing w:line="600" w:lineRule="exact"/>
        <w:ind w:firstLine="560" w:firstLineChars="200"/>
        <w:rPr>
          <w:rFonts w:ascii="Times New Roman" w:hAnsi="Times New Roman" w:eastAsia="方正仿宋_GBK"/>
          <w:color w:val="000000"/>
          <w:sz w:val="28"/>
          <w:szCs w:val="28"/>
        </w:rPr>
      </w:pPr>
      <w:r>
        <w:rPr>
          <w:rFonts w:ascii="Times New Roman" w:hAnsi="Times New Roman" w:eastAsia="方正仿宋_GBK"/>
          <w:color w:val="000000"/>
          <w:sz w:val="28"/>
          <w:szCs w:val="28"/>
        </w:rPr>
        <w:t>注：青苗补偿按农作物产值标准确定。</w:t>
      </w:r>
    </w:p>
    <w:p>
      <w:pPr>
        <w:overflowPunct w:val="0"/>
        <w:topLinePunct/>
        <w:adjustRightInd w:val="0"/>
        <w:spacing w:before="120" w:beforeLines="50" w:after="120" w:afterLines="50" w:line="60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七、养殖场搬迁补偿标准</w:t>
      </w:r>
    </w:p>
    <w:tbl>
      <w:tblPr>
        <w:tblStyle w:val="18"/>
        <w:tblW w:w="8958" w:type="dxa"/>
        <w:tblInd w:w="93" w:type="dxa"/>
        <w:tblLayout w:type="autofit"/>
        <w:tblCellMar>
          <w:top w:w="0" w:type="dxa"/>
          <w:left w:w="108" w:type="dxa"/>
          <w:bottom w:w="0" w:type="dxa"/>
          <w:right w:w="108" w:type="dxa"/>
        </w:tblCellMar>
      </w:tblPr>
      <w:tblGrid>
        <w:gridCol w:w="2386"/>
        <w:gridCol w:w="3087"/>
        <w:gridCol w:w="3485"/>
      </w:tblGrid>
      <w:tr>
        <w:tblPrEx>
          <w:tblCellMar>
            <w:top w:w="0" w:type="dxa"/>
            <w:left w:w="108" w:type="dxa"/>
            <w:bottom w:w="0" w:type="dxa"/>
            <w:right w:w="108" w:type="dxa"/>
          </w:tblCellMar>
        </w:tblPrEx>
        <w:trPr>
          <w:trHeight w:val="567" w:hRule="atLeast"/>
        </w:trPr>
        <w:tc>
          <w:tcPr>
            <w:tcW w:w="2386" w:type="dxa"/>
            <w:tcBorders>
              <w:top w:val="single" w:color="auto" w:sz="4" w:space="0"/>
              <w:left w:val="single" w:color="auto" w:sz="4" w:space="0"/>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黑体_GBK"/>
                <w:color w:val="000000"/>
                <w:sz w:val="28"/>
                <w:szCs w:val="28"/>
              </w:rPr>
            </w:pPr>
            <w:r>
              <w:rPr>
                <w:rFonts w:ascii="Times New Roman" w:hAnsi="Times New Roman" w:eastAsia="方正黑体_GBK"/>
                <w:color w:val="000000"/>
                <w:sz w:val="28"/>
                <w:szCs w:val="28"/>
              </w:rPr>
              <w:t>类　别</w:t>
            </w:r>
          </w:p>
        </w:tc>
        <w:tc>
          <w:tcPr>
            <w:tcW w:w="3087"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黑体_GBK"/>
                <w:color w:val="000000"/>
                <w:sz w:val="28"/>
                <w:szCs w:val="28"/>
              </w:rPr>
            </w:pPr>
            <w:r>
              <w:rPr>
                <w:rFonts w:ascii="Times New Roman" w:hAnsi="Times New Roman" w:eastAsia="方正黑体_GBK"/>
                <w:color w:val="000000"/>
                <w:sz w:val="28"/>
                <w:szCs w:val="28"/>
              </w:rPr>
              <w:t>规　模</w:t>
            </w:r>
          </w:p>
        </w:tc>
        <w:tc>
          <w:tcPr>
            <w:tcW w:w="3485" w:type="dxa"/>
            <w:tcBorders>
              <w:top w:val="single" w:color="auto" w:sz="4" w:space="0"/>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黑体_GBK"/>
                <w:color w:val="000000"/>
                <w:sz w:val="28"/>
                <w:szCs w:val="28"/>
              </w:rPr>
            </w:pPr>
            <w:r>
              <w:rPr>
                <w:rFonts w:ascii="Times New Roman" w:hAnsi="Times New Roman" w:eastAsia="方正黑体_GBK"/>
                <w:color w:val="000000"/>
                <w:sz w:val="28"/>
                <w:szCs w:val="28"/>
              </w:rPr>
              <w:t>补偿标准（元）</w:t>
            </w:r>
          </w:p>
        </w:tc>
      </w:tr>
      <w:tr>
        <w:tblPrEx>
          <w:tblCellMar>
            <w:top w:w="0" w:type="dxa"/>
            <w:left w:w="108" w:type="dxa"/>
            <w:bottom w:w="0" w:type="dxa"/>
            <w:right w:w="108" w:type="dxa"/>
          </w:tblCellMar>
        </w:tblPrEx>
        <w:trPr>
          <w:trHeight w:val="567" w:hRule="atLeast"/>
        </w:trPr>
        <w:tc>
          <w:tcPr>
            <w:tcW w:w="2386"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楷体_GBK"/>
                <w:color w:val="000000"/>
                <w:sz w:val="28"/>
                <w:szCs w:val="28"/>
              </w:rPr>
            </w:pPr>
            <w:r>
              <w:rPr>
                <w:rFonts w:ascii="Times New Roman" w:hAnsi="Times New Roman" w:eastAsia="方正楷体_GBK"/>
                <w:color w:val="000000"/>
                <w:sz w:val="28"/>
                <w:szCs w:val="28"/>
              </w:rPr>
              <w:t>家禽类</w:t>
            </w:r>
          </w:p>
        </w:tc>
        <w:tc>
          <w:tcPr>
            <w:tcW w:w="3087"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＜30只</w:t>
            </w:r>
          </w:p>
        </w:tc>
        <w:tc>
          <w:tcPr>
            <w:tcW w:w="3485"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不予补偿</w:t>
            </w:r>
          </w:p>
        </w:tc>
      </w:tr>
      <w:tr>
        <w:tblPrEx>
          <w:tblCellMar>
            <w:top w:w="0" w:type="dxa"/>
            <w:left w:w="108" w:type="dxa"/>
            <w:bottom w:w="0" w:type="dxa"/>
            <w:right w:w="108" w:type="dxa"/>
          </w:tblCellMar>
        </w:tblPrEx>
        <w:trPr>
          <w:trHeight w:val="567" w:hRule="atLeast"/>
        </w:trPr>
        <w:tc>
          <w:tcPr>
            <w:tcW w:w="2386"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3087"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30只－200只</w:t>
            </w:r>
          </w:p>
        </w:tc>
        <w:tc>
          <w:tcPr>
            <w:tcW w:w="3485"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500</w:t>
            </w:r>
          </w:p>
        </w:tc>
      </w:tr>
      <w:tr>
        <w:tblPrEx>
          <w:tblCellMar>
            <w:top w:w="0" w:type="dxa"/>
            <w:left w:w="108" w:type="dxa"/>
            <w:bottom w:w="0" w:type="dxa"/>
            <w:right w:w="108" w:type="dxa"/>
          </w:tblCellMar>
        </w:tblPrEx>
        <w:trPr>
          <w:trHeight w:val="567" w:hRule="atLeast"/>
        </w:trPr>
        <w:tc>
          <w:tcPr>
            <w:tcW w:w="2386"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3087"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＞200只</w:t>
            </w:r>
          </w:p>
        </w:tc>
        <w:tc>
          <w:tcPr>
            <w:tcW w:w="3485"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1000</w:t>
            </w:r>
          </w:p>
        </w:tc>
      </w:tr>
      <w:tr>
        <w:tblPrEx>
          <w:tblCellMar>
            <w:top w:w="0" w:type="dxa"/>
            <w:left w:w="108" w:type="dxa"/>
            <w:bottom w:w="0" w:type="dxa"/>
            <w:right w:w="108" w:type="dxa"/>
          </w:tblCellMar>
        </w:tblPrEx>
        <w:trPr>
          <w:trHeight w:val="567" w:hRule="atLeast"/>
        </w:trPr>
        <w:tc>
          <w:tcPr>
            <w:tcW w:w="2386" w:type="dxa"/>
            <w:vMerge w:val="restart"/>
            <w:tcBorders>
              <w:top w:val="nil"/>
              <w:left w:val="single" w:color="auto" w:sz="4" w:space="0"/>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楷体_GBK"/>
                <w:color w:val="000000"/>
                <w:sz w:val="28"/>
                <w:szCs w:val="28"/>
              </w:rPr>
            </w:pPr>
            <w:r>
              <w:rPr>
                <w:rFonts w:ascii="Times New Roman" w:hAnsi="Times New Roman" w:eastAsia="方正楷体_GBK"/>
                <w:color w:val="000000"/>
                <w:sz w:val="28"/>
                <w:szCs w:val="28"/>
              </w:rPr>
              <w:t>家畜类</w:t>
            </w:r>
          </w:p>
        </w:tc>
        <w:tc>
          <w:tcPr>
            <w:tcW w:w="3087"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＜10头</w:t>
            </w:r>
          </w:p>
        </w:tc>
        <w:tc>
          <w:tcPr>
            <w:tcW w:w="3485"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不予补偿</w:t>
            </w:r>
          </w:p>
        </w:tc>
      </w:tr>
      <w:tr>
        <w:tblPrEx>
          <w:tblCellMar>
            <w:top w:w="0" w:type="dxa"/>
            <w:left w:w="108" w:type="dxa"/>
            <w:bottom w:w="0" w:type="dxa"/>
            <w:right w:w="108" w:type="dxa"/>
          </w:tblCellMar>
        </w:tblPrEx>
        <w:trPr>
          <w:trHeight w:val="567" w:hRule="atLeast"/>
        </w:trPr>
        <w:tc>
          <w:tcPr>
            <w:tcW w:w="2386"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400" w:lineRule="exact"/>
              <w:rPr>
                <w:rFonts w:ascii="Times New Roman" w:hAnsi="Times New Roman" w:eastAsia="方正仿宋_GBK"/>
                <w:color w:val="000000"/>
                <w:sz w:val="28"/>
                <w:szCs w:val="28"/>
              </w:rPr>
            </w:pPr>
          </w:p>
        </w:tc>
        <w:tc>
          <w:tcPr>
            <w:tcW w:w="3087"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10头－50头</w:t>
            </w:r>
          </w:p>
        </w:tc>
        <w:tc>
          <w:tcPr>
            <w:tcW w:w="3485"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500</w:t>
            </w:r>
          </w:p>
        </w:tc>
      </w:tr>
      <w:tr>
        <w:tblPrEx>
          <w:tblCellMar>
            <w:top w:w="0" w:type="dxa"/>
            <w:left w:w="108" w:type="dxa"/>
            <w:bottom w:w="0" w:type="dxa"/>
            <w:right w:w="108" w:type="dxa"/>
          </w:tblCellMar>
        </w:tblPrEx>
        <w:trPr>
          <w:trHeight w:val="567" w:hRule="atLeast"/>
        </w:trPr>
        <w:tc>
          <w:tcPr>
            <w:tcW w:w="2386"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400" w:lineRule="exact"/>
              <w:rPr>
                <w:rFonts w:ascii="Times New Roman" w:hAnsi="Times New Roman" w:eastAsia="方正仿宋_GBK"/>
                <w:color w:val="000000"/>
                <w:sz w:val="28"/>
                <w:szCs w:val="28"/>
              </w:rPr>
            </w:pPr>
          </w:p>
        </w:tc>
        <w:tc>
          <w:tcPr>
            <w:tcW w:w="3087"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50头－200头</w:t>
            </w:r>
          </w:p>
        </w:tc>
        <w:tc>
          <w:tcPr>
            <w:tcW w:w="3485"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1000-1500</w:t>
            </w:r>
          </w:p>
        </w:tc>
      </w:tr>
      <w:tr>
        <w:tblPrEx>
          <w:tblCellMar>
            <w:top w:w="0" w:type="dxa"/>
            <w:left w:w="108" w:type="dxa"/>
            <w:bottom w:w="0" w:type="dxa"/>
            <w:right w:w="108" w:type="dxa"/>
          </w:tblCellMar>
        </w:tblPrEx>
        <w:trPr>
          <w:trHeight w:val="567" w:hRule="atLeast"/>
        </w:trPr>
        <w:tc>
          <w:tcPr>
            <w:tcW w:w="2386" w:type="dxa"/>
            <w:vMerge w:val="continue"/>
            <w:tcBorders>
              <w:top w:val="nil"/>
              <w:left w:val="single" w:color="auto" w:sz="4" w:space="0"/>
              <w:bottom w:val="single" w:color="auto" w:sz="4" w:space="0"/>
              <w:right w:val="single" w:color="auto" w:sz="4" w:space="0"/>
            </w:tcBorders>
            <w:noWrap w:val="0"/>
            <w:vAlign w:val="center"/>
          </w:tcPr>
          <w:p>
            <w:pPr>
              <w:overflowPunct w:val="0"/>
              <w:topLinePunct/>
              <w:adjustRightInd w:val="0"/>
              <w:spacing w:line="400" w:lineRule="exact"/>
              <w:rPr>
                <w:rFonts w:ascii="Times New Roman" w:hAnsi="Times New Roman" w:eastAsia="方正仿宋_GBK"/>
                <w:color w:val="000000"/>
                <w:sz w:val="28"/>
                <w:szCs w:val="28"/>
              </w:rPr>
            </w:pPr>
          </w:p>
        </w:tc>
        <w:tc>
          <w:tcPr>
            <w:tcW w:w="3087"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＞200头</w:t>
            </w:r>
          </w:p>
        </w:tc>
        <w:tc>
          <w:tcPr>
            <w:tcW w:w="3485" w:type="dxa"/>
            <w:tcBorders>
              <w:top w:val="nil"/>
              <w:left w:val="nil"/>
              <w:bottom w:val="single" w:color="auto" w:sz="4" w:space="0"/>
              <w:right w:val="single" w:color="auto" w:sz="4" w:space="0"/>
            </w:tcBorders>
            <w:noWrap/>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2000</w:t>
            </w:r>
          </w:p>
        </w:tc>
      </w:tr>
    </w:tbl>
    <w:p>
      <w:pPr>
        <w:overflowPunct w:val="0"/>
        <w:topLinePunct/>
        <w:adjustRightInd w:val="0"/>
        <w:spacing w:line="600" w:lineRule="exact"/>
        <w:ind w:firstLine="640" w:firstLineChars="200"/>
        <w:outlineLvl w:val="0"/>
        <w:rPr>
          <w:rFonts w:ascii="Times New Roman" w:hAnsi="Times New Roman" w:eastAsia="方正仿宋_GBK"/>
          <w:bCs/>
          <w:color w:val="000000"/>
          <w:sz w:val="32"/>
          <w:szCs w:val="32"/>
        </w:rPr>
      </w:pPr>
    </w:p>
    <w:p>
      <w:pPr>
        <w:overflowPunct w:val="0"/>
        <w:topLinePunct/>
        <w:adjustRightInd w:val="0"/>
        <w:spacing w:line="600" w:lineRule="exact"/>
        <w:outlineLvl w:val="3"/>
        <w:rPr>
          <w:rFonts w:ascii="Times New Roman" w:hAnsi="Times New Roman" w:eastAsia="方正黑体_GBK"/>
          <w:color w:val="000000"/>
          <w:kern w:val="0"/>
          <w:sz w:val="32"/>
          <w:szCs w:val="32"/>
        </w:rPr>
      </w:pPr>
      <w:r>
        <w:rPr>
          <w:rFonts w:ascii="Times New Roman" w:hAnsi="Times New Roman" w:eastAsia="方正黑体_GBK"/>
          <w:color w:val="000000"/>
          <w:kern w:val="0"/>
          <w:sz w:val="32"/>
          <w:szCs w:val="32"/>
        </w:rPr>
        <w:t>附件2</w:t>
      </w:r>
    </w:p>
    <w:p>
      <w:pPr>
        <w:overflowPunct w:val="0"/>
        <w:topLinePunct/>
        <w:adjustRightInd w:val="0"/>
        <w:spacing w:line="600" w:lineRule="exact"/>
        <w:ind w:firstLine="640" w:firstLineChars="200"/>
        <w:outlineLvl w:val="3"/>
        <w:rPr>
          <w:rFonts w:ascii="Times New Roman" w:hAnsi="Times New Roman" w:eastAsia="方正仿宋_GBK"/>
          <w:color w:val="000000"/>
          <w:kern w:val="0"/>
          <w:sz w:val="32"/>
          <w:szCs w:val="32"/>
        </w:rPr>
      </w:pPr>
    </w:p>
    <w:p>
      <w:pPr>
        <w:overflowPunct w:val="0"/>
        <w:topLinePunct/>
        <w:adjustRightInd w:val="0"/>
        <w:snapToGrid w:val="0"/>
        <w:spacing w:line="600" w:lineRule="exact"/>
        <w:jc w:val="center"/>
        <w:rPr>
          <w:rFonts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砀山县被征土地青苗及地上附着物补偿标准</w:t>
      </w:r>
    </w:p>
    <w:p>
      <w:pPr>
        <w:overflowPunct w:val="0"/>
        <w:topLinePunct/>
        <w:adjustRightInd w:val="0"/>
        <w:snapToGrid w:val="0"/>
        <w:spacing w:line="600" w:lineRule="exact"/>
        <w:ind w:firstLine="640" w:firstLineChars="200"/>
        <w:rPr>
          <w:rFonts w:ascii="Times New Roman" w:hAnsi="Times New Roman" w:eastAsia="方正仿宋_GBK"/>
          <w:bCs/>
          <w:color w:val="000000"/>
          <w:kern w:val="0"/>
          <w:sz w:val="32"/>
          <w:szCs w:val="32"/>
        </w:rPr>
      </w:pPr>
    </w:p>
    <w:p>
      <w:pPr>
        <w:overflowPunct w:val="0"/>
        <w:topLinePunct/>
        <w:adjustRightInd w:val="0"/>
        <w:snapToGrid w:val="0"/>
        <w:spacing w:line="600" w:lineRule="exact"/>
        <w:ind w:firstLine="640" w:firstLineChars="200"/>
        <w:rPr>
          <w:rFonts w:ascii="Times New Roman" w:hAnsi="Times New Roman" w:eastAsia="方正黑体_GBK"/>
          <w:color w:val="000000"/>
          <w:kern w:val="0"/>
          <w:sz w:val="32"/>
          <w:szCs w:val="32"/>
        </w:rPr>
      </w:pPr>
      <w:r>
        <w:rPr>
          <w:rFonts w:ascii="Times New Roman" w:hAnsi="Times New Roman" w:eastAsia="方正黑体_GBK"/>
          <w:bCs/>
          <w:color w:val="000000"/>
          <w:kern w:val="0"/>
          <w:sz w:val="32"/>
          <w:szCs w:val="32"/>
        </w:rPr>
        <w:t>一、居住房屋及附属物补偿标准表</w:t>
      </w:r>
    </w:p>
    <w:p>
      <w:pPr>
        <w:overflowPunct w:val="0"/>
        <w:topLinePunct/>
        <w:adjustRightInd w:val="0"/>
        <w:snapToGrid w:val="0"/>
        <w:spacing w:after="120" w:afterLines="50" w:line="600"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（一）拆迁房屋重置价格参照表。</w:t>
      </w:r>
    </w:p>
    <w:tbl>
      <w:tblPr>
        <w:tblStyle w:val="18"/>
        <w:tblW w:w="8900" w:type="dxa"/>
        <w:jc w:val="center"/>
        <w:tblLayout w:type="fixed"/>
        <w:tblCellMar>
          <w:top w:w="28" w:type="dxa"/>
          <w:left w:w="57" w:type="dxa"/>
          <w:bottom w:w="28" w:type="dxa"/>
          <w:right w:w="57" w:type="dxa"/>
        </w:tblCellMar>
      </w:tblPr>
      <w:tblGrid>
        <w:gridCol w:w="625"/>
        <w:gridCol w:w="622"/>
        <w:gridCol w:w="6521"/>
        <w:gridCol w:w="1132"/>
      </w:tblGrid>
      <w:tr>
        <w:tblPrEx>
          <w:tblCellMar>
            <w:top w:w="28" w:type="dxa"/>
            <w:left w:w="57" w:type="dxa"/>
            <w:bottom w:w="28" w:type="dxa"/>
            <w:right w:w="57" w:type="dxa"/>
          </w:tblCellMar>
        </w:tblPrEx>
        <w:trPr>
          <w:trHeight w:val="567" w:hRule="atLeast"/>
          <w:jc w:val="center"/>
        </w:trPr>
        <w:tc>
          <w:tcPr>
            <w:tcW w:w="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黑体_GBK"/>
                <w:bCs/>
                <w:color w:val="000000"/>
                <w:sz w:val="28"/>
                <w:szCs w:val="28"/>
              </w:rPr>
            </w:pPr>
            <w:r>
              <w:rPr>
                <w:rFonts w:ascii="Times New Roman" w:hAnsi="Times New Roman" w:eastAsia="方正黑体_GBK"/>
                <w:bCs/>
                <w:color w:val="000000"/>
                <w:kern w:val="0"/>
                <w:sz w:val="28"/>
                <w:szCs w:val="28"/>
              </w:rPr>
              <w:t>类别</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黑体_GBK"/>
                <w:bCs/>
                <w:color w:val="000000"/>
                <w:sz w:val="28"/>
                <w:szCs w:val="28"/>
              </w:rPr>
            </w:pPr>
            <w:r>
              <w:rPr>
                <w:rFonts w:ascii="Times New Roman" w:hAnsi="Times New Roman" w:eastAsia="方正黑体_GBK"/>
                <w:bCs/>
                <w:color w:val="000000"/>
                <w:kern w:val="0"/>
                <w:sz w:val="28"/>
                <w:szCs w:val="28"/>
              </w:rPr>
              <w:t>等级</w:t>
            </w:r>
          </w:p>
        </w:tc>
        <w:tc>
          <w:tcPr>
            <w:tcW w:w="6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黑体_GBK"/>
                <w:bCs/>
                <w:color w:val="000000"/>
                <w:sz w:val="28"/>
                <w:szCs w:val="28"/>
              </w:rPr>
            </w:pPr>
            <w:r>
              <w:rPr>
                <w:rFonts w:ascii="Times New Roman" w:hAnsi="Times New Roman" w:eastAsia="方正黑体_GBK"/>
                <w:bCs/>
                <w:color w:val="000000"/>
                <w:kern w:val="0"/>
                <w:sz w:val="28"/>
                <w:szCs w:val="28"/>
              </w:rPr>
              <w:t>结　构　设　备</w:t>
            </w:r>
          </w:p>
        </w:tc>
        <w:tc>
          <w:tcPr>
            <w:tcW w:w="11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黑体_GBK"/>
                <w:bCs/>
                <w:color w:val="000000"/>
                <w:kern w:val="0"/>
                <w:sz w:val="28"/>
                <w:szCs w:val="28"/>
              </w:rPr>
            </w:pPr>
            <w:r>
              <w:rPr>
                <w:rFonts w:ascii="Times New Roman" w:hAnsi="Times New Roman" w:eastAsia="方正黑体_GBK"/>
                <w:kern w:val="0"/>
                <w:sz w:val="28"/>
                <w:szCs w:val="28"/>
              </w:rPr>
              <w:t>重置价</w:t>
            </w:r>
          </w:p>
          <w:p>
            <w:pPr>
              <w:overflowPunct w:val="0"/>
              <w:topLinePunct/>
              <w:adjustRightInd w:val="0"/>
              <w:spacing w:line="360" w:lineRule="exact"/>
              <w:jc w:val="center"/>
              <w:textAlignment w:val="center"/>
              <w:rPr>
                <w:rFonts w:ascii="Times New Roman" w:hAnsi="Times New Roman" w:eastAsia="方正黑体_GBK"/>
                <w:bCs/>
                <w:color w:val="000000"/>
                <w:sz w:val="28"/>
                <w:szCs w:val="28"/>
              </w:rPr>
            </w:pPr>
            <w:r>
              <w:rPr>
                <w:rFonts w:ascii="Times New Roman" w:hAnsi="Times New Roman" w:eastAsia="方正黑体_GBK"/>
                <w:bCs/>
                <w:color w:val="000000"/>
                <w:kern w:val="0"/>
                <w:sz w:val="28"/>
                <w:szCs w:val="28"/>
              </w:rPr>
              <w:t>（元/</w:t>
            </w:r>
            <w:r>
              <w:rPr>
                <w:rFonts w:ascii="Times New Roman" w:hAnsi="Times New Roman" w:eastAsia="方正黑体_GBK"/>
                <w:kern w:val="0"/>
                <w:sz w:val="28"/>
                <w:szCs w:val="28"/>
              </w:rPr>
              <w:t>㎡</w:t>
            </w:r>
            <w:r>
              <w:rPr>
                <w:rFonts w:ascii="Times New Roman" w:hAnsi="Times New Roman" w:eastAsia="方正黑体_GBK"/>
                <w:bCs/>
                <w:color w:val="000000"/>
                <w:kern w:val="0"/>
                <w:sz w:val="28"/>
                <w:szCs w:val="28"/>
              </w:rPr>
              <w:t>）</w:t>
            </w:r>
          </w:p>
        </w:tc>
      </w:tr>
      <w:tr>
        <w:tblPrEx>
          <w:tblCellMar>
            <w:top w:w="28" w:type="dxa"/>
            <w:left w:w="57" w:type="dxa"/>
            <w:bottom w:w="28" w:type="dxa"/>
            <w:right w:w="57" w:type="dxa"/>
          </w:tblCellMar>
        </w:tblPrEx>
        <w:trPr>
          <w:trHeight w:val="567" w:hRule="atLeast"/>
          <w:jc w:val="center"/>
        </w:trPr>
        <w:tc>
          <w:tcPr>
            <w:tcW w:w="12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框架</w:t>
            </w:r>
          </w:p>
        </w:tc>
        <w:tc>
          <w:tcPr>
            <w:tcW w:w="6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梁柱承重，现浇屋面，铝塑门窗，高级粉刷，水电卫齐全。</w:t>
            </w:r>
          </w:p>
        </w:tc>
        <w:tc>
          <w:tcPr>
            <w:tcW w:w="1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1060</w:t>
            </w:r>
          </w:p>
        </w:tc>
      </w:tr>
      <w:tr>
        <w:tblPrEx>
          <w:tblCellMar>
            <w:top w:w="28" w:type="dxa"/>
            <w:left w:w="57" w:type="dxa"/>
            <w:bottom w:w="28" w:type="dxa"/>
            <w:right w:w="57" w:type="dxa"/>
          </w:tblCellMar>
        </w:tblPrEx>
        <w:trPr>
          <w:trHeight w:val="567" w:hRule="atLeast"/>
          <w:jc w:val="center"/>
        </w:trPr>
        <w:tc>
          <w:tcPr>
            <w:tcW w:w="6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砖混</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一</w:t>
            </w:r>
          </w:p>
        </w:tc>
        <w:tc>
          <w:tcPr>
            <w:tcW w:w="6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240</w:t>
            </w:r>
            <w:r>
              <w:rPr>
                <w:rStyle w:val="43"/>
                <w:rFonts w:hint="default" w:ascii="Times New Roman" w:hAnsi="Times New Roman" w:eastAsia="方正仿宋_GBK" w:cs="Times New Roman"/>
              </w:rPr>
              <w:t>砖墙，钢筋混凝土梁承重，层层设置圈梁和构造柱，现浇屋面，铝塑门窗，高级粉刷，水电卫齐全。</w:t>
            </w:r>
          </w:p>
        </w:tc>
        <w:tc>
          <w:tcPr>
            <w:tcW w:w="1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920</w:t>
            </w:r>
          </w:p>
        </w:tc>
      </w:tr>
      <w:tr>
        <w:tblPrEx>
          <w:tblCellMar>
            <w:top w:w="28" w:type="dxa"/>
            <w:left w:w="57" w:type="dxa"/>
            <w:bottom w:w="28" w:type="dxa"/>
            <w:right w:w="57" w:type="dxa"/>
          </w:tblCellMar>
        </w:tblPrEx>
        <w:trPr>
          <w:trHeight w:val="567"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rPr>
                <w:rFonts w:ascii="Times New Roman" w:hAnsi="Times New Roman" w:eastAsia="方正楷体_GBK"/>
                <w:color w:val="000000"/>
                <w:sz w:val="28"/>
                <w:szCs w:val="28"/>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二</w:t>
            </w:r>
          </w:p>
        </w:tc>
        <w:tc>
          <w:tcPr>
            <w:tcW w:w="6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240</w:t>
            </w:r>
            <w:r>
              <w:rPr>
                <w:rStyle w:val="43"/>
                <w:rFonts w:hint="default" w:ascii="Times New Roman" w:hAnsi="Times New Roman" w:eastAsia="方正仿宋_GBK" w:cs="Times New Roman"/>
              </w:rPr>
              <w:t>砖墙承重，设置圈梁或构造柱，多孔板屋面，标准木门窗一玻一纱，中级粉刷，水电卫齐全。</w:t>
            </w:r>
          </w:p>
        </w:tc>
        <w:tc>
          <w:tcPr>
            <w:tcW w:w="1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850</w:t>
            </w:r>
          </w:p>
        </w:tc>
      </w:tr>
      <w:tr>
        <w:tblPrEx>
          <w:tblCellMar>
            <w:top w:w="28" w:type="dxa"/>
            <w:left w:w="57" w:type="dxa"/>
            <w:bottom w:w="28" w:type="dxa"/>
            <w:right w:w="57" w:type="dxa"/>
          </w:tblCellMar>
        </w:tblPrEx>
        <w:trPr>
          <w:trHeight w:val="567"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rPr>
                <w:rFonts w:ascii="Times New Roman" w:hAnsi="Times New Roman" w:eastAsia="方正楷体_GBK"/>
                <w:color w:val="000000"/>
                <w:sz w:val="28"/>
                <w:szCs w:val="28"/>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三</w:t>
            </w:r>
          </w:p>
        </w:tc>
        <w:tc>
          <w:tcPr>
            <w:tcW w:w="6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240</w:t>
            </w:r>
            <w:r>
              <w:rPr>
                <w:rStyle w:val="43"/>
                <w:rFonts w:hint="default" w:ascii="Times New Roman" w:hAnsi="Times New Roman" w:eastAsia="方正仿宋_GBK" w:cs="Times New Roman"/>
              </w:rPr>
              <w:t>或</w:t>
            </w:r>
            <w:r>
              <w:rPr>
                <w:rStyle w:val="39"/>
                <w:rFonts w:eastAsia="方正仿宋_GBK"/>
                <w:sz w:val="28"/>
                <w:szCs w:val="28"/>
              </w:rPr>
              <w:t>180</w:t>
            </w:r>
            <w:r>
              <w:rPr>
                <w:rStyle w:val="43"/>
                <w:rFonts w:hint="default" w:ascii="Times New Roman" w:hAnsi="Times New Roman" w:eastAsia="方正仿宋_GBK" w:cs="Times New Roman"/>
              </w:rPr>
              <w:t>砖墙或土墙，无圈梁或构造柱，预制水泥桁条，简易屋面，非标准门窗，普通粉刷，水电齐全。</w:t>
            </w:r>
          </w:p>
        </w:tc>
        <w:tc>
          <w:tcPr>
            <w:tcW w:w="1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750</w:t>
            </w:r>
          </w:p>
        </w:tc>
      </w:tr>
      <w:tr>
        <w:tblPrEx>
          <w:tblCellMar>
            <w:top w:w="28" w:type="dxa"/>
            <w:left w:w="57" w:type="dxa"/>
            <w:bottom w:w="28" w:type="dxa"/>
            <w:right w:w="57" w:type="dxa"/>
          </w:tblCellMar>
        </w:tblPrEx>
        <w:trPr>
          <w:trHeight w:val="567" w:hRule="atLeast"/>
          <w:jc w:val="center"/>
        </w:trPr>
        <w:tc>
          <w:tcPr>
            <w:tcW w:w="6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砖木</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一</w:t>
            </w:r>
          </w:p>
        </w:tc>
        <w:tc>
          <w:tcPr>
            <w:tcW w:w="6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240</w:t>
            </w:r>
            <w:r>
              <w:rPr>
                <w:rStyle w:val="43"/>
                <w:rFonts w:hint="default" w:ascii="Times New Roman" w:hAnsi="Times New Roman" w:eastAsia="方正仿宋_GBK" w:cs="Times New Roman"/>
              </w:rPr>
              <w:t>砖墙，瓦屋面，木桁条，标准门窗，水泥地坪，水电卫齐全，外墙粉刷。</w:t>
            </w:r>
          </w:p>
        </w:tc>
        <w:tc>
          <w:tcPr>
            <w:tcW w:w="1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750</w:t>
            </w:r>
          </w:p>
        </w:tc>
      </w:tr>
      <w:tr>
        <w:tblPrEx>
          <w:tblCellMar>
            <w:top w:w="28" w:type="dxa"/>
            <w:left w:w="57" w:type="dxa"/>
            <w:bottom w:w="28" w:type="dxa"/>
            <w:right w:w="57" w:type="dxa"/>
          </w:tblCellMar>
        </w:tblPrEx>
        <w:trPr>
          <w:trHeight w:val="567"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rPr>
                <w:rFonts w:ascii="Times New Roman" w:hAnsi="Times New Roman" w:eastAsia="方正楷体_GBK"/>
                <w:color w:val="000000"/>
                <w:sz w:val="28"/>
                <w:szCs w:val="28"/>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二</w:t>
            </w:r>
          </w:p>
        </w:tc>
        <w:tc>
          <w:tcPr>
            <w:tcW w:w="6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240</w:t>
            </w:r>
            <w:r>
              <w:rPr>
                <w:rStyle w:val="43"/>
                <w:rFonts w:hint="default" w:ascii="Times New Roman" w:hAnsi="Times New Roman" w:eastAsia="方正仿宋_GBK" w:cs="Times New Roman"/>
              </w:rPr>
              <w:t>或</w:t>
            </w:r>
            <w:r>
              <w:rPr>
                <w:rStyle w:val="39"/>
                <w:rFonts w:eastAsia="方正仿宋_GBK"/>
                <w:sz w:val="28"/>
                <w:szCs w:val="28"/>
              </w:rPr>
              <w:t>180</w:t>
            </w:r>
            <w:r>
              <w:rPr>
                <w:rStyle w:val="43"/>
                <w:rFonts w:hint="default" w:ascii="Times New Roman" w:hAnsi="Times New Roman" w:eastAsia="方正仿宋_GBK" w:cs="Times New Roman"/>
              </w:rPr>
              <w:t>砖墙，瓦屋面，木桁条或预制桁条，标准门窗，水泥地坪，水电齐全，清水墙。</w:t>
            </w:r>
          </w:p>
        </w:tc>
        <w:tc>
          <w:tcPr>
            <w:tcW w:w="1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640</w:t>
            </w:r>
          </w:p>
        </w:tc>
      </w:tr>
      <w:tr>
        <w:tblPrEx>
          <w:tblCellMar>
            <w:top w:w="28" w:type="dxa"/>
            <w:left w:w="57" w:type="dxa"/>
            <w:bottom w:w="28" w:type="dxa"/>
            <w:right w:w="57" w:type="dxa"/>
          </w:tblCellMar>
        </w:tblPrEx>
        <w:trPr>
          <w:trHeight w:val="567"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rPr>
                <w:rFonts w:ascii="Times New Roman" w:hAnsi="Times New Roman" w:eastAsia="方正楷体_GBK"/>
                <w:color w:val="000000"/>
                <w:sz w:val="28"/>
                <w:szCs w:val="28"/>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三</w:t>
            </w:r>
          </w:p>
        </w:tc>
        <w:tc>
          <w:tcPr>
            <w:tcW w:w="6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240</w:t>
            </w:r>
            <w:r>
              <w:rPr>
                <w:rStyle w:val="43"/>
                <w:rFonts w:hint="default" w:ascii="Times New Roman" w:hAnsi="Times New Roman" w:eastAsia="方正仿宋_GBK" w:cs="Times New Roman"/>
              </w:rPr>
              <w:t>或</w:t>
            </w:r>
            <w:r>
              <w:rPr>
                <w:rStyle w:val="39"/>
                <w:rFonts w:eastAsia="方正仿宋_GBK"/>
                <w:sz w:val="28"/>
                <w:szCs w:val="28"/>
              </w:rPr>
              <w:t>180</w:t>
            </w:r>
            <w:r>
              <w:rPr>
                <w:rStyle w:val="43"/>
                <w:rFonts w:hint="default" w:ascii="Times New Roman" w:hAnsi="Times New Roman" w:eastAsia="方正仿宋_GBK" w:cs="Times New Roman"/>
              </w:rPr>
              <w:t>砖墙或土墙，简易屋面，非标准门窗，水电齐全。</w:t>
            </w:r>
          </w:p>
        </w:tc>
        <w:tc>
          <w:tcPr>
            <w:tcW w:w="1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580</w:t>
            </w:r>
          </w:p>
        </w:tc>
      </w:tr>
      <w:tr>
        <w:tblPrEx>
          <w:tblCellMar>
            <w:top w:w="28" w:type="dxa"/>
            <w:left w:w="57" w:type="dxa"/>
            <w:bottom w:w="28" w:type="dxa"/>
            <w:right w:w="57" w:type="dxa"/>
          </w:tblCellMar>
        </w:tblPrEx>
        <w:trPr>
          <w:trHeight w:val="567" w:hRule="atLeast"/>
          <w:jc w:val="center"/>
        </w:trPr>
        <w:tc>
          <w:tcPr>
            <w:tcW w:w="12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其他结构房屋</w:t>
            </w:r>
          </w:p>
        </w:tc>
        <w:tc>
          <w:tcPr>
            <w:tcW w:w="6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低于砖木三等以下的标准房屋。</w:t>
            </w:r>
          </w:p>
        </w:tc>
        <w:tc>
          <w:tcPr>
            <w:tcW w:w="1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500</w:t>
            </w:r>
          </w:p>
        </w:tc>
      </w:tr>
      <w:tr>
        <w:tblPrEx>
          <w:tblCellMar>
            <w:top w:w="28" w:type="dxa"/>
            <w:left w:w="57" w:type="dxa"/>
            <w:bottom w:w="28" w:type="dxa"/>
            <w:right w:w="57" w:type="dxa"/>
          </w:tblCellMar>
        </w:tblPrEx>
        <w:trPr>
          <w:trHeight w:val="567" w:hRule="atLeast"/>
          <w:jc w:val="center"/>
        </w:trPr>
        <w:tc>
          <w:tcPr>
            <w:tcW w:w="6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楷体_GBK"/>
                <w:color w:val="000000"/>
                <w:spacing w:val="-8"/>
                <w:w w:val="88"/>
                <w:kern w:val="0"/>
                <w:sz w:val="28"/>
                <w:szCs w:val="28"/>
              </w:rPr>
            </w:pPr>
            <w:r>
              <w:rPr>
                <w:rFonts w:ascii="Times New Roman" w:hAnsi="Times New Roman" w:eastAsia="方正楷体_GBK"/>
                <w:color w:val="000000"/>
                <w:spacing w:val="-8"/>
                <w:w w:val="88"/>
                <w:kern w:val="0"/>
                <w:sz w:val="28"/>
                <w:szCs w:val="28"/>
              </w:rPr>
              <w:t>厂房、</w:t>
            </w:r>
          </w:p>
          <w:p>
            <w:pPr>
              <w:overflowPunct w:val="0"/>
              <w:topLinePunct/>
              <w:adjustRightInd w:val="0"/>
              <w:spacing w:line="360" w:lineRule="exact"/>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仓库</w:t>
            </w:r>
          </w:p>
        </w:tc>
        <w:tc>
          <w:tcPr>
            <w:tcW w:w="6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砖混结构</w:t>
            </w:r>
          </w:p>
        </w:tc>
        <w:tc>
          <w:tcPr>
            <w:tcW w:w="6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砖混结构，净高</w:t>
            </w:r>
            <w:r>
              <w:rPr>
                <w:rStyle w:val="39"/>
                <w:rFonts w:eastAsia="方正仿宋_GBK"/>
                <w:sz w:val="28"/>
                <w:szCs w:val="28"/>
              </w:rPr>
              <w:t>4m</w:t>
            </w:r>
            <w:r>
              <w:rPr>
                <w:rStyle w:val="43"/>
                <w:rFonts w:hint="default" w:ascii="Times New Roman" w:hAnsi="Times New Roman" w:eastAsia="方正仿宋_GBK" w:cs="Times New Roman"/>
              </w:rPr>
              <w:t>、空心板顶、砖墙。</w:t>
            </w:r>
          </w:p>
        </w:tc>
        <w:tc>
          <w:tcPr>
            <w:tcW w:w="1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570</w:t>
            </w:r>
          </w:p>
        </w:tc>
      </w:tr>
      <w:tr>
        <w:tblPrEx>
          <w:tblCellMar>
            <w:top w:w="28" w:type="dxa"/>
            <w:left w:w="57" w:type="dxa"/>
            <w:bottom w:w="28" w:type="dxa"/>
            <w:right w:w="57" w:type="dxa"/>
          </w:tblCellMar>
        </w:tblPrEx>
        <w:trPr>
          <w:trHeight w:val="567"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rPr>
                <w:rFonts w:ascii="Times New Roman" w:hAnsi="Times New Roman" w:eastAsia="方正楷体_GBK"/>
                <w:color w:val="000000"/>
                <w:sz w:val="28"/>
                <w:szCs w:val="28"/>
              </w:rPr>
            </w:pPr>
          </w:p>
        </w:tc>
        <w:tc>
          <w:tcPr>
            <w:tcW w:w="6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rPr>
                <w:rFonts w:ascii="Times New Roman" w:hAnsi="Times New Roman" w:eastAsia="方正仿宋_GBK"/>
                <w:color w:val="000000"/>
                <w:sz w:val="28"/>
                <w:szCs w:val="28"/>
              </w:rPr>
            </w:pPr>
          </w:p>
        </w:tc>
        <w:tc>
          <w:tcPr>
            <w:tcW w:w="6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砖混结构，净高</w:t>
            </w:r>
            <w:r>
              <w:rPr>
                <w:rStyle w:val="39"/>
                <w:rFonts w:eastAsia="方正仿宋_GBK"/>
                <w:sz w:val="28"/>
                <w:szCs w:val="28"/>
              </w:rPr>
              <w:t>4m</w:t>
            </w:r>
            <w:r>
              <w:rPr>
                <w:rStyle w:val="43"/>
                <w:rFonts w:hint="default" w:ascii="Times New Roman" w:hAnsi="Times New Roman" w:eastAsia="方正仿宋_GBK" w:cs="Times New Roman"/>
              </w:rPr>
              <w:t>、石棉瓦顶、砖墙。</w:t>
            </w:r>
          </w:p>
        </w:tc>
        <w:tc>
          <w:tcPr>
            <w:tcW w:w="1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450</w:t>
            </w:r>
          </w:p>
        </w:tc>
      </w:tr>
      <w:tr>
        <w:tblPrEx>
          <w:tblCellMar>
            <w:top w:w="28" w:type="dxa"/>
            <w:left w:w="57" w:type="dxa"/>
            <w:bottom w:w="28" w:type="dxa"/>
            <w:right w:w="57" w:type="dxa"/>
          </w:tblCellMar>
        </w:tblPrEx>
        <w:trPr>
          <w:trHeight w:val="567" w:hRule="atLeast"/>
          <w:jc w:val="center"/>
        </w:trPr>
        <w:tc>
          <w:tcPr>
            <w:tcW w:w="124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房基</w:t>
            </w:r>
          </w:p>
        </w:tc>
        <w:tc>
          <w:tcPr>
            <w:tcW w:w="6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有砖石基础，有钢筋砼圈梁。</w:t>
            </w:r>
          </w:p>
        </w:tc>
        <w:tc>
          <w:tcPr>
            <w:tcW w:w="1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100</w:t>
            </w:r>
          </w:p>
        </w:tc>
      </w:tr>
      <w:tr>
        <w:tblPrEx>
          <w:tblCellMar>
            <w:top w:w="28" w:type="dxa"/>
            <w:left w:w="57" w:type="dxa"/>
            <w:bottom w:w="28" w:type="dxa"/>
            <w:right w:w="57" w:type="dxa"/>
          </w:tblCellMar>
        </w:tblPrEx>
        <w:trPr>
          <w:trHeight w:val="567" w:hRule="atLeast"/>
          <w:jc w:val="center"/>
        </w:trPr>
        <w:tc>
          <w:tcPr>
            <w:tcW w:w="124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rPr>
                <w:rFonts w:ascii="Times New Roman" w:hAnsi="Times New Roman" w:eastAsia="方正楷体_GBK"/>
                <w:color w:val="000000"/>
                <w:sz w:val="28"/>
                <w:szCs w:val="28"/>
              </w:rPr>
            </w:pPr>
          </w:p>
        </w:tc>
        <w:tc>
          <w:tcPr>
            <w:tcW w:w="6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有砖石基础，无圈梁。</w:t>
            </w:r>
          </w:p>
        </w:tc>
        <w:tc>
          <w:tcPr>
            <w:tcW w:w="1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70</w:t>
            </w:r>
          </w:p>
        </w:tc>
      </w:tr>
    </w:tbl>
    <w:p>
      <w:pPr>
        <w:overflowPunct w:val="0"/>
        <w:topLinePunct/>
        <w:adjustRightInd w:val="0"/>
        <w:spacing w:line="600" w:lineRule="exact"/>
        <w:ind w:firstLine="640" w:firstLineChars="200"/>
        <w:rPr>
          <w:rFonts w:ascii="Times New Roman" w:hAnsi="Times New Roman" w:eastAsia="方正仿宋_GBK"/>
          <w:color w:val="000000"/>
          <w:kern w:val="0"/>
          <w:sz w:val="32"/>
          <w:szCs w:val="32"/>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overflowPunct w:val="0"/>
        <w:topLinePunct/>
        <w:adjustRightInd w:val="0"/>
        <w:snapToGrid w:val="0"/>
        <w:spacing w:line="570"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（二）搬迁补助费、临时安置费和停产停业损失费。</w:t>
      </w:r>
    </w:p>
    <w:p>
      <w:pPr>
        <w:overflowPunct w:val="0"/>
        <w:topLinePunct/>
        <w:adjustRightInd w:val="0"/>
        <w:spacing w:line="570" w:lineRule="exact"/>
        <w:ind w:firstLine="643" w:firstLineChars="200"/>
        <w:rPr>
          <w:rFonts w:ascii="Times New Roman" w:hAnsi="Times New Roman" w:eastAsia="方正仿宋_GBK"/>
          <w:b/>
          <w:color w:val="000000"/>
          <w:kern w:val="0"/>
          <w:sz w:val="32"/>
          <w:szCs w:val="32"/>
        </w:rPr>
      </w:pPr>
      <w:r>
        <w:rPr>
          <w:rFonts w:ascii="Times New Roman" w:hAnsi="Times New Roman" w:eastAsia="方正仿宋_GBK"/>
          <w:b/>
          <w:color w:val="000000"/>
          <w:kern w:val="0"/>
          <w:sz w:val="32"/>
          <w:szCs w:val="32"/>
        </w:rPr>
        <w:t>1．搬迁补助费：</w:t>
      </w:r>
    </w:p>
    <w:p>
      <w:pPr>
        <w:overflowPunct w:val="0"/>
        <w:topLinePunct/>
        <w:adjustRightInd w:val="0"/>
        <w:spacing w:line="57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（1）实行货币补偿的：</w:t>
      </w:r>
      <w:r>
        <w:rPr>
          <w:rFonts w:hint="eastAsia" w:ascii="宋体" w:hAnsi="宋体" w:cs="宋体"/>
          <w:color w:val="000000"/>
          <w:kern w:val="0"/>
          <w:sz w:val="32"/>
          <w:szCs w:val="32"/>
        </w:rPr>
        <w:t>①</w:t>
      </w:r>
      <w:r>
        <w:rPr>
          <w:rFonts w:ascii="Times New Roman" w:hAnsi="Times New Roman" w:eastAsia="方正仿宋_GBK"/>
          <w:color w:val="000000"/>
          <w:kern w:val="0"/>
          <w:sz w:val="32"/>
          <w:szCs w:val="32"/>
        </w:rPr>
        <w:t>住宅房：</w:t>
      </w:r>
      <w:r>
        <w:rPr>
          <w:rFonts w:ascii="Times New Roman" w:hAnsi="Times New Roman" w:eastAsia="方正仿宋_GBK"/>
          <w:sz w:val="32"/>
          <w:szCs w:val="32"/>
        </w:rPr>
        <w:t>按被拆迁房屋建筑面积</w:t>
      </w:r>
      <w:r>
        <w:rPr>
          <w:rFonts w:ascii="Times New Roman" w:hAnsi="Times New Roman" w:eastAsia="方正仿宋_GBK"/>
          <w:color w:val="000000"/>
          <w:kern w:val="0"/>
          <w:sz w:val="32"/>
          <w:szCs w:val="32"/>
        </w:rPr>
        <w:t>5元/平方米计算，最低不低于300元/户，一次性发给搬迁费。</w:t>
      </w:r>
      <w:r>
        <w:rPr>
          <w:rFonts w:hint="eastAsia" w:ascii="宋体" w:hAnsi="宋体" w:cs="宋体"/>
          <w:color w:val="000000"/>
          <w:kern w:val="0"/>
          <w:sz w:val="32"/>
          <w:szCs w:val="32"/>
        </w:rPr>
        <w:t>②</w:t>
      </w:r>
      <w:r>
        <w:rPr>
          <w:rFonts w:ascii="Times New Roman" w:hAnsi="Times New Roman" w:eastAsia="方正仿宋_GBK"/>
          <w:color w:val="000000"/>
          <w:kern w:val="0"/>
          <w:sz w:val="32"/>
          <w:szCs w:val="32"/>
        </w:rPr>
        <w:t>非住宅房：参照住宅房标准执行，特殊情况的由专业评估机构评估确定。</w:t>
      </w:r>
    </w:p>
    <w:p>
      <w:pPr>
        <w:overflowPunct w:val="0"/>
        <w:topLinePunct/>
        <w:adjustRightInd w:val="0"/>
        <w:spacing w:line="57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（2）实行产权调换：</w:t>
      </w:r>
      <w:r>
        <w:rPr>
          <w:rFonts w:ascii="Times New Roman" w:hAnsi="Times New Roman" w:eastAsia="方正仿宋_GBK"/>
          <w:color w:val="000000"/>
          <w:kern w:val="0"/>
          <w:sz w:val="32"/>
          <w:szCs w:val="32"/>
        </w:rPr>
        <w:fldChar w:fldCharType="begin"/>
      </w:r>
      <w:r>
        <w:rPr>
          <w:rFonts w:ascii="Times New Roman" w:hAnsi="Times New Roman" w:eastAsia="方正仿宋_GBK"/>
          <w:color w:val="000000"/>
          <w:kern w:val="0"/>
          <w:sz w:val="32"/>
          <w:szCs w:val="32"/>
        </w:rPr>
        <w:instrText xml:space="preserve"> = 1 \* GB3 </w:instrText>
      </w:r>
      <w:r>
        <w:rPr>
          <w:rFonts w:ascii="Times New Roman" w:hAnsi="Times New Roman" w:eastAsia="方正仿宋_GBK"/>
          <w:color w:val="000000"/>
          <w:kern w:val="0"/>
          <w:sz w:val="32"/>
          <w:szCs w:val="32"/>
        </w:rPr>
        <w:fldChar w:fldCharType="separate"/>
      </w:r>
      <w:r>
        <w:rPr>
          <w:rFonts w:hint="eastAsia" w:ascii="宋体" w:hAnsi="宋体" w:cs="宋体"/>
          <w:color w:val="000000"/>
          <w:kern w:val="0"/>
          <w:sz w:val="32"/>
          <w:szCs w:val="32"/>
        </w:rPr>
        <w:t>①</w:t>
      </w:r>
      <w:r>
        <w:rPr>
          <w:rFonts w:ascii="Times New Roman" w:hAnsi="Times New Roman" w:eastAsia="方正仿宋_GBK"/>
          <w:color w:val="000000"/>
          <w:kern w:val="0"/>
          <w:sz w:val="32"/>
          <w:szCs w:val="32"/>
        </w:rPr>
        <w:fldChar w:fldCharType="end"/>
      </w:r>
      <w:r>
        <w:rPr>
          <w:rFonts w:ascii="Times New Roman" w:hAnsi="Times New Roman" w:eastAsia="方正仿宋_GBK"/>
          <w:color w:val="000000"/>
          <w:kern w:val="0"/>
          <w:sz w:val="32"/>
          <w:szCs w:val="32"/>
        </w:rPr>
        <w:t>以现房安置的，按上述规定支付一次搬迁费。</w:t>
      </w:r>
      <w:r>
        <w:rPr>
          <w:rFonts w:hint="eastAsia" w:ascii="宋体" w:hAnsi="宋体" w:cs="宋体"/>
          <w:color w:val="000000"/>
          <w:kern w:val="0"/>
          <w:sz w:val="32"/>
          <w:szCs w:val="32"/>
        </w:rPr>
        <w:t>②</w:t>
      </w:r>
      <w:r>
        <w:rPr>
          <w:rFonts w:ascii="Times New Roman" w:hAnsi="Times New Roman" w:eastAsia="方正仿宋_GBK"/>
          <w:color w:val="000000"/>
          <w:kern w:val="0"/>
          <w:sz w:val="32"/>
          <w:szCs w:val="32"/>
        </w:rPr>
        <w:t>以期房安置的，按上述规定支付两次搬迁费。</w:t>
      </w:r>
    </w:p>
    <w:p>
      <w:pPr>
        <w:overflowPunct w:val="0"/>
        <w:topLinePunct/>
        <w:adjustRightInd w:val="0"/>
        <w:spacing w:line="570" w:lineRule="exact"/>
        <w:ind w:firstLine="643" w:firstLineChars="200"/>
        <w:rPr>
          <w:rFonts w:ascii="Times New Roman" w:hAnsi="Times New Roman" w:eastAsia="方正仿宋_GBK"/>
          <w:b/>
          <w:color w:val="000000"/>
          <w:kern w:val="0"/>
          <w:sz w:val="32"/>
          <w:szCs w:val="32"/>
        </w:rPr>
      </w:pPr>
      <w:r>
        <w:rPr>
          <w:rFonts w:ascii="Times New Roman" w:hAnsi="Times New Roman" w:eastAsia="方正仿宋_GBK"/>
          <w:b/>
          <w:color w:val="000000"/>
          <w:kern w:val="0"/>
          <w:sz w:val="32"/>
          <w:szCs w:val="32"/>
        </w:rPr>
        <w:t>2．临时安置补助费：</w:t>
      </w:r>
    </w:p>
    <w:p>
      <w:pPr>
        <w:overflowPunct w:val="0"/>
        <w:topLinePunct/>
        <w:adjustRightInd w:val="0"/>
        <w:spacing w:line="57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（1）实行货币补偿的，</w:t>
      </w:r>
      <w:r>
        <w:rPr>
          <w:rFonts w:ascii="Times New Roman" w:hAnsi="Times New Roman" w:eastAsia="方正仿宋_GBK"/>
          <w:sz w:val="32"/>
          <w:szCs w:val="32"/>
        </w:rPr>
        <w:t>按被拆迁房屋建筑面积</w:t>
      </w:r>
      <w:r>
        <w:rPr>
          <w:rFonts w:ascii="Times New Roman" w:hAnsi="Times New Roman" w:eastAsia="方正仿宋_GBK"/>
          <w:color w:val="000000"/>
          <w:kern w:val="0"/>
          <w:sz w:val="32"/>
          <w:szCs w:val="32"/>
        </w:rPr>
        <w:t>5元/平方米</w:t>
      </w:r>
      <w:r>
        <w:rPr>
          <w:rFonts w:ascii="Times New Roman" w:hAnsi="Times New Roman" w:eastAsia="方正仿宋_GBK"/>
          <w:color w:val="000000"/>
          <w:sz w:val="32"/>
          <w:szCs w:val="32"/>
        </w:rPr>
        <w:t>·</w:t>
      </w:r>
      <w:r>
        <w:rPr>
          <w:rFonts w:ascii="Times New Roman" w:hAnsi="Times New Roman" w:eastAsia="方正仿宋_GBK"/>
          <w:color w:val="000000"/>
          <w:kern w:val="0"/>
          <w:sz w:val="32"/>
          <w:szCs w:val="32"/>
        </w:rPr>
        <w:t>月计，发3个月。</w:t>
      </w:r>
    </w:p>
    <w:p>
      <w:pPr>
        <w:overflowPunct w:val="0"/>
        <w:topLinePunct/>
        <w:adjustRightInd w:val="0"/>
        <w:spacing w:line="57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（2）实行产权调换，过渡期不超过36个月。</w:t>
      </w:r>
      <w:r>
        <w:rPr>
          <w:rFonts w:ascii="Times New Roman" w:hAnsi="Times New Roman" w:eastAsia="方正仿宋_GBK"/>
          <w:color w:val="000000"/>
          <w:kern w:val="0"/>
          <w:sz w:val="32"/>
          <w:szCs w:val="32"/>
        </w:rPr>
        <w:fldChar w:fldCharType="begin"/>
      </w:r>
      <w:r>
        <w:rPr>
          <w:rFonts w:ascii="Times New Roman" w:hAnsi="Times New Roman" w:eastAsia="方正仿宋_GBK"/>
          <w:color w:val="000000"/>
          <w:kern w:val="0"/>
          <w:sz w:val="32"/>
          <w:szCs w:val="32"/>
        </w:rPr>
        <w:instrText xml:space="preserve"> = 1 \* GB3 </w:instrText>
      </w:r>
      <w:r>
        <w:rPr>
          <w:rFonts w:ascii="Times New Roman" w:hAnsi="Times New Roman" w:eastAsia="方正仿宋_GBK"/>
          <w:color w:val="000000"/>
          <w:kern w:val="0"/>
          <w:sz w:val="32"/>
          <w:szCs w:val="32"/>
        </w:rPr>
        <w:fldChar w:fldCharType="separate"/>
      </w:r>
      <w:r>
        <w:rPr>
          <w:rFonts w:hint="eastAsia" w:ascii="宋体" w:hAnsi="宋体" w:cs="宋体"/>
          <w:color w:val="000000"/>
          <w:kern w:val="0"/>
          <w:sz w:val="32"/>
          <w:szCs w:val="32"/>
        </w:rPr>
        <w:t>①</w:t>
      </w:r>
      <w:r>
        <w:rPr>
          <w:rFonts w:ascii="Times New Roman" w:hAnsi="Times New Roman" w:eastAsia="方正仿宋_GBK"/>
          <w:color w:val="000000"/>
          <w:kern w:val="0"/>
          <w:sz w:val="32"/>
          <w:szCs w:val="32"/>
        </w:rPr>
        <w:fldChar w:fldCharType="end"/>
      </w:r>
      <w:r>
        <w:rPr>
          <w:rFonts w:ascii="Times New Roman" w:hAnsi="Times New Roman" w:eastAsia="方正仿宋_GBK"/>
          <w:color w:val="000000"/>
          <w:kern w:val="0"/>
          <w:sz w:val="32"/>
          <w:szCs w:val="32"/>
        </w:rPr>
        <w:t>以现房安置的，按上述规定计发3个月；</w:t>
      </w:r>
      <w:r>
        <w:rPr>
          <w:rFonts w:ascii="Times New Roman" w:hAnsi="Times New Roman" w:eastAsia="方正仿宋_GBK"/>
          <w:color w:val="000000"/>
          <w:kern w:val="0"/>
          <w:sz w:val="32"/>
          <w:szCs w:val="32"/>
        </w:rPr>
        <w:fldChar w:fldCharType="begin"/>
      </w:r>
      <w:r>
        <w:rPr>
          <w:rFonts w:ascii="Times New Roman" w:hAnsi="Times New Roman" w:eastAsia="方正仿宋_GBK"/>
          <w:color w:val="000000"/>
          <w:kern w:val="0"/>
          <w:sz w:val="32"/>
          <w:szCs w:val="32"/>
        </w:rPr>
        <w:instrText xml:space="preserve"> = 2 \* GB3 </w:instrText>
      </w:r>
      <w:r>
        <w:rPr>
          <w:rFonts w:ascii="Times New Roman" w:hAnsi="Times New Roman" w:eastAsia="方正仿宋_GBK"/>
          <w:color w:val="000000"/>
          <w:kern w:val="0"/>
          <w:sz w:val="32"/>
          <w:szCs w:val="32"/>
        </w:rPr>
        <w:fldChar w:fldCharType="separate"/>
      </w:r>
      <w:r>
        <w:rPr>
          <w:rFonts w:hint="eastAsia" w:ascii="宋体" w:hAnsi="宋体" w:cs="宋体"/>
          <w:color w:val="000000"/>
          <w:kern w:val="0"/>
          <w:sz w:val="32"/>
          <w:szCs w:val="32"/>
        </w:rPr>
        <w:t>②</w:t>
      </w:r>
      <w:r>
        <w:rPr>
          <w:rFonts w:ascii="Times New Roman" w:hAnsi="Times New Roman" w:eastAsia="方正仿宋_GBK"/>
          <w:color w:val="000000"/>
          <w:kern w:val="0"/>
          <w:sz w:val="32"/>
          <w:szCs w:val="32"/>
        </w:rPr>
        <w:fldChar w:fldCharType="end"/>
      </w:r>
      <w:r>
        <w:rPr>
          <w:rFonts w:ascii="Times New Roman" w:hAnsi="Times New Roman" w:eastAsia="方正仿宋_GBK"/>
          <w:color w:val="000000"/>
          <w:kern w:val="0"/>
          <w:sz w:val="32"/>
          <w:szCs w:val="32"/>
        </w:rPr>
        <w:t>以期房安置被征收人自行过渡的，过渡费按合同约定支付，超过过渡期限的，按双倍支付。</w:t>
      </w:r>
      <w:r>
        <w:rPr>
          <w:rFonts w:ascii="Times New Roman" w:hAnsi="Times New Roman" w:eastAsia="方正仿宋_GBK"/>
          <w:color w:val="000000"/>
          <w:kern w:val="0"/>
          <w:sz w:val="32"/>
          <w:szCs w:val="32"/>
        </w:rPr>
        <w:fldChar w:fldCharType="begin"/>
      </w:r>
      <w:r>
        <w:rPr>
          <w:rFonts w:ascii="Times New Roman" w:hAnsi="Times New Roman" w:eastAsia="方正仿宋_GBK"/>
          <w:color w:val="000000"/>
          <w:kern w:val="0"/>
          <w:sz w:val="32"/>
          <w:szCs w:val="32"/>
        </w:rPr>
        <w:instrText xml:space="preserve"> = 3 \* GB3 </w:instrText>
      </w:r>
      <w:r>
        <w:rPr>
          <w:rFonts w:ascii="Times New Roman" w:hAnsi="Times New Roman" w:eastAsia="方正仿宋_GBK"/>
          <w:color w:val="000000"/>
          <w:kern w:val="0"/>
          <w:sz w:val="32"/>
          <w:szCs w:val="32"/>
        </w:rPr>
        <w:fldChar w:fldCharType="separate"/>
      </w:r>
      <w:r>
        <w:rPr>
          <w:rFonts w:hint="eastAsia" w:ascii="宋体" w:hAnsi="宋体" w:cs="宋体"/>
          <w:color w:val="000000"/>
          <w:kern w:val="0"/>
          <w:sz w:val="32"/>
          <w:szCs w:val="32"/>
        </w:rPr>
        <w:t>③</w:t>
      </w:r>
      <w:r>
        <w:rPr>
          <w:rFonts w:ascii="Times New Roman" w:hAnsi="Times New Roman" w:eastAsia="方正仿宋_GBK"/>
          <w:color w:val="000000"/>
          <w:kern w:val="0"/>
          <w:sz w:val="32"/>
          <w:szCs w:val="32"/>
        </w:rPr>
        <w:fldChar w:fldCharType="end"/>
      </w:r>
      <w:r>
        <w:rPr>
          <w:rFonts w:ascii="Times New Roman" w:hAnsi="Times New Roman" w:eastAsia="方正仿宋_GBK"/>
          <w:color w:val="000000"/>
          <w:kern w:val="0"/>
          <w:sz w:val="32"/>
          <w:szCs w:val="32"/>
        </w:rPr>
        <w:t>房屋</w:t>
      </w:r>
      <w:r>
        <w:rPr>
          <w:rFonts w:ascii="Times New Roman" w:hAnsi="Times New Roman" w:eastAsia="方正仿宋_GBK"/>
          <w:color w:val="000000"/>
          <w:spacing w:val="-6"/>
          <w:kern w:val="0"/>
          <w:sz w:val="32"/>
          <w:szCs w:val="32"/>
        </w:rPr>
        <w:t>征收部门提供周转用房的，不再支付临时安置补助费;但超过合同期限未安置的，自逾期之日起计发临时安置补助费，直至兑现为止。</w:t>
      </w:r>
    </w:p>
    <w:p>
      <w:pPr>
        <w:overflowPunct w:val="0"/>
        <w:topLinePunct/>
        <w:adjustRightInd w:val="0"/>
        <w:spacing w:line="570" w:lineRule="exact"/>
        <w:ind w:firstLine="643" w:firstLineChars="200"/>
        <w:rPr>
          <w:rFonts w:ascii="Times New Roman" w:hAnsi="Times New Roman" w:eastAsia="方正仿宋_GBK"/>
          <w:b/>
          <w:color w:val="000000"/>
          <w:kern w:val="0"/>
          <w:sz w:val="32"/>
          <w:szCs w:val="32"/>
        </w:rPr>
      </w:pPr>
      <w:r>
        <w:rPr>
          <w:rFonts w:ascii="Times New Roman" w:hAnsi="Times New Roman" w:eastAsia="方正仿宋_GBK"/>
          <w:b/>
          <w:color w:val="000000"/>
          <w:kern w:val="0"/>
          <w:sz w:val="32"/>
          <w:szCs w:val="32"/>
        </w:rPr>
        <w:t>3．非住宅房屋停产、停业补偿费：</w:t>
      </w:r>
    </w:p>
    <w:p>
      <w:pPr>
        <w:overflowPunct w:val="0"/>
        <w:topLinePunct/>
        <w:adjustRightInd w:val="0"/>
        <w:spacing w:line="57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（1）实行货币补偿的，商业用房：按15-30元/平方米</w:t>
      </w:r>
      <w:r>
        <w:rPr>
          <w:rFonts w:ascii="Times New Roman" w:hAnsi="Times New Roman" w:eastAsia="方正仿宋_GBK"/>
          <w:color w:val="000000"/>
          <w:sz w:val="32"/>
          <w:szCs w:val="32"/>
        </w:rPr>
        <w:t>·</w:t>
      </w:r>
      <w:r>
        <w:rPr>
          <w:rFonts w:ascii="Times New Roman" w:hAnsi="Times New Roman" w:eastAsia="方正仿宋_GBK"/>
          <w:color w:val="000000"/>
          <w:kern w:val="0"/>
          <w:sz w:val="32"/>
          <w:szCs w:val="32"/>
        </w:rPr>
        <w:t>月计，发3个月。工业、仓储用房：按12元/平方米</w:t>
      </w:r>
      <w:r>
        <w:rPr>
          <w:rFonts w:ascii="Times New Roman" w:hAnsi="Times New Roman" w:eastAsia="方正仿宋_GBK"/>
          <w:color w:val="000000"/>
          <w:sz w:val="32"/>
          <w:szCs w:val="32"/>
        </w:rPr>
        <w:t>·</w:t>
      </w:r>
      <w:r>
        <w:rPr>
          <w:rFonts w:ascii="Times New Roman" w:hAnsi="Times New Roman" w:eastAsia="方正仿宋_GBK"/>
          <w:color w:val="000000"/>
          <w:kern w:val="0"/>
          <w:sz w:val="32"/>
          <w:szCs w:val="32"/>
        </w:rPr>
        <w:t>月计，发3个月。</w:t>
      </w:r>
    </w:p>
    <w:p>
      <w:pPr>
        <w:overflowPunct w:val="0"/>
        <w:topLinePunct/>
        <w:adjustRightInd w:val="0"/>
        <w:spacing w:line="57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（2）实行产权调换的：</w:t>
      </w:r>
      <w:r>
        <w:rPr>
          <w:rFonts w:ascii="Times New Roman" w:hAnsi="Times New Roman" w:eastAsia="方正仿宋_GBK"/>
          <w:color w:val="000000"/>
          <w:kern w:val="0"/>
          <w:sz w:val="32"/>
          <w:szCs w:val="32"/>
        </w:rPr>
        <w:fldChar w:fldCharType="begin"/>
      </w:r>
      <w:r>
        <w:rPr>
          <w:rFonts w:ascii="Times New Roman" w:hAnsi="Times New Roman" w:eastAsia="方正仿宋_GBK"/>
          <w:color w:val="000000"/>
          <w:kern w:val="0"/>
          <w:sz w:val="32"/>
          <w:szCs w:val="32"/>
        </w:rPr>
        <w:instrText xml:space="preserve"> = 1 \* GB3 </w:instrText>
      </w:r>
      <w:r>
        <w:rPr>
          <w:rFonts w:ascii="Times New Roman" w:hAnsi="Times New Roman" w:eastAsia="方正仿宋_GBK"/>
          <w:color w:val="000000"/>
          <w:kern w:val="0"/>
          <w:sz w:val="32"/>
          <w:szCs w:val="32"/>
        </w:rPr>
        <w:fldChar w:fldCharType="separate"/>
      </w:r>
      <w:r>
        <w:rPr>
          <w:rFonts w:hint="eastAsia" w:ascii="宋体" w:hAnsi="宋体" w:cs="宋体"/>
          <w:color w:val="000000"/>
          <w:kern w:val="0"/>
          <w:sz w:val="32"/>
          <w:szCs w:val="32"/>
        </w:rPr>
        <w:t>①</w:t>
      </w:r>
      <w:r>
        <w:rPr>
          <w:rFonts w:ascii="Times New Roman" w:hAnsi="Times New Roman" w:eastAsia="方正仿宋_GBK"/>
          <w:color w:val="000000"/>
          <w:kern w:val="0"/>
          <w:sz w:val="32"/>
          <w:szCs w:val="32"/>
        </w:rPr>
        <w:fldChar w:fldCharType="end"/>
      </w:r>
      <w:r>
        <w:rPr>
          <w:rFonts w:ascii="Times New Roman" w:hAnsi="Times New Roman" w:eastAsia="方正仿宋_GBK"/>
          <w:color w:val="000000"/>
          <w:kern w:val="0"/>
          <w:sz w:val="32"/>
          <w:szCs w:val="32"/>
        </w:rPr>
        <w:t>以现房安置或房屋征收部门提供周转用房的，不再支付停产停业损失费；</w:t>
      </w:r>
      <w:r>
        <w:rPr>
          <w:rFonts w:ascii="Times New Roman" w:hAnsi="Times New Roman" w:eastAsia="方正仿宋_GBK"/>
          <w:color w:val="000000"/>
          <w:kern w:val="0"/>
          <w:sz w:val="32"/>
          <w:szCs w:val="32"/>
        </w:rPr>
        <w:fldChar w:fldCharType="begin"/>
      </w:r>
      <w:r>
        <w:rPr>
          <w:rFonts w:ascii="Times New Roman" w:hAnsi="Times New Roman" w:eastAsia="方正仿宋_GBK"/>
          <w:color w:val="000000"/>
          <w:kern w:val="0"/>
          <w:sz w:val="32"/>
          <w:szCs w:val="32"/>
        </w:rPr>
        <w:instrText xml:space="preserve"> = 2 \* GB3 </w:instrText>
      </w:r>
      <w:r>
        <w:rPr>
          <w:rFonts w:ascii="Times New Roman" w:hAnsi="Times New Roman" w:eastAsia="方正仿宋_GBK"/>
          <w:color w:val="000000"/>
          <w:kern w:val="0"/>
          <w:sz w:val="32"/>
          <w:szCs w:val="32"/>
        </w:rPr>
        <w:fldChar w:fldCharType="separate"/>
      </w:r>
      <w:r>
        <w:rPr>
          <w:rFonts w:hint="eastAsia" w:ascii="宋体" w:hAnsi="宋体" w:cs="宋体"/>
          <w:color w:val="000000"/>
          <w:kern w:val="0"/>
          <w:sz w:val="32"/>
          <w:szCs w:val="32"/>
        </w:rPr>
        <w:t>②</w:t>
      </w:r>
      <w:r>
        <w:rPr>
          <w:rFonts w:ascii="Times New Roman" w:hAnsi="Times New Roman" w:eastAsia="方正仿宋_GBK"/>
          <w:color w:val="000000"/>
          <w:kern w:val="0"/>
          <w:sz w:val="32"/>
          <w:szCs w:val="32"/>
        </w:rPr>
        <w:fldChar w:fldCharType="end"/>
      </w:r>
      <w:r>
        <w:rPr>
          <w:rFonts w:ascii="Times New Roman" w:hAnsi="Times New Roman" w:eastAsia="方正仿宋_GBK"/>
          <w:color w:val="000000"/>
          <w:kern w:val="0"/>
          <w:sz w:val="32"/>
          <w:szCs w:val="32"/>
        </w:rPr>
        <w:t>以期房安置被征收入自行过渡的，从搬迁之日起至被安置之日止，按上述规定发给停产停业损失费。</w:t>
      </w:r>
    </w:p>
    <w:p>
      <w:pPr>
        <w:overflowPunct w:val="0"/>
        <w:topLinePunct/>
        <w:adjustRightInd w:val="0"/>
        <w:snapToGrid w:val="0"/>
        <w:spacing w:line="600" w:lineRule="exact"/>
        <w:ind w:firstLine="640" w:firstLineChars="200"/>
        <w:rPr>
          <w:rFonts w:ascii="Times New Roman" w:hAnsi="Times New Roman" w:eastAsia="方正楷体_GBK"/>
          <w:b/>
          <w:bCs/>
          <w:color w:val="000000"/>
          <w:kern w:val="0"/>
          <w:sz w:val="32"/>
          <w:szCs w:val="32"/>
        </w:rPr>
      </w:pPr>
      <w:r>
        <w:rPr>
          <w:rFonts w:ascii="Times New Roman" w:hAnsi="Times New Roman" w:eastAsia="方正楷体_GBK"/>
          <w:color w:val="000000"/>
          <w:kern w:val="0"/>
          <w:sz w:val="32"/>
          <w:szCs w:val="32"/>
        </w:rPr>
        <w:t>（三）各类附属物补偿价格参照表。</w:t>
      </w:r>
    </w:p>
    <w:tbl>
      <w:tblPr>
        <w:tblStyle w:val="18"/>
        <w:tblW w:w="8868" w:type="dxa"/>
        <w:jc w:val="center"/>
        <w:tblLayout w:type="fixed"/>
        <w:tblCellMar>
          <w:top w:w="28" w:type="dxa"/>
          <w:left w:w="57" w:type="dxa"/>
          <w:bottom w:w="28" w:type="dxa"/>
          <w:right w:w="57" w:type="dxa"/>
        </w:tblCellMar>
      </w:tblPr>
      <w:tblGrid>
        <w:gridCol w:w="1373"/>
        <w:gridCol w:w="3118"/>
        <w:gridCol w:w="780"/>
        <w:gridCol w:w="921"/>
        <w:gridCol w:w="1418"/>
        <w:gridCol w:w="1258"/>
      </w:tblGrid>
      <w:tr>
        <w:tblPrEx>
          <w:tblCellMar>
            <w:top w:w="28" w:type="dxa"/>
            <w:left w:w="57" w:type="dxa"/>
            <w:bottom w:w="28" w:type="dxa"/>
            <w:right w:w="57" w:type="dxa"/>
          </w:tblCellMar>
        </w:tblPrEx>
        <w:trPr>
          <w:trHeight w:val="595" w:hRule="atLeast"/>
          <w:tblHeader/>
          <w:jc w:val="center"/>
        </w:trPr>
        <w:tc>
          <w:tcPr>
            <w:tcW w:w="44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bCs/>
                <w:color w:val="000000"/>
                <w:sz w:val="28"/>
                <w:szCs w:val="28"/>
              </w:rPr>
            </w:pPr>
            <w:r>
              <w:rPr>
                <w:rFonts w:ascii="Times New Roman" w:hAnsi="Times New Roman" w:eastAsia="方正黑体_GBK"/>
                <w:bCs/>
                <w:color w:val="000000"/>
                <w:kern w:val="0"/>
                <w:sz w:val="28"/>
                <w:szCs w:val="28"/>
              </w:rPr>
              <w:t>名　称</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bCs/>
                <w:color w:val="000000"/>
                <w:sz w:val="28"/>
                <w:szCs w:val="28"/>
              </w:rPr>
            </w:pPr>
            <w:r>
              <w:rPr>
                <w:rFonts w:ascii="Times New Roman" w:hAnsi="Times New Roman" w:eastAsia="方正黑体_GBK"/>
                <w:bCs/>
                <w:color w:val="000000"/>
                <w:kern w:val="0"/>
                <w:sz w:val="28"/>
                <w:szCs w:val="28"/>
              </w:rPr>
              <w:t>单　位</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bCs/>
                <w:color w:val="000000"/>
                <w:sz w:val="28"/>
                <w:szCs w:val="28"/>
              </w:rPr>
            </w:pPr>
            <w:r>
              <w:rPr>
                <w:rFonts w:ascii="Times New Roman" w:hAnsi="Times New Roman" w:eastAsia="方正黑体_GBK"/>
                <w:bCs/>
                <w:color w:val="000000"/>
                <w:kern w:val="0"/>
                <w:sz w:val="28"/>
                <w:szCs w:val="28"/>
              </w:rPr>
              <w:t>单价（元）</w:t>
            </w: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bCs/>
                <w:color w:val="000000"/>
                <w:sz w:val="28"/>
                <w:szCs w:val="28"/>
              </w:rPr>
            </w:pPr>
            <w:r>
              <w:rPr>
                <w:rFonts w:ascii="Times New Roman" w:hAnsi="Times New Roman" w:eastAsia="方正黑体_GBK"/>
                <w:bCs/>
                <w:color w:val="000000"/>
                <w:kern w:val="0"/>
                <w:sz w:val="28"/>
                <w:szCs w:val="28"/>
              </w:rPr>
              <w:t>备　注</w:t>
            </w:r>
          </w:p>
        </w:tc>
      </w:tr>
      <w:tr>
        <w:tblPrEx>
          <w:tblCellMar>
            <w:top w:w="28" w:type="dxa"/>
            <w:left w:w="57" w:type="dxa"/>
            <w:bottom w:w="28" w:type="dxa"/>
            <w:right w:w="57" w:type="dxa"/>
          </w:tblCellMar>
        </w:tblPrEx>
        <w:trPr>
          <w:trHeight w:val="595" w:hRule="atLeast"/>
          <w:jc w:val="center"/>
        </w:trPr>
        <w:tc>
          <w:tcPr>
            <w:tcW w:w="13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冷暖设施</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柜　式</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台</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240</w:t>
            </w:r>
          </w:p>
        </w:tc>
        <w:tc>
          <w:tcPr>
            <w:tcW w:w="125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Style w:val="38"/>
                <w:rFonts w:hint="default" w:ascii="Times New Roman" w:hAnsi="Times New Roman" w:eastAsia="方正仿宋_GBK" w:cs="Times New Roman"/>
                <w:sz w:val="28"/>
                <w:szCs w:val="28"/>
              </w:rPr>
            </w:pPr>
            <w:r>
              <w:rPr>
                <w:rStyle w:val="38"/>
                <w:rFonts w:hint="default" w:ascii="Times New Roman" w:hAnsi="Times New Roman" w:eastAsia="方正仿宋_GBK" w:cs="Times New Roman"/>
                <w:sz w:val="28"/>
                <w:szCs w:val="28"/>
              </w:rPr>
              <w:t>移装</w:t>
            </w:r>
          </w:p>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补助费</w:t>
            </w:r>
          </w:p>
        </w:tc>
      </w:tr>
      <w:tr>
        <w:tblPrEx>
          <w:tblCellMar>
            <w:top w:w="28" w:type="dxa"/>
            <w:left w:w="57" w:type="dxa"/>
            <w:bottom w:w="28" w:type="dxa"/>
            <w:right w:w="57" w:type="dxa"/>
          </w:tblCellMar>
        </w:tblPrEx>
        <w:trPr>
          <w:trHeight w:val="595" w:hRule="atLeast"/>
          <w:jc w:val="center"/>
        </w:trPr>
        <w:tc>
          <w:tcPr>
            <w:tcW w:w="13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分体式</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台</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160</w:t>
            </w:r>
          </w:p>
        </w:tc>
        <w:tc>
          <w:tcPr>
            <w:tcW w:w="1258"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28" w:type="dxa"/>
            <w:left w:w="57" w:type="dxa"/>
            <w:bottom w:w="28" w:type="dxa"/>
            <w:right w:w="57" w:type="dxa"/>
          </w:tblCellMar>
        </w:tblPrEx>
        <w:trPr>
          <w:trHeight w:val="595" w:hRule="atLeast"/>
          <w:jc w:val="center"/>
        </w:trPr>
        <w:tc>
          <w:tcPr>
            <w:tcW w:w="13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窗　式</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台</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66</w:t>
            </w:r>
          </w:p>
        </w:tc>
        <w:tc>
          <w:tcPr>
            <w:tcW w:w="1258"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95" w:hRule="atLeast"/>
          <w:jc w:val="center"/>
        </w:trPr>
        <w:tc>
          <w:tcPr>
            <w:tcW w:w="13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中央空调</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KW</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150</w:t>
            </w:r>
          </w:p>
        </w:tc>
        <w:tc>
          <w:tcPr>
            <w:tcW w:w="1258"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p>
        </w:tc>
      </w:tr>
      <w:tr>
        <w:tblPrEx>
          <w:tblCellMar>
            <w:top w:w="28" w:type="dxa"/>
            <w:left w:w="57" w:type="dxa"/>
            <w:bottom w:w="28" w:type="dxa"/>
            <w:right w:w="57" w:type="dxa"/>
          </w:tblCellMar>
        </w:tblPrEx>
        <w:trPr>
          <w:trHeight w:val="595" w:hRule="atLeast"/>
          <w:jc w:val="center"/>
        </w:trPr>
        <w:tc>
          <w:tcPr>
            <w:tcW w:w="13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暖气片</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片</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150</w:t>
            </w:r>
          </w:p>
        </w:tc>
        <w:tc>
          <w:tcPr>
            <w:tcW w:w="1258"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28" w:type="dxa"/>
            <w:left w:w="57" w:type="dxa"/>
            <w:bottom w:w="28" w:type="dxa"/>
            <w:right w:w="57" w:type="dxa"/>
          </w:tblCellMar>
        </w:tblPrEx>
        <w:trPr>
          <w:trHeight w:val="595" w:hRule="atLeast"/>
          <w:jc w:val="center"/>
        </w:trPr>
        <w:tc>
          <w:tcPr>
            <w:tcW w:w="13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地　暖</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kern w:val="0"/>
                <w:sz w:val="28"/>
                <w:szCs w:val="28"/>
              </w:rPr>
              <w:t>㎡</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100</w:t>
            </w:r>
          </w:p>
        </w:tc>
        <w:tc>
          <w:tcPr>
            <w:tcW w:w="125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28" w:type="dxa"/>
            <w:left w:w="57" w:type="dxa"/>
            <w:bottom w:w="28" w:type="dxa"/>
            <w:right w:w="57" w:type="dxa"/>
          </w:tblCellMar>
        </w:tblPrEx>
        <w:trPr>
          <w:trHeight w:val="595" w:hRule="atLeast"/>
          <w:jc w:val="center"/>
        </w:trPr>
        <w:tc>
          <w:tcPr>
            <w:tcW w:w="13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sz w:val="28"/>
                <w:szCs w:val="28"/>
              </w:rPr>
            </w:pPr>
            <w:r>
              <w:rPr>
                <w:rStyle w:val="38"/>
                <w:rFonts w:hint="default" w:ascii="Times New Roman" w:hAnsi="Times New Roman" w:eastAsia="方正楷体_GBK" w:cs="Times New Roman"/>
                <w:sz w:val="28"/>
                <w:szCs w:val="28"/>
              </w:rPr>
              <w:t>热水器</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太阳能</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台</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220</w:t>
            </w:r>
          </w:p>
        </w:tc>
        <w:tc>
          <w:tcPr>
            <w:tcW w:w="12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Style w:val="38"/>
                <w:rFonts w:hint="default" w:ascii="Times New Roman" w:hAnsi="Times New Roman" w:eastAsia="方正仿宋_GBK" w:cs="Times New Roman"/>
                <w:sz w:val="28"/>
                <w:szCs w:val="28"/>
              </w:rPr>
            </w:pPr>
            <w:r>
              <w:rPr>
                <w:rStyle w:val="38"/>
                <w:rFonts w:hint="default" w:ascii="Times New Roman" w:hAnsi="Times New Roman" w:eastAsia="方正仿宋_GBK" w:cs="Times New Roman"/>
                <w:sz w:val="28"/>
                <w:szCs w:val="28"/>
              </w:rPr>
              <w:t>移装</w:t>
            </w:r>
          </w:p>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补助费</w:t>
            </w:r>
          </w:p>
        </w:tc>
      </w:tr>
      <w:tr>
        <w:tblPrEx>
          <w:tblCellMar>
            <w:top w:w="28" w:type="dxa"/>
            <w:left w:w="57" w:type="dxa"/>
            <w:bottom w:w="28" w:type="dxa"/>
            <w:right w:w="57" w:type="dxa"/>
          </w:tblCellMar>
        </w:tblPrEx>
        <w:trPr>
          <w:trHeight w:val="595" w:hRule="atLeast"/>
          <w:jc w:val="center"/>
        </w:trPr>
        <w:tc>
          <w:tcPr>
            <w:tcW w:w="13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电　能</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台</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150</w:t>
            </w:r>
          </w:p>
        </w:tc>
        <w:tc>
          <w:tcPr>
            <w:tcW w:w="12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28" w:type="dxa"/>
            <w:left w:w="57" w:type="dxa"/>
            <w:bottom w:w="28" w:type="dxa"/>
            <w:right w:w="57" w:type="dxa"/>
          </w:tblCellMar>
        </w:tblPrEx>
        <w:trPr>
          <w:trHeight w:val="595" w:hRule="atLeast"/>
          <w:jc w:val="center"/>
        </w:trPr>
        <w:tc>
          <w:tcPr>
            <w:tcW w:w="13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燃　气</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台</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150</w:t>
            </w:r>
          </w:p>
        </w:tc>
        <w:tc>
          <w:tcPr>
            <w:tcW w:w="12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28" w:type="dxa"/>
            <w:left w:w="57" w:type="dxa"/>
            <w:bottom w:w="28" w:type="dxa"/>
            <w:right w:w="57" w:type="dxa"/>
          </w:tblCellMar>
        </w:tblPrEx>
        <w:trPr>
          <w:trHeight w:val="595" w:hRule="atLeast"/>
          <w:jc w:val="center"/>
        </w:trPr>
        <w:tc>
          <w:tcPr>
            <w:tcW w:w="13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空气能</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台</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200</w:t>
            </w:r>
          </w:p>
        </w:tc>
        <w:tc>
          <w:tcPr>
            <w:tcW w:w="12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28" w:type="dxa"/>
            <w:left w:w="57" w:type="dxa"/>
            <w:bottom w:w="28" w:type="dxa"/>
            <w:right w:w="57" w:type="dxa"/>
          </w:tblCellMar>
        </w:tblPrEx>
        <w:trPr>
          <w:trHeight w:val="595" w:hRule="atLeast"/>
          <w:jc w:val="center"/>
        </w:trPr>
        <w:tc>
          <w:tcPr>
            <w:tcW w:w="137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水电气</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水龙头</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台</w:t>
            </w:r>
          </w:p>
        </w:tc>
        <w:tc>
          <w:tcPr>
            <w:tcW w:w="141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按相关部门</w:t>
            </w:r>
          </w:p>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资费标准执行</w:t>
            </w:r>
          </w:p>
        </w:tc>
        <w:tc>
          <w:tcPr>
            <w:tcW w:w="125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移装</w:t>
            </w:r>
          </w:p>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补助费</w:t>
            </w:r>
          </w:p>
        </w:tc>
      </w:tr>
      <w:tr>
        <w:tblPrEx>
          <w:tblCellMar>
            <w:top w:w="28" w:type="dxa"/>
            <w:left w:w="57" w:type="dxa"/>
            <w:bottom w:w="28" w:type="dxa"/>
            <w:right w:w="57" w:type="dxa"/>
          </w:tblCellMar>
        </w:tblPrEx>
        <w:trPr>
          <w:trHeight w:val="595" w:hRule="atLeast"/>
          <w:jc w:val="center"/>
        </w:trPr>
        <w:tc>
          <w:tcPr>
            <w:tcW w:w="1373"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水　户</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户</w:t>
            </w:r>
          </w:p>
        </w:tc>
        <w:tc>
          <w:tcPr>
            <w:tcW w:w="1418"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p>
        </w:tc>
        <w:tc>
          <w:tcPr>
            <w:tcW w:w="1258"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p>
        </w:tc>
      </w:tr>
      <w:tr>
        <w:tblPrEx>
          <w:tblCellMar>
            <w:top w:w="28" w:type="dxa"/>
            <w:left w:w="57" w:type="dxa"/>
            <w:bottom w:w="28" w:type="dxa"/>
            <w:right w:w="57" w:type="dxa"/>
          </w:tblCellMar>
        </w:tblPrEx>
        <w:trPr>
          <w:trHeight w:val="595" w:hRule="atLeast"/>
          <w:jc w:val="center"/>
        </w:trPr>
        <w:tc>
          <w:tcPr>
            <w:tcW w:w="1373"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电　户</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户</w:t>
            </w:r>
          </w:p>
        </w:tc>
        <w:tc>
          <w:tcPr>
            <w:tcW w:w="1418"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p>
        </w:tc>
        <w:tc>
          <w:tcPr>
            <w:tcW w:w="1258"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p>
        </w:tc>
      </w:tr>
      <w:tr>
        <w:tblPrEx>
          <w:tblCellMar>
            <w:top w:w="28" w:type="dxa"/>
            <w:left w:w="57" w:type="dxa"/>
            <w:bottom w:w="28" w:type="dxa"/>
            <w:right w:w="57" w:type="dxa"/>
          </w:tblCellMar>
        </w:tblPrEx>
        <w:trPr>
          <w:trHeight w:val="595" w:hRule="atLeast"/>
          <w:jc w:val="center"/>
        </w:trPr>
        <w:tc>
          <w:tcPr>
            <w:tcW w:w="1373"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管道燃气</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户</w:t>
            </w:r>
          </w:p>
        </w:tc>
        <w:tc>
          <w:tcPr>
            <w:tcW w:w="1418"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p>
        </w:tc>
        <w:tc>
          <w:tcPr>
            <w:tcW w:w="1258"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p>
        </w:tc>
      </w:tr>
      <w:tr>
        <w:tblPrEx>
          <w:tblCellMar>
            <w:top w:w="28" w:type="dxa"/>
            <w:left w:w="57" w:type="dxa"/>
            <w:bottom w:w="28" w:type="dxa"/>
            <w:right w:w="57" w:type="dxa"/>
          </w:tblCellMar>
        </w:tblPrEx>
        <w:trPr>
          <w:trHeight w:val="595" w:hRule="atLeast"/>
          <w:jc w:val="center"/>
        </w:trPr>
        <w:tc>
          <w:tcPr>
            <w:tcW w:w="137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三相电户</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户</w:t>
            </w:r>
          </w:p>
        </w:tc>
        <w:tc>
          <w:tcPr>
            <w:tcW w:w="1418"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p>
        </w:tc>
        <w:tc>
          <w:tcPr>
            <w:tcW w:w="1258"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p>
        </w:tc>
      </w:tr>
      <w:tr>
        <w:tblPrEx>
          <w:tblCellMar>
            <w:top w:w="28" w:type="dxa"/>
            <w:left w:w="57" w:type="dxa"/>
            <w:bottom w:w="28" w:type="dxa"/>
            <w:right w:w="57" w:type="dxa"/>
          </w:tblCellMar>
        </w:tblPrEx>
        <w:trPr>
          <w:trHeight w:val="595" w:hRule="atLeast"/>
          <w:jc w:val="center"/>
        </w:trPr>
        <w:tc>
          <w:tcPr>
            <w:tcW w:w="137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通　讯</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电　话</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部</w:t>
            </w:r>
          </w:p>
        </w:tc>
        <w:tc>
          <w:tcPr>
            <w:tcW w:w="1418"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c>
          <w:tcPr>
            <w:tcW w:w="1258"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95" w:hRule="atLeast"/>
          <w:jc w:val="center"/>
        </w:trPr>
        <w:tc>
          <w:tcPr>
            <w:tcW w:w="1373"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有线电视</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户</w:t>
            </w:r>
          </w:p>
        </w:tc>
        <w:tc>
          <w:tcPr>
            <w:tcW w:w="1418"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p>
        </w:tc>
        <w:tc>
          <w:tcPr>
            <w:tcW w:w="1258"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p>
        </w:tc>
      </w:tr>
      <w:tr>
        <w:tblPrEx>
          <w:tblCellMar>
            <w:top w:w="28" w:type="dxa"/>
            <w:left w:w="57" w:type="dxa"/>
            <w:bottom w:w="28" w:type="dxa"/>
            <w:right w:w="57" w:type="dxa"/>
          </w:tblCellMar>
        </w:tblPrEx>
        <w:trPr>
          <w:trHeight w:val="595" w:hRule="atLeast"/>
          <w:jc w:val="center"/>
        </w:trPr>
        <w:tc>
          <w:tcPr>
            <w:tcW w:w="137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宽　带</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门</w:t>
            </w:r>
          </w:p>
        </w:tc>
        <w:tc>
          <w:tcPr>
            <w:tcW w:w="141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p>
        </w:tc>
        <w:tc>
          <w:tcPr>
            <w:tcW w:w="125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p>
        </w:tc>
      </w:tr>
      <w:tr>
        <w:tblPrEx>
          <w:tblCellMar>
            <w:top w:w="28" w:type="dxa"/>
            <w:left w:w="57" w:type="dxa"/>
            <w:bottom w:w="28" w:type="dxa"/>
            <w:right w:w="57" w:type="dxa"/>
          </w:tblCellMar>
        </w:tblPrEx>
        <w:trPr>
          <w:trHeight w:val="624" w:hRule="atLeast"/>
          <w:jc w:val="center"/>
        </w:trPr>
        <w:tc>
          <w:tcPr>
            <w:tcW w:w="137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厨　房</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灶　台</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kern w:val="0"/>
                <w:sz w:val="28"/>
                <w:szCs w:val="28"/>
              </w:rPr>
              <w:t>㎡</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100</w:t>
            </w:r>
          </w:p>
        </w:tc>
        <w:tc>
          <w:tcPr>
            <w:tcW w:w="125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移装</w:t>
            </w:r>
          </w:p>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补助费</w:t>
            </w:r>
          </w:p>
        </w:tc>
      </w:tr>
      <w:tr>
        <w:tblPrEx>
          <w:tblCellMar>
            <w:top w:w="28" w:type="dxa"/>
            <w:left w:w="57" w:type="dxa"/>
            <w:bottom w:w="28" w:type="dxa"/>
            <w:right w:w="57" w:type="dxa"/>
          </w:tblCellMar>
        </w:tblPrEx>
        <w:trPr>
          <w:trHeight w:val="624" w:hRule="atLeast"/>
          <w:jc w:val="center"/>
        </w:trPr>
        <w:tc>
          <w:tcPr>
            <w:tcW w:w="137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rPr>
                <w:rFonts w:ascii="Times New Roman" w:hAnsi="Times New Roman" w:eastAsia="方正楷体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抽油烟机</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台</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320</w:t>
            </w:r>
          </w:p>
        </w:tc>
        <w:tc>
          <w:tcPr>
            <w:tcW w:w="1258"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p>
        </w:tc>
      </w:tr>
      <w:tr>
        <w:tblPrEx>
          <w:tblCellMar>
            <w:top w:w="28" w:type="dxa"/>
            <w:left w:w="57" w:type="dxa"/>
            <w:bottom w:w="28" w:type="dxa"/>
            <w:right w:w="57" w:type="dxa"/>
          </w:tblCellMar>
        </w:tblPrEx>
        <w:trPr>
          <w:trHeight w:val="624" w:hRule="atLeast"/>
          <w:jc w:val="center"/>
        </w:trPr>
        <w:tc>
          <w:tcPr>
            <w:tcW w:w="137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rPr>
                <w:rFonts w:ascii="Times New Roman" w:hAnsi="Times New Roman" w:eastAsia="方正楷体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菜　盆</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个</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150</w:t>
            </w:r>
          </w:p>
        </w:tc>
        <w:tc>
          <w:tcPr>
            <w:tcW w:w="1258"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28" w:type="dxa"/>
            <w:left w:w="57" w:type="dxa"/>
            <w:bottom w:w="28" w:type="dxa"/>
            <w:right w:w="57" w:type="dxa"/>
          </w:tblCellMar>
        </w:tblPrEx>
        <w:trPr>
          <w:trHeight w:val="624" w:hRule="atLeast"/>
          <w:jc w:val="center"/>
        </w:trPr>
        <w:tc>
          <w:tcPr>
            <w:tcW w:w="137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rPr>
                <w:rFonts w:ascii="Times New Roman" w:hAnsi="Times New Roman" w:eastAsia="方正楷体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橱　柜</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kern w:val="0"/>
                <w:sz w:val="28"/>
                <w:szCs w:val="28"/>
              </w:rPr>
              <w:t>㎡</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400</w:t>
            </w:r>
          </w:p>
        </w:tc>
        <w:tc>
          <w:tcPr>
            <w:tcW w:w="1258"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28" w:type="dxa"/>
            <w:left w:w="57" w:type="dxa"/>
            <w:bottom w:w="28" w:type="dxa"/>
            <w:right w:w="57" w:type="dxa"/>
          </w:tblCellMar>
        </w:tblPrEx>
        <w:trPr>
          <w:trHeight w:val="624" w:hRule="atLeast"/>
          <w:jc w:val="center"/>
        </w:trPr>
        <w:tc>
          <w:tcPr>
            <w:tcW w:w="137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rPr>
                <w:rFonts w:ascii="Times New Roman" w:hAnsi="Times New Roman" w:eastAsia="方正楷体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净水设备</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套</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100</w:t>
            </w:r>
          </w:p>
        </w:tc>
        <w:tc>
          <w:tcPr>
            <w:tcW w:w="125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28" w:type="dxa"/>
            <w:left w:w="57" w:type="dxa"/>
            <w:bottom w:w="28" w:type="dxa"/>
            <w:right w:w="57" w:type="dxa"/>
          </w:tblCellMar>
        </w:tblPrEx>
        <w:trPr>
          <w:trHeight w:val="624" w:hRule="atLeast"/>
          <w:jc w:val="center"/>
        </w:trPr>
        <w:tc>
          <w:tcPr>
            <w:tcW w:w="137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卫生设施</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卫生设施浴缸</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套</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600</w:t>
            </w: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补偿费</w:t>
            </w:r>
          </w:p>
        </w:tc>
      </w:tr>
      <w:tr>
        <w:tblPrEx>
          <w:tblCellMar>
            <w:top w:w="28" w:type="dxa"/>
            <w:left w:w="57" w:type="dxa"/>
            <w:bottom w:w="28" w:type="dxa"/>
            <w:right w:w="57" w:type="dxa"/>
          </w:tblCellMar>
        </w:tblPrEx>
        <w:trPr>
          <w:trHeight w:val="624" w:hRule="atLeast"/>
          <w:jc w:val="center"/>
        </w:trPr>
        <w:tc>
          <w:tcPr>
            <w:tcW w:w="137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rPr>
                <w:rFonts w:ascii="Times New Roman" w:hAnsi="Times New Roman" w:eastAsia="方正楷体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坐便器</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个</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420</w:t>
            </w: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补偿费</w:t>
            </w:r>
          </w:p>
        </w:tc>
      </w:tr>
      <w:tr>
        <w:tblPrEx>
          <w:tblCellMar>
            <w:top w:w="28" w:type="dxa"/>
            <w:left w:w="57" w:type="dxa"/>
            <w:bottom w:w="28" w:type="dxa"/>
            <w:right w:w="57" w:type="dxa"/>
          </w:tblCellMar>
        </w:tblPrEx>
        <w:trPr>
          <w:trHeight w:val="624" w:hRule="atLeast"/>
          <w:jc w:val="center"/>
        </w:trPr>
        <w:tc>
          <w:tcPr>
            <w:tcW w:w="137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rPr>
                <w:rFonts w:ascii="Times New Roman" w:hAnsi="Times New Roman" w:eastAsia="方正楷体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蹲便器</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个</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200</w:t>
            </w: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补偿费</w:t>
            </w:r>
          </w:p>
        </w:tc>
      </w:tr>
      <w:tr>
        <w:tblPrEx>
          <w:tblCellMar>
            <w:top w:w="28" w:type="dxa"/>
            <w:left w:w="57" w:type="dxa"/>
            <w:bottom w:w="28" w:type="dxa"/>
            <w:right w:w="57" w:type="dxa"/>
          </w:tblCellMar>
        </w:tblPrEx>
        <w:trPr>
          <w:trHeight w:val="624" w:hRule="atLeast"/>
          <w:jc w:val="center"/>
        </w:trPr>
        <w:tc>
          <w:tcPr>
            <w:tcW w:w="137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rPr>
                <w:rFonts w:ascii="Times New Roman" w:hAnsi="Times New Roman" w:eastAsia="方正楷体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洗脸池</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个</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150</w:t>
            </w: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补偿费</w:t>
            </w:r>
          </w:p>
        </w:tc>
      </w:tr>
      <w:tr>
        <w:tblPrEx>
          <w:tblCellMar>
            <w:top w:w="28" w:type="dxa"/>
            <w:left w:w="57" w:type="dxa"/>
            <w:bottom w:w="28" w:type="dxa"/>
            <w:right w:w="57" w:type="dxa"/>
          </w:tblCellMar>
        </w:tblPrEx>
        <w:trPr>
          <w:trHeight w:val="624" w:hRule="atLeast"/>
          <w:jc w:val="center"/>
        </w:trPr>
        <w:tc>
          <w:tcPr>
            <w:tcW w:w="137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rPr>
                <w:rFonts w:ascii="Times New Roman" w:hAnsi="Times New Roman" w:eastAsia="方正楷体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浴　霸</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个</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320</w:t>
            </w: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移装</w:t>
            </w:r>
          </w:p>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补助费</w:t>
            </w:r>
          </w:p>
        </w:tc>
      </w:tr>
      <w:tr>
        <w:tblPrEx>
          <w:tblCellMar>
            <w:top w:w="28" w:type="dxa"/>
            <w:left w:w="57" w:type="dxa"/>
            <w:bottom w:w="28" w:type="dxa"/>
            <w:right w:w="57" w:type="dxa"/>
          </w:tblCellMar>
        </w:tblPrEx>
        <w:trPr>
          <w:trHeight w:val="624" w:hRule="atLeast"/>
          <w:jc w:val="center"/>
        </w:trPr>
        <w:tc>
          <w:tcPr>
            <w:tcW w:w="137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rPr>
                <w:rFonts w:ascii="Times New Roman" w:hAnsi="Times New Roman" w:eastAsia="方正楷体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化粪池</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kern w:val="0"/>
                <w:sz w:val="28"/>
                <w:szCs w:val="28"/>
              </w:rPr>
              <w:t>㎡</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300-400</w:t>
            </w: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补偿费</w:t>
            </w:r>
          </w:p>
        </w:tc>
      </w:tr>
      <w:tr>
        <w:tblPrEx>
          <w:tblCellMar>
            <w:top w:w="28" w:type="dxa"/>
            <w:left w:w="57" w:type="dxa"/>
            <w:bottom w:w="28" w:type="dxa"/>
            <w:right w:w="57" w:type="dxa"/>
          </w:tblCellMar>
        </w:tblPrEx>
        <w:trPr>
          <w:trHeight w:val="624" w:hRule="atLeast"/>
          <w:jc w:val="center"/>
        </w:trPr>
        <w:tc>
          <w:tcPr>
            <w:tcW w:w="137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楷体_GBK"/>
                <w:color w:val="000000"/>
                <w:sz w:val="28"/>
                <w:szCs w:val="28"/>
              </w:rPr>
            </w:pPr>
            <w:r>
              <w:rPr>
                <w:rStyle w:val="38"/>
                <w:rFonts w:hint="default" w:ascii="Times New Roman" w:hAnsi="Times New Roman" w:eastAsia="方正楷体_GBK" w:cs="Times New Roman"/>
                <w:sz w:val="28"/>
                <w:szCs w:val="28"/>
              </w:rPr>
              <w:t>室外地坪</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水　泥</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kern w:val="0"/>
                <w:sz w:val="28"/>
                <w:szCs w:val="28"/>
              </w:rPr>
              <w:t>㎡</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50</w:t>
            </w:r>
          </w:p>
        </w:tc>
        <w:tc>
          <w:tcPr>
            <w:tcW w:w="12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补偿费</w:t>
            </w:r>
          </w:p>
        </w:tc>
      </w:tr>
      <w:tr>
        <w:tblPrEx>
          <w:tblCellMar>
            <w:top w:w="28" w:type="dxa"/>
            <w:left w:w="57" w:type="dxa"/>
            <w:bottom w:w="28" w:type="dxa"/>
            <w:right w:w="57" w:type="dxa"/>
          </w:tblCellMar>
        </w:tblPrEx>
        <w:trPr>
          <w:trHeight w:val="624" w:hRule="atLeast"/>
          <w:jc w:val="center"/>
        </w:trPr>
        <w:tc>
          <w:tcPr>
            <w:tcW w:w="137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rPr>
                <w:rFonts w:ascii="Times New Roman" w:hAnsi="Times New Roman" w:eastAsia="方正楷体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砖　石</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kern w:val="0"/>
                <w:sz w:val="28"/>
                <w:szCs w:val="28"/>
              </w:rPr>
              <w:t>㎡</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27</w:t>
            </w:r>
          </w:p>
        </w:tc>
        <w:tc>
          <w:tcPr>
            <w:tcW w:w="12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28" w:type="dxa"/>
            <w:left w:w="57" w:type="dxa"/>
            <w:bottom w:w="28" w:type="dxa"/>
            <w:right w:w="57" w:type="dxa"/>
          </w:tblCellMar>
        </w:tblPrEx>
        <w:trPr>
          <w:trHeight w:val="624" w:hRule="atLeast"/>
          <w:jc w:val="center"/>
        </w:trPr>
        <w:tc>
          <w:tcPr>
            <w:tcW w:w="1373"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楷体_GBK"/>
                <w:color w:val="000000"/>
                <w:sz w:val="28"/>
                <w:szCs w:val="28"/>
              </w:rPr>
            </w:pPr>
            <w:r>
              <w:rPr>
                <w:rStyle w:val="38"/>
                <w:rFonts w:hint="default" w:ascii="Times New Roman" w:hAnsi="Times New Roman" w:eastAsia="方正楷体_GBK" w:cs="Times New Roman"/>
                <w:sz w:val="28"/>
                <w:szCs w:val="28"/>
              </w:rPr>
              <w:t>院　墙</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砖　混</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kern w:val="0"/>
                <w:sz w:val="28"/>
                <w:szCs w:val="28"/>
              </w:rPr>
              <w:t>㎡</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55</w:t>
            </w:r>
          </w:p>
        </w:tc>
        <w:tc>
          <w:tcPr>
            <w:tcW w:w="12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Style w:val="38"/>
                <w:rFonts w:hint="default" w:ascii="Times New Roman" w:hAnsi="Times New Roman" w:eastAsia="方正仿宋_GBK" w:cs="Times New Roman"/>
                <w:sz w:val="28"/>
                <w:szCs w:val="28"/>
              </w:rPr>
            </w:pPr>
            <w:r>
              <w:rPr>
                <w:rStyle w:val="38"/>
                <w:rFonts w:hint="default" w:ascii="Times New Roman" w:hAnsi="Times New Roman" w:eastAsia="方正仿宋_GBK" w:cs="Times New Roman"/>
                <w:sz w:val="28"/>
                <w:szCs w:val="28"/>
              </w:rPr>
              <w:t>补偿费</w:t>
            </w:r>
          </w:p>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（水泥抹面增加</w:t>
            </w:r>
            <w:r>
              <w:rPr>
                <w:rFonts w:ascii="Times New Roman" w:hAnsi="Times New Roman" w:eastAsia="方正仿宋_GBK"/>
                <w:color w:val="000000"/>
                <w:kern w:val="0"/>
                <w:sz w:val="28"/>
                <w:szCs w:val="28"/>
              </w:rPr>
              <w:t>10</w:t>
            </w:r>
            <w:r>
              <w:rPr>
                <w:rStyle w:val="38"/>
                <w:rFonts w:hint="default" w:ascii="Times New Roman" w:hAnsi="Times New Roman" w:eastAsia="方正仿宋_GBK" w:cs="Times New Roman"/>
                <w:sz w:val="28"/>
                <w:szCs w:val="28"/>
              </w:rPr>
              <w:t>元</w:t>
            </w:r>
            <w:r>
              <w:rPr>
                <w:rFonts w:ascii="Times New Roman" w:hAnsi="Times New Roman" w:eastAsia="方正仿宋_GBK"/>
                <w:color w:val="000000"/>
                <w:kern w:val="0"/>
                <w:sz w:val="28"/>
                <w:szCs w:val="28"/>
              </w:rPr>
              <w:t>/</w:t>
            </w:r>
            <w:r>
              <w:rPr>
                <w:rFonts w:ascii="Times New Roman" w:hAnsi="Times New Roman" w:eastAsia="方正仿宋_GBK"/>
                <w:kern w:val="0"/>
                <w:sz w:val="28"/>
                <w:szCs w:val="28"/>
              </w:rPr>
              <w:t>㎡</w:t>
            </w:r>
            <w:r>
              <w:rPr>
                <w:rStyle w:val="38"/>
                <w:rFonts w:hint="default" w:ascii="Times New Roman" w:hAnsi="Times New Roman" w:eastAsia="方正仿宋_GBK" w:cs="Times New Roman"/>
                <w:sz w:val="28"/>
                <w:szCs w:val="28"/>
              </w:rPr>
              <w:t>）</w:t>
            </w:r>
          </w:p>
        </w:tc>
      </w:tr>
      <w:tr>
        <w:tblPrEx>
          <w:tblCellMar>
            <w:top w:w="28" w:type="dxa"/>
            <w:left w:w="57" w:type="dxa"/>
            <w:bottom w:w="28" w:type="dxa"/>
            <w:right w:w="57" w:type="dxa"/>
          </w:tblCellMar>
        </w:tblPrEx>
        <w:trPr>
          <w:trHeight w:val="624" w:hRule="atLeast"/>
          <w:jc w:val="center"/>
        </w:trPr>
        <w:tc>
          <w:tcPr>
            <w:tcW w:w="1373"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rPr>
                <w:rFonts w:ascii="Times New Roman" w:hAnsi="Times New Roman" w:eastAsia="方正楷体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砖　石</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kern w:val="0"/>
                <w:sz w:val="28"/>
                <w:szCs w:val="28"/>
              </w:rPr>
              <w:t>㎡</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50</w:t>
            </w:r>
          </w:p>
        </w:tc>
        <w:tc>
          <w:tcPr>
            <w:tcW w:w="12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28" w:type="dxa"/>
            <w:left w:w="57" w:type="dxa"/>
            <w:bottom w:w="28" w:type="dxa"/>
            <w:right w:w="57" w:type="dxa"/>
          </w:tblCellMar>
        </w:tblPrEx>
        <w:trPr>
          <w:trHeight w:val="624" w:hRule="atLeast"/>
          <w:jc w:val="center"/>
        </w:trPr>
        <w:tc>
          <w:tcPr>
            <w:tcW w:w="1373"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rPr>
                <w:rFonts w:ascii="Times New Roman" w:hAnsi="Times New Roman" w:eastAsia="方正楷体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土砖土石</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kern w:val="0"/>
                <w:sz w:val="28"/>
                <w:szCs w:val="28"/>
              </w:rPr>
              <w:t>㎡</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30</w:t>
            </w:r>
          </w:p>
        </w:tc>
        <w:tc>
          <w:tcPr>
            <w:tcW w:w="12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28" w:type="dxa"/>
            <w:left w:w="57" w:type="dxa"/>
            <w:bottom w:w="28" w:type="dxa"/>
            <w:right w:w="57" w:type="dxa"/>
          </w:tblCellMar>
        </w:tblPrEx>
        <w:trPr>
          <w:trHeight w:val="624" w:hRule="atLeast"/>
          <w:jc w:val="center"/>
        </w:trPr>
        <w:tc>
          <w:tcPr>
            <w:tcW w:w="1373"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rPr>
                <w:rFonts w:ascii="Times New Roman" w:hAnsi="Times New Roman" w:eastAsia="方正楷体_GBK"/>
                <w:color w:val="000000"/>
                <w:sz w:val="28"/>
                <w:szCs w:val="28"/>
              </w:rPr>
            </w:pPr>
          </w:p>
        </w:tc>
        <w:tc>
          <w:tcPr>
            <w:tcW w:w="311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院墙大门</w:t>
            </w:r>
          </w:p>
        </w:tc>
        <w:tc>
          <w:tcPr>
            <w:tcW w:w="7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sz w:val="28"/>
                <w:szCs w:val="28"/>
              </w:rPr>
            </w:pPr>
            <w:r>
              <w:rPr>
                <w:rFonts w:ascii="Times New Roman" w:hAnsi="Times New Roman" w:eastAsia="方正仿宋_GBK"/>
                <w:color w:val="000000"/>
                <w:kern w:val="0"/>
                <w:sz w:val="28"/>
                <w:szCs w:val="28"/>
              </w:rPr>
              <w:t>木制</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樘单</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300</w:t>
            </w:r>
          </w:p>
        </w:tc>
        <w:tc>
          <w:tcPr>
            <w:tcW w:w="12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补偿费</w:t>
            </w:r>
          </w:p>
        </w:tc>
      </w:tr>
      <w:tr>
        <w:tblPrEx>
          <w:tblCellMar>
            <w:top w:w="28" w:type="dxa"/>
            <w:left w:w="57" w:type="dxa"/>
            <w:bottom w:w="28" w:type="dxa"/>
            <w:right w:w="57" w:type="dxa"/>
          </w:tblCellMar>
        </w:tblPrEx>
        <w:trPr>
          <w:trHeight w:val="624" w:hRule="atLeast"/>
          <w:jc w:val="center"/>
        </w:trPr>
        <w:tc>
          <w:tcPr>
            <w:tcW w:w="1373"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rPr>
                <w:rFonts w:ascii="Times New Roman" w:hAnsi="Times New Roman" w:eastAsia="方正楷体_GBK"/>
                <w:color w:val="000000"/>
                <w:sz w:val="28"/>
                <w:szCs w:val="28"/>
              </w:rPr>
            </w:pPr>
          </w:p>
        </w:tc>
        <w:tc>
          <w:tcPr>
            <w:tcW w:w="311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jc w:val="center"/>
              <w:rPr>
                <w:rFonts w:ascii="Times New Roman" w:hAnsi="Times New Roman" w:eastAsia="方正仿宋_GBK"/>
                <w:color w:val="000000"/>
                <w:sz w:val="28"/>
                <w:szCs w:val="28"/>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rPr>
                <w:rFonts w:ascii="Times New Roman" w:hAnsi="Times New Roman" w:eastAsia="方正仿宋_GBK"/>
                <w:color w:val="000000"/>
                <w:sz w:val="28"/>
                <w:szCs w:val="28"/>
              </w:rPr>
            </w:pP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樘双</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500</w:t>
            </w:r>
          </w:p>
        </w:tc>
        <w:tc>
          <w:tcPr>
            <w:tcW w:w="12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28" w:type="dxa"/>
            <w:left w:w="57" w:type="dxa"/>
            <w:bottom w:w="28" w:type="dxa"/>
            <w:right w:w="57" w:type="dxa"/>
          </w:tblCellMar>
        </w:tblPrEx>
        <w:trPr>
          <w:trHeight w:val="624" w:hRule="atLeast"/>
          <w:jc w:val="center"/>
        </w:trPr>
        <w:tc>
          <w:tcPr>
            <w:tcW w:w="1373"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楷体_GBK"/>
                <w:color w:val="000000"/>
                <w:sz w:val="28"/>
                <w:szCs w:val="28"/>
              </w:rPr>
            </w:pPr>
            <w:r>
              <w:rPr>
                <w:rStyle w:val="38"/>
                <w:rFonts w:hint="default" w:ascii="Times New Roman" w:hAnsi="Times New Roman" w:eastAsia="方正楷体_GBK" w:cs="Times New Roman"/>
                <w:sz w:val="28"/>
                <w:szCs w:val="28"/>
              </w:rPr>
              <w:t>院　墙</w:t>
            </w:r>
          </w:p>
        </w:tc>
        <w:tc>
          <w:tcPr>
            <w:tcW w:w="311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院墙大门</w:t>
            </w:r>
          </w:p>
        </w:tc>
        <w:tc>
          <w:tcPr>
            <w:tcW w:w="7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铁制</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樘单</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400</w:t>
            </w:r>
          </w:p>
        </w:tc>
        <w:tc>
          <w:tcPr>
            <w:tcW w:w="12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28" w:type="dxa"/>
            <w:left w:w="57" w:type="dxa"/>
            <w:bottom w:w="28" w:type="dxa"/>
            <w:right w:w="57" w:type="dxa"/>
          </w:tblCellMar>
        </w:tblPrEx>
        <w:trPr>
          <w:trHeight w:val="624" w:hRule="atLeast"/>
          <w:jc w:val="center"/>
        </w:trPr>
        <w:tc>
          <w:tcPr>
            <w:tcW w:w="1373"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rPr>
                <w:rFonts w:ascii="Times New Roman" w:hAnsi="Times New Roman" w:eastAsia="方正楷体_GBK"/>
                <w:color w:val="000000"/>
                <w:sz w:val="28"/>
                <w:szCs w:val="28"/>
              </w:rPr>
            </w:pPr>
          </w:p>
        </w:tc>
        <w:tc>
          <w:tcPr>
            <w:tcW w:w="311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jc w:val="center"/>
              <w:rPr>
                <w:rFonts w:ascii="Times New Roman" w:hAnsi="Times New Roman" w:eastAsia="方正仿宋_GBK"/>
                <w:color w:val="000000"/>
                <w:sz w:val="28"/>
                <w:szCs w:val="28"/>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rPr>
                <w:rFonts w:ascii="Times New Roman" w:hAnsi="Times New Roman" w:eastAsia="方正仿宋_GBK"/>
                <w:color w:val="000000"/>
                <w:sz w:val="28"/>
                <w:szCs w:val="28"/>
              </w:rPr>
            </w:pP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樘双</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800</w:t>
            </w:r>
          </w:p>
        </w:tc>
        <w:tc>
          <w:tcPr>
            <w:tcW w:w="12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28" w:type="dxa"/>
            <w:left w:w="57" w:type="dxa"/>
            <w:bottom w:w="28" w:type="dxa"/>
            <w:right w:w="57" w:type="dxa"/>
          </w:tblCellMar>
        </w:tblPrEx>
        <w:trPr>
          <w:trHeight w:val="624" w:hRule="atLeast"/>
          <w:jc w:val="center"/>
        </w:trPr>
        <w:tc>
          <w:tcPr>
            <w:tcW w:w="137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Style w:val="38"/>
                <w:rFonts w:hint="default" w:ascii="Times New Roman" w:hAnsi="Times New Roman" w:eastAsia="方正楷体_GBK" w:cs="Times New Roman"/>
                <w:sz w:val="28"/>
                <w:szCs w:val="28"/>
              </w:rPr>
            </w:pPr>
            <w:r>
              <w:rPr>
                <w:rStyle w:val="38"/>
                <w:rFonts w:hint="default" w:ascii="Times New Roman" w:hAnsi="Times New Roman" w:eastAsia="方正楷体_GBK" w:cs="Times New Roman"/>
                <w:sz w:val="28"/>
                <w:szCs w:val="28"/>
              </w:rPr>
              <w:t>其　他</w:t>
            </w:r>
          </w:p>
        </w:tc>
        <w:tc>
          <w:tcPr>
            <w:tcW w:w="31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Style w:val="38"/>
                <w:rFonts w:hint="default" w:ascii="Times New Roman" w:hAnsi="Times New Roman" w:eastAsia="方正仿宋_GBK" w:cs="Times New Roman"/>
                <w:sz w:val="28"/>
                <w:szCs w:val="28"/>
              </w:rPr>
            </w:pPr>
            <w:r>
              <w:rPr>
                <w:rStyle w:val="38"/>
                <w:rFonts w:hint="default" w:ascii="Times New Roman" w:hAnsi="Times New Roman" w:eastAsia="方正仿宋_GBK" w:cs="Times New Roman"/>
                <w:sz w:val="28"/>
                <w:szCs w:val="28"/>
              </w:rPr>
              <w:t>门　楼</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Style w:val="38"/>
                <w:rFonts w:hint="default" w:ascii="Times New Roman" w:hAnsi="Times New Roman" w:eastAsia="方正仿宋_GBK" w:cs="Times New Roman"/>
                <w:sz w:val="28"/>
                <w:szCs w:val="28"/>
              </w:rPr>
            </w:pPr>
            <w:r>
              <w:rPr>
                <w:rStyle w:val="38"/>
                <w:rFonts w:hint="default" w:ascii="Times New Roman" w:hAnsi="Times New Roman" w:eastAsia="方正仿宋_GBK" w:cs="Times New Roman"/>
                <w:sz w:val="28"/>
                <w:szCs w:val="28"/>
              </w:rPr>
              <w:t>简易</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Style w:val="38"/>
                <w:rFonts w:hint="default" w:ascii="Times New Roman" w:hAnsi="Times New Roman" w:eastAsia="方正仿宋_GBK" w:cs="Times New Roman"/>
                <w:sz w:val="28"/>
                <w:szCs w:val="28"/>
              </w:rPr>
            </w:pPr>
            <w:r>
              <w:rPr>
                <w:rStyle w:val="38"/>
                <w:rFonts w:hint="default" w:ascii="Times New Roman" w:hAnsi="Times New Roman" w:eastAsia="方正仿宋_GBK" w:cs="Times New Roman"/>
                <w:sz w:val="28"/>
                <w:szCs w:val="28"/>
              </w:rPr>
              <w:t>个</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400-600</w:t>
            </w:r>
          </w:p>
        </w:tc>
        <w:tc>
          <w:tcPr>
            <w:tcW w:w="125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Style w:val="38"/>
                <w:rFonts w:hint="default" w:ascii="Times New Roman" w:hAnsi="Times New Roman" w:eastAsia="方正仿宋_GBK" w:cs="Times New Roman"/>
                <w:sz w:val="28"/>
                <w:szCs w:val="28"/>
              </w:rPr>
            </w:pPr>
            <w:r>
              <w:rPr>
                <w:rStyle w:val="38"/>
                <w:rFonts w:hint="default" w:ascii="Times New Roman" w:hAnsi="Times New Roman" w:eastAsia="方正仿宋_GBK" w:cs="Times New Roman"/>
                <w:sz w:val="28"/>
                <w:szCs w:val="28"/>
              </w:rPr>
              <w:t>补偿费</w:t>
            </w:r>
          </w:p>
        </w:tc>
      </w:tr>
      <w:tr>
        <w:tblPrEx>
          <w:tblCellMar>
            <w:top w:w="28" w:type="dxa"/>
            <w:left w:w="57" w:type="dxa"/>
            <w:bottom w:w="28" w:type="dxa"/>
            <w:right w:w="57" w:type="dxa"/>
          </w:tblCellMar>
        </w:tblPrEx>
        <w:trPr>
          <w:trHeight w:val="624" w:hRule="atLeast"/>
          <w:jc w:val="center"/>
        </w:trPr>
        <w:tc>
          <w:tcPr>
            <w:tcW w:w="137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p>
        </w:tc>
        <w:tc>
          <w:tcPr>
            <w:tcW w:w="31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sz w:val="28"/>
                <w:szCs w:val="28"/>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浇筑</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个</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1500-2500</w:t>
            </w:r>
          </w:p>
        </w:tc>
        <w:tc>
          <w:tcPr>
            <w:tcW w:w="1258"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p>
        </w:tc>
      </w:tr>
      <w:tr>
        <w:tblPrEx>
          <w:tblCellMar>
            <w:top w:w="28" w:type="dxa"/>
            <w:left w:w="57" w:type="dxa"/>
            <w:bottom w:w="28" w:type="dxa"/>
            <w:right w:w="57" w:type="dxa"/>
          </w:tblCellMar>
        </w:tblPrEx>
        <w:trPr>
          <w:trHeight w:val="624" w:hRule="atLeast"/>
          <w:jc w:val="center"/>
        </w:trPr>
        <w:tc>
          <w:tcPr>
            <w:tcW w:w="137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地　锅</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个</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220</w:t>
            </w:r>
          </w:p>
        </w:tc>
        <w:tc>
          <w:tcPr>
            <w:tcW w:w="1258"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28" w:type="dxa"/>
            <w:left w:w="57" w:type="dxa"/>
            <w:bottom w:w="28" w:type="dxa"/>
            <w:right w:w="57" w:type="dxa"/>
          </w:tblCellMar>
        </w:tblPrEx>
        <w:trPr>
          <w:trHeight w:val="624" w:hRule="atLeast"/>
          <w:jc w:val="center"/>
        </w:trPr>
        <w:tc>
          <w:tcPr>
            <w:tcW w:w="137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水　池</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个</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80</w:t>
            </w:r>
          </w:p>
        </w:tc>
        <w:tc>
          <w:tcPr>
            <w:tcW w:w="1258"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28" w:type="dxa"/>
            <w:left w:w="57" w:type="dxa"/>
            <w:bottom w:w="28" w:type="dxa"/>
            <w:right w:w="57" w:type="dxa"/>
          </w:tblCellMar>
        </w:tblPrEx>
        <w:trPr>
          <w:trHeight w:val="624" w:hRule="atLeast"/>
          <w:jc w:val="center"/>
        </w:trPr>
        <w:tc>
          <w:tcPr>
            <w:tcW w:w="137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沼气池（水泥）</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个</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2500</w:t>
            </w:r>
          </w:p>
        </w:tc>
        <w:tc>
          <w:tcPr>
            <w:tcW w:w="1258"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28" w:type="dxa"/>
            <w:left w:w="57" w:type="dxa"/>
            <w:bottom w:w="28" w:type="dxa"/>
            <w:right w:w="57" w:type="dxa"/>
          </w:tblCellMar>
        </w:tblPrEx>
        <w:trPr>
          <w:trHeight w:val="624" w:hRule="atLeast"/>
          <w:jc w:val="center"/>
        </w:trPr>
        <w:tc>
          <w:tcPr>
            <w:tcW w:w="137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手压水井</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台</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320</w:t>
            </w:r>
          </w:p>
        </w:tc>
        <w:tc>
          <w:tcPr>
            <w:tcW w:w="1258"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28" w:type="dxa"/>
            <w:left w:w="57" w:type="dxa"/>
            <w:bottom w:w="28" w:type="dxa"/>
            <w:right w:w="57" w:type="dxa"/>
          </w:tblCellMar>
        </w:tblPrEx>
        <w:trPr>
          <w:trHeight w:val="624" w:hRule="atLeast"/>
          <w:jc w:val="center"/>
        </w:trPr>
        <w:tc>
          <w:tcPr>
            <w:tcW w:w="137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遮阳棚</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个</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80-120</w:t>
            </w:r>
          </w:p>
        </w:tc>
        <w:tc>
          <w:tcPr>
            <w:tcW w:w="1258"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28" w:type="dxa"/>
            <w:left w:w="57" w:type="dxa"/>
            <w:bottom w:w="28" w:type="dxa"/>
            <w:right w:w="57" w:type="dxa"/>
          </w:tblCellMar>
        </w:tblPrEx>
        <w:trPr>
          <w:trHeight w:val="624" w:hRule="atLeast"/>
          <w:jc w:val="center"/>
        </w:trPr>
        <w:tc>
          <w:tcPr>
            <w:tcW w:w="137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简易棚（无围护栏）</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kern w:val="0"/>
                <w:sz w:val="28"/>
                <w:szCs w:val="28"/>
              </w:rPr>
              <w:t>㎡</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70</w:t>
            </w:r>
          </w:p>
        </w:tc>
        <w:tc>
          <w:tcPr>
            <w:tcW w:w="1258"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28" w:type="dxa"/>
            <w:left w:w="57" w:type="dxa"/>
            <w:bottom w:w="28" w:type="dxa"/>
            <w:right w:w="57" w:type="dxa"/>
          </w:tblCellMar>
        </w:tblPrEx>
        <w:trPr>
          <w:trHeight w:val="624" w:hRule="atLeast"/>
          <w:jc w:val="center"/>
        </w:trPr>
        <w:tc>
          <w:tcPr>
            <w:tcW w:w="137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铁栏杆</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m</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70</w:t>
            </w:r>
          </w:p>
        </w:tc>
        <w:tc>
          <w:tcPr>
            <w:tcW w:w="1258"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28" w:type="dxa"/>
            <w:left w:w="57" w:type="dxa"/>
            <w:bottom w:w="28" w:type="dxa"/>
            <w:right w:w="57" w:type="dxa"/>
          </w:tblCellMar>
        </w:tblPrEx>
        <w:trPr>
          <w:trHeight w:val="624" w:hRule="atLeast"/>
          <w:jc w:val="center"/>
        </w:trPr>
        <w:tc>
          <w:tcPr>
            <w:tcW w:w="137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不锈钢栏杆</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m</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110</w:t>
            </w:r>
          </w:p>
        </w:tc>
        <w:tc>
          <w:tcPr>
            <w:tcW w:w="1258" w:type="dxa"/>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28" w:type="dxa"/>
            <w:left w:w="57" w:type="dxa"/>
            <w:bottom w:w="28" w:type="dxa"/>
            <w:right w:w="57" w:type="dxa"/>
          </w:tblCellMar>
        </w:tblPrEx>
        <w:trPr>
          <w:trHeight w:val="624" w:hRule="atLeast"/>
          <w:jc w:val="center"/>
        </w:trPr>
        <w:tc>
          <w:tcPr>
            <w:tcW w:w="137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木质栏杆</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m</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160</w:t>
            </w:r>
          </w:p>
        </w:tc>
        <w:tc>
          <w:tcPr>
            <w:tcW w:w="125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28" w:type="dxa"/>
            <w:left w:w="57" w:type="dxa"/>
            <w:bottom w:w="28" w:type="dxa"/>
            <w:right w:w="57" w:type="dxa"/>
          </w:tblCellMar>
        </w:tblPrEx>
        <w:trPr>
          <w:trHeight w:val="624" w:hRule="atLeast"/>
          <w:jc w:val="center"/>
        </w:trPr>
        <w:tc>
          <w:tcPr>
            <w:tcW w:w="137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Style w:val="38"/>
                <w:rFonts w:hint="default" w:ascii="Times New Roman" w:hAnsi="Times New Roman" w:eastAsia="方正仿宋_GBK" w:cs="Times New Roman"/>
                <w:sz w:val="28"/>
                <w:szCs w:val="28"/>
              </w:rPr>
            </w:pPr>
            <w:r>
              <w:rPr>
                <w:rStyle w:val="38"/>
                <w:rFonts w:hint="default" w:ascii="Times New Roman" w:hAnsi="Times New Roman" w:eastAsia="方正仿宋_GBK" w:cs="Times New Roman"/>
                <w:sz w:val="28"/>
                <w:szCs w:val="28"/>
              </w:rPr>
              <w:t>下水道</w:t>
            </w:r>
          </w:p>
          <w:p>
            <w:pPr>
              <w:overflowPunct w:val="0"/>
              <w:topLinePunct/>
              <w:adjustRightInd w:val="0"/>
              <w:spacing w:line="400" w:lineRule="exact"/>
              <w:ind w:left="210" w:leftChars="100"/>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（砖砌深</w:t>
            </w:r>
            <w:r>
              <w:rPr>
                <w:rFonts w:ascii="Times New Roman" w:hAnsi="Times New Roman" w:eastAsia="方正仿宋_GBK"/>
                <w:color w:val="000000"/>
                <w:kern w:val="0"/>
                <w:sz w:val="28"/>
                <w:szCs w:val="28"/>
              </w:rPr>
              <w:t>0.6</w:t>
            </w:r>
            <w:r>
              <w:rPr>
                <w:rStyle w:val="38"/>
                <w:rFonts w:hint="default" w:ascii="Times New Roman" w:hAnsi="Times New Roman" w:eastAsia="方正仿宋_GBK" w:cs="Times New Roman"/>
                <w:sz w:val="28"/>
                <w:szCs w:val="28"/>
              </w:rPr>
              <w:t>米以上）</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m</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70</w:t>
            </w: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补偿费</w:t>
            </w:r>
          </w:p>
        </w:tc>
      </w:tr>
      <w:tr>
        <w:tblPrEx>
          <w:tblCellMar>
            <w:top w:w="28" w:type="dxa"/>
            <w:left w:w="57" w:type="dxa"/>
            <w:bottom w:w="28" w:type="dxa"/>
            <w:right w:w="57" w:type="dxa"/>
          </w:tblCellMar>
        </w:tblPrEx>
        <w:trPr>
          <w:trHeight w:val="624" w:hRule="atLeast"/>
          <w:jc w:val="center"/>
        </w:trPr>
        <w:tc>
          <w:tcPr>
            <w:tcW w:w="137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sz w:val="28"/>
                <w:szCs w:val="28"/>
              </w:rPr>
            </w:pPr>
            <w:r>
              <w:rPr>
                <w:rStyle w:val="38"/>
                <w:rFonts w:hint="default" w:ascii="Times New Roman" w:hAnsi="Times New Roman" w:eastAsia="方正仿宋_GBK" w:cs="Times New Roman"/>
                <w:sz w:val="28"/>
                <w:szCs w:val="28"/>
              </w:rPr>
              <w:t>广告牌（普通）、灯箱</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kern w:val="0"/>
                <w:sz w:val="28"/>
                <w:szCs w:val="28"/>
              </w:rPr>
              <w:t>㎡</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70-100</w:t>
            </w: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补偿费</w:t>
            </w:r>
          </w:p>
        </w:tc>
      </w:tr>
      <w:tr>
        <w:tblPrEx>
          <w:tblCellMar>
            <w:top w:w="28" w:type="dxa"/>
            <w:left w:w="57" w:type="dxa"/>
            <w:bottom w:w="28" w:type="dxa"/>
            <w:right w:w="57" w:type="dxa"/>
          </w:tblCellMar>
        </w:tblPrEx>
        <w:trPr>
          <w:trHeight w:val="624" w:hRule="atLeast"/>
          <w:jc w:val="center"/>
        </w:trPr>
        <w:tc>
          <w:tcPr>
            <w:tcW w:w="137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主机式监控摄像头</w:t>
            </w:r>
          </w:p>
        </w:tc>
        <w:tc>
          <w:tcPr>
            <w:tcW w:w="17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个</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50</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移装</w:t>
            </w:r>
          </w:p>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补助费</w:t>
            </w:r>
          </w:p>
        </w:tc>
      </w:tr>
      <w:tr>
        <w:tblPrEx>
          <w:tblCellMar>
            <w:top w:w="28" w:type="dxa"/>
            <w:left w:w="57" w:type="dxa"/>
            <w:bottom w:w="28" w:type="dxa"/>
            <w:right w:w="57" w:type="dxa"/>
          </w:tblCellMar>
        </w:tblPrEx>
        <w:trPr>
          <w:trHeight w:val="624" w:hRule="atLeast"/>
          <w:jc w:val="center"/>
        </w:trPr>
        <w:tc>
          <w:tcPr>
            <w:tcW w:w="137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3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ind w:left="210" w:leftChars="100"/>
              <w:jc w:val="lef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分布式太阳能光伏电站</w:t>
            </w:r>
          </w:p>
        </w:tc>
        <w:tc>
          <w:tcPr>
            <w:tcW w:w="17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初装费的80%</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移装</w:t>
            </w:r>
          </w:p>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补助费</w:t>
            </w:r>
          </w:p>
        </w:tc>
      </w:tr>
    </w:tbl>
    <w:p>
      <w:pPr>
        <w:overflowPunct w:val="0"/>
        <w:topLinePunct/>
        <w:adjustRightInd w:val="0"/>
        <w:snapToGrid w:val="0"/>
        <w:spacing w:line="600" w:lineRule="exact"/>
        <w:ind w:firstLine="643" w:firstLineChars="200"/>
        <w:rPr>
          <w:rFonts w:ascii="Times New Roman" w:hAnsi="Times New Roman" w:eastAsia="方正楷体_GBK"/>
          <w:b/>
          <w:bCs/>
          <w:color w:val="000000"/>
          <w:kern w:val="0"/>
          <w:sz w:val="32"/>
          <w:szCs w:val="32"/>
        </w:rPr>
      </w:pPr>
      <w:r>
        <w:rPr>
          <w:rFonts w:ascii="Times New Roman" w:hAnsi="Times New Roman" w:eastAsia="方正楷体_GBK"/>
          <w:b/>
          <w:bCs/>
          <w:color w:val="000000"/>
          <w:kern w:val="0"/>
          <w:sz w:val="32"/>
          <w:szCs w:val="32"/>
        </w:rPr>
        <w:br w:type="page"/>
      </w:r>
      <w:r>
        <w:rPr>
          <w:rFonts w:ascii="Times New Roman" w:hAnsi="Times New Roman" w:eastAsia="方正楷体_GBK"/>
          <w:color w:val="000000"/>
          <w:kern w:val="0"/>
          <w:sz w:val="32"/>
          <w:szCs w:val="32"/>
        </w:rPr>
        <w:t>（四）各类装潢补偿价格参照表。</w:t>
      </w:r>
    </w:p>
    <w:tbl>
      <w:tblPr>
        <w:tblStyle w:val="18"/>
        <w:tblW w:w="8837" w:type="dxa"/>
        <w:jc w:val="center"/>
        <w:tblLayout w:type="fixed"/>
        <w:tblCellMar>
          <w:top w:w="28" w:type="dxa"/>
          <w:left w:w="57" w:type="dxa"/>
          <w:bottom w:w="28" w:type="dxa"/>
          <w:right w:w="57" w:type="dxa"/>
        </w:tblCellMar>
      </w:tblPr>
      <w:tblGrid>
        <w:gridCol w:w="1358"/>
        <w:gridCol w:w="2268"/>
        <w:gridCol w:w="992"/>
        <w:gridCol w:w="2126"/>
        <w:gridCol w:w="2093"/>
      </w:tblGrid>
      <w:tr>
        <w:tblPrEx>
          <w:tblCellMar>
            <w:top w:w="28" w:type="dxa"/>
            <w:left w:w="57" w:type="dxa"/>
            <w:bottom w:w="28" w:type="dxa"/>
            <w:right w:w="57" w:type="dxa"/>
          </w:tblCellMar>
        </w:tblPrEx>
        <w:trPr>
          <w:trHeight w:val="567" w:hRule="atLeast"/>
          <w:tblHeader/>
          <w:jc w:val="center"/>
        </w:trPr>
        <w:tc>
          <w:tcPr>
            <w:tcW w:w="36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黑体_GBK"/>
                <w:color w:val="000000"/>
                <w:kern w:val="0"/>
                <w:sz w:val="28"/>
                <w:szCs w:val="28"/>
              </w:rPr>
            </w:pPr>
            <w:r>
              <w:rPr>
                <w:rFonts w:ascii="Times New Roman" w:hAnsi="Times New Roman" w:eastAsia="方正黑体_GBK"/>
                <w:color w:val="000000"/>
                <w:kern w:val="0"/>
                <w:sz w:val="28"/>
                <w:szCs w:val="28"/>
              </w:rPr>
              <w:t>名　　</w:t>
            </w:r>
            <w:r>
              <w:rPr>
                <w:rFonts w:ascii="Times New Roman" w:hAnsi="Times New Roman" w:eastAsia="方正黑体_GBK"/>
                <w:kern w:val="0"/>
                <w:sz w:val="28"/>
                <w:szCs w:val="28"/>
              </w:rPr>
              <w:t>称</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黑体_GBK"/>
                <w:color w:val="000000"/>
                <w:kern w:val="0"/>
                <w:sz w:val="28"/>
                <w:szCs w:val="28"/>
              </w:rPr>
            </w:pPr>
            <w:r>
              <w:rPr>
                <w:rFonts w:ascii="Times New Roman" w:hAnsi="Times New Roman" w:eastAsia="方正黑体_GBK"/>
                <w:color w:val="000000"/>
                <w:kern w:val="0"/>
                <w:sz w:val="28"/>
                <w:szCs w:val="28"/>
              </w:rPr>
              <w:t>单位</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黑体_GBK"/>
                <w:color w:val="000000"/>
                <w:kern w:val="0"/>
                <w:sz w:val="28"/>
                <w:szCs w:val="28"/>
              </w:rPr>
            </w:pPr>
            <w:r>
              <w:rPr>
                <w:rFonts w:ascii="Times New Roman" w:hAnsi="Times New Roman" w:eastAsia="方正黑体_GBK"/>
                <w:color w:val="000000"/>
                <w:kern w:val="0"/>
                <w:sz w:val="28"/>
                <w:szCs w:val="28"/>
              </w:rPr>
              <w:t>补偿标准（元）</w:t>
            </w:r>
          </w:p>
        </w:tc>
        <w:tc>
          <w:tcPr>
            <w:tcW w:w="2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黑体_GBK"/>
                <w:color w:val="000000"/>
                <w:kern w:val="0"/>
                <w:sz w:val="28"/>
                <w:szCs w:val="28"/>
              </w:rPr>
            </w:pPr>
            <w:r>
              <w:rPr>
                <w:rFonts w:ascii="Times New Roman" w:hAnsi="Times New Roman" w:eastAsia="方正黑体_GBK"/>
                <w:color w:val="000000"/>
                <w:kern w:val="0"/>
                <w:sz w:val="28"/>
                <w:szCs w:val="28"/>
              </w:rPr>
              <w:t>备</w:t>
            </w:r>
            <w:r>
              <w:rPr>
                <w:rFonts w:ascii="Times New Roman" w:hAnsi="Times New Roman" w:eastAsia="方正黑体_GBK"/>
                <w:kern w:val="0"/>
                <w:sz w:val="28"/>
                <w:szCs w:val="28"/>
              </w:rPr>
              <w:t>注</w:t>
            </w:r>
          </w:p>
        </w:tc>
      </w:tr>
      <w:tr>
        <w:tblPrEx>
          <w:tblCellMar>
            <w:top w:w="28" w:type="dxa"/>
            <w:left w:w="57" w:type="dxa"/>
            <w:bottom w:w="28" w:type="dxa"/>
            <w:right w:w="57" w:type="dxa"/>
          </w:tblCellMar>
        </w:tblPrEx>
        <w:trPr>
          <w:trHeight w:val="567" w:hRule="atLeast"/>
          <w:jc w:val="center"/>
        </w:trPr>
        <w:tc>
          <w:tcPr>
            <w:tcW w:w="13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室内地坪</w:t>
            </w: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水磨石地坪</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50</w:t>
            </w:r>
          </w:p>
        </w:tc>
        <w:tc>
          <w:tcPr>
            <w:tcW w:w="2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各类水磨石地坪</w:t>
            </w:r>
          </w:p>
        </w:tc>
      </w:tr>
      <w:tr>
        <w:tblPrEx>
          <w:tblCellMar>
            <w:top w:w="28" w:type="dxa"/>
            <w:left w:w="57" w:type="dxa"/>
            <w:bottom w:w="28" w:type="dxa"/>
            <w:right w:w="57" w:type="dxa"/>
          </w:tblCellMar>
        </w:tblPrEx>
        <w:trPr>
          <w:trHeight w:val="567" w:hRule="atLeast"/>
          <w:jc w:val="center"/>
        </w:trPr>
        <w:tc>
          <w:tcPr>
            <w:tcW w:w="13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楷体_GBK"/>
                <w:color w:val="000000"/>
                <w:kern w:val="0"/>
                <w:sz w:val="28"/>
                <w:szCs w:val="28"/>
              </w:rPr>
            </w:pP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地板砖</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50-80</w:t>
            </w:r>
          </w:p>
        </w:tc>
        <w:tc>
          <w:tcPr>
            <w:tcW w:w="2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各类地板砖地面</w:t>
            </w:r>
          </w:p>
        </w:tc>
      </w:tr>
      <w:tr>
        <w:tblPrEx>
          <w:tblCellMar>
            <w:top w:w="28" w:type="dxa"/>
            <w:left w:w="57" w:type="dxa"/>
            <w:bottom w:w="28" w:type="dxa"/>
            <w:right w:w="57" w:type="dxa"/>
          </w:tblCellMar>
        </w:tblPrEx>
        <w:trPr>
          <w:trHeight w:val="567" w:hRule="atLeast"/>
          <w:jc w:val="center"/>
        </w:trPr>
        <w:tc>
          <w:tcPr>
            <w:tcW w:w="13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楷体_GBK"/>
                <w:color w:val="000000"/>
                <w:kern w:val="0"/>
                <w:sz w:val="28"/>
                <w:szCs w:val="28"/>
              </w:rPr>
            </w:pP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花岗岩</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100</w:t>
            </w:r>
          </w:p>
        </w:tc>
        <w:tc>
          <w:tcPr>
            <w:tcW w:w="2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13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楷体_GBK"/>
                <w:color w:val="000000"/>
                <w:kern w:val="0"/>
                <w:sz w:val="28"/>
                <w:szCs w:val="28"/>
              </w:rPr>
            </w:pP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大理石</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100</w:t>
            </w:r>
          </w:p>
        </w:tc>
        <w:tc>
          <w:tcPr>
            <w:tcW w:w="2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13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楷体_GBK"/>
                <w:color w:val="000000"/>
                <w:kern w:val="0"/>
                <w:sz w:val="28"/>
                <w:szCs w:val="28"/>
              </w:rPr>
            </w:pP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木地板</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60-120</w:t>
            </w:r>
          </w:p>
        </w:tc>
        <w:tc>
          <w:tcPr>
            <w:tcW w:w="2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各类木地板地面</w:t>
            </w:r>
          </w:p>
        </w:tc>
      </w:tr>
      <w:tr>
        <w:tblPrEx>
          <w:tblCellMar>
            <w:top w:w="28" w:type="dxa"/>
            <w:left w:w="57" w:type="dxa"/>
            <w:bottom w:w="28" w:type="dxa"/>
            <w:right w:w="57" w:type="dxa"/>
          </w:tblCellMar>
        </w:tblPrEx>
        <w:trPr>
          <w:trHeight w:val="567" w:hRule="atLeast"/>
          <w:jc w:val="center"/>
        </w:trPr>
        <w:tc>
          <w:tcPr>
            <w:tcW w:w="13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门　窗</w:t>
            </w: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门窗护角</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m</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35</w:t>
            </w:r>
          </w:p>
        </w:tc>
        <w:tc>
          <w:tcPr>
            <w:tcW w:w="2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13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楷体_GBK"/>
                <w:color w:val="000000"/>
                <w:kern w:val="0"/>
                <w:sz w:val="28"/>
                <w:szCs w:val="28"/>
              </w:rPr>
            </w:pP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包门（双面）</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200-245</w:t>
            </w:r>
          </w:p>
        </w:tc>
        <w:tc>
          <w:tcPr>
            <w:tcW w:w="2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13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楷体_GBK"/>
                <w:color w:val="000000"/>
                <w:kern w:val="0"/>
                <w:sz w:val="28"/>
                <w:szCs w:val="28"/>
              </w:rPr>
            </w:pP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双层窗</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100-150</w:t>
            </w:r>
          </w:p>
        </w:tc>
        <w:tc>
          <w:tcPr>
            <w:tcW w:w="2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不属房屋本身</w:t>
            </w:r>
          </w:p>
        </w:tc>
      </w:tr>
      <w:tr>
        <w:tblPrEx>
          <w:tblCellMar>
            <w:top w:w="28" w:type="dxa"/>
            <w:left w:w="57" w:type="dxa"/>
            <w:bottom w:w="28" w:type="dxa"/>
            <w:right w:w="57" w:type="dxa"/>
          </w:tblCellMar>
        </w:tblPrEx>
        <w:trPr>
          <w:trHeight w:val="567" w:hRule="atLeast"/>
          <w:jc w:val="center"/>
        </w:trPr>
        <w:tc>
          <w:tcPr>
            <w:tcW w:w="13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楷体_GBK"/>
                <w:color w:val="000000"/>
                <w:kern w:val="0"/>
                <w:sz w:val="28"/>
                <w:szCs w:val="28"/>
              </w:rPr>
            </w:pP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防盗门</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樘</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650</w:t>
            </w:r>
          </w:p>
        </w:tc>
        <w:tc>
          <w:tcPr>
            <w:tcW w:w="2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简易防盗门</w:t>
            </w:r>
          </w:p>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（自焊）：200-300</w:t>
            </w:r>
          </w:p>
        </w:tc>
      </w:tr>
      <w:tr>
        <w:tblPrEx>
          <w:tblCellMar>
            <w:top w:w="28" w:type="dxa"/>
            <w:left w:w="57" w:type="dxa"/>
            <w:bottom w:w="28" w:type="dxa"/>
            <w:right w:w="57" w:type="dxa"/>
          </w:tblCellMar>
        </w:tblPrEx>
        <w:trPr>
          <w:trHeight w:val="567" w:hRule="atLeast"/>
          <w:jc w:val="center"/>
        </w:trPr>
        <w:tc>
          <w:tcPr>
            <w:tcW w:w="13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楷体_GBK"/>
                <w:color w:val="000000"/>
                <w:kern w:val="0"/>
                <w:sz w:val="28"/>
                <w:szCs w:val="28"/>
              </w:rPr>
            </w:pP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防盗窗</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50-60</w:t>
            </w:r>
          </w:p>
        </w:tc>
        <w:tc>
          <w:tcPr>
            <w:tcW w:w="2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13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墙　面</w:t>
            </w: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墙面砖</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45-70</w:t>
            </w:r>
          </w:p>
        </w:tc>
        <w:tc>
          <w:tcPr>
            <w:tcW w:w="2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含外墙面砖</w:t>
            </w:r>
          </w:p>
        </w:tc>
      </w:tr>
      <w:tr>
        <w:tblPrEx>
          <w:tblCellMar>
            <w:top w:w="28" w:type="dxa"/>
            <w:left w:w="57" w:type="dxa"/>
            <w:bottom w:w="28" w:type="dxa"/>
            <w:right w:w="57" w:type="dxa"/>
          </w:tblCellMar>
        </w:tblPrEx>
        <w:trPr>
          <w:trHeight w:val="567" w:hRule="atLeast"/>
          <w:jc w:val="center"/>
        </w:trPr>
        <w:tc>
          <w:tcPr>
            <w:tcW w:w="13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楷体_GBK"/>
                <w:color w:val="000000"/>
                <w:kern w:val="0"/>
                <w:sz w:val="28"/>
                <w:szCs w:val="28"/>
              </w:rPr>
            </w:pP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喷　塑</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13-20</w:t>
            </w:r>
          </w:p>
        </w:tc>
        <w:tc>
          <w:tcPr>
            <w:tcW w:w="2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含墙纸</w:t>
            </w:r>
          </w:p>
        </w:tc>
      </w:tr>
      <w:tr>
        <w:tblPrEx>
          <w:tblCellMar>
            <w:top w:w="28" w:type="dxa"/>
            <w:left w:w="57" w:type="dxa"/>
            <w:bottom w:w="28" w:type="dxa"/>
            <w:right w:w="57" w:type="dxa"/>
          </w:tblCellMar>
        </w:tblPrEx>
        <w:trPr>
          <w:trHeight w:val="567" w:hRule="atLeast"/>
          <w:jc w:val="center"/>
        </w:trPr>
        <w:tc>
          <w:tcPr>
            <w:tcW w:w="13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楷体_GBK"/>
                <w:color w:val="000000"/>
                <w:kern w:val="0"/>
                <w:sz w:val="28"/>
                <w:szCs w:val="28"/>
              </w:rPr>
            </w:pP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木墙裙</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60-80</w:t>
            </w:r>
          </w:p>
        </w:tc>
        <w:tc>
          <w:tcPr>
            <w:tcW w:w="2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13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楷体_GBK"/>
                <w:color w:val="000000"/>
                <w:kern w:val="0"/>
                <w:sz w:val="28"/>
                <w:szCs w:val="28"/>
              </w:rPr>
            </w:pP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无法移动</w:t>
            </w:r>
          </w:p>
          <w:p>
            <w:pPr>
              <w:overflowPunct w:val="0"/>
              <w:topLinePunct/>
              <w:adjustRightInd w:val="0"/>
              <w:spacing w:line="32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固定墙柜</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130-300</w:t>
            </w:r>
          </w:p>
        </w:tc>
        <w:tc>
          <w:tcPr>
            <w:tcW w:w="2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双面增加50%</w:t>
            </w:r>
          </w:p>
        </w:tc>
      </w:tr>
      <w:tr>
        <w:tblPrEx>
          <w:tblCellMar>
            <w:top w:w="28" w:type="dxa"/>
            <w:left w:w="57" w:type="dxa"/>
            <w:bottom w:w="28" w:type="dxa"/>
            <w:right w:w="57" w:type="dxa"/>
          </w:tblCellMar>
        </w:tblPrEx>
        <w:trPr>
          <w:trHeight w:val="567" w:hRule="atLeast"/>
          <w:jc w:val="center"/>
        </w:trPr>
        <w:tc>
          <w:tcPr>
            <w:tcW w:w="13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吊　顶</w:t>
            </w: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墙纸天棚</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间</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50</w:t>
            </w:r>
          </w:p>
        </w:tc>
        <w:tc>
          <w:tcPr>
            <w:tcW w:w="2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13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楷体_GBK"/>
                <w:color w:val="000000"/>
                <w:kern w:val="0"/>
                <w:sz w:val="28"/>
                <w:szCs w:val="28"/>
              </w:rPr>
            </w:pP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扣板、石膏</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30-45</w:t>
            </w:r>
          </w:p>
        </w:tc>
        <w:tc>
          <w:tcPr>
            <w:tcW w:w="2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硬质天棚</w:t>
            </w:r>
          </w:p>
        </w:tc>
      </w:tr>
      <w:tr>
        <w:tblPrEx>
          <w:tblCellMar>
            <w:top w:w="28" w:type="dxa"/>
            <w:left w:w="57" w:type="dxa"/>
            <w:bottom w:w="28" w:type="dxa"/>
            <w:right w:w="57" w:type="dxa"/>
          </w:tblCellMar>
        </w:tblPrEx>
        <w:trPr>
          <w:trHeight w:val="567" w:hRule="atLeast"/>
          <w:jc w:val="center"/>
        </w:trPr>
        <w:tc>
          <w:tcPr>
            <w:tcW w:w="13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楷体_GBK"/>
                <w:color w:val="000000"/>
                <w:kern w:val="0"/>
                <w:sz w:val="28"/>
                <w:szCs w:val="28"/>
              </w:rPr>
            </w:pP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纤维板、灰板条</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20-60</w:t>
            </w:r>
          </w:p>
        </w:tc>
        <w:tc>
          <w:tcPr>
            <w:tcW w:w="2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13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楷体_GBK"/>
                <w:color w:val="000000"/>
                <w:kern w:val="0"/>
                <w:sz w:val="28"/>
                <w:szCs w:val="28"/>
              </w:rPr>
            </w:pP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三合板</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50</w:t>
            </w:r>
          </w:p>
        </w:tc>
        <w:tc>
          <w:tcPr>
            <w:tcW w:w="2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硬质天棚</w:t>
            </w:r>
          </w:p>
        </w:tc>
      </w:tr>
      <w:tr>
        <w:tblPrEx>
          <w:tblCellMar>
            <w:top w:w="28" w:type="dxa"/>
            <w:left w:w="57" w:type="dxa"/>
            <w:bottom w:w="28" w:type="dxa"/>
            <w:right w:w="57" w:type="dxa"/>
          </w:tblCellMar>
        </w:tblPrEx>
        <w:trPr>
          <w:trHeight w:val="567" w:hRule="atLeast"/>
          <w:jc w:val="center"/>
        </w:trPr>
        <w:tc>
          <w:tcPr>
            <w:tcW w:w="13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楷体_GBK"/>
                <w:color w:val="000000"/>
                <w:kern w:val="0"/>
                <w:sz w:val="28"/>
                <w:szCs w:val="28"/>
              </w:rPr>
            </w:pP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集成吊顶</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80-100</w:t>
            </w:r>
          </w:p>
        </w:tc>
        <w:tc>
          <w:tcPr>
            <w:tcW w:w="2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36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夹心板房</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350</w:t>
            </w:r>
          </w:p>
        </w:tc>
        <w:tc>
          <w:tcPr>
            <w:tcW w:w="2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36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钢瓦顶房</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350</w:t>
            </w:r>
          </w:p>
        </w:tc>
        <w:tc>
          <w:tcPr>
            <w:tcW w:w="2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36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乳胶漆</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12</w:t>
            </w:r>
          </w:p>
        </w:tc>
        <w:tc>
          <w:tcPr>
            <w:tcW w:w="2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36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真石漆</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15-25</w:t>
            </w:r>
          </w:p>
        </w:tc>
        <w:tc>
          <w:tcPr>
            <w:tcW w:w="2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135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壁　纸</w:t>
            </w: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纸质壁纸</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15-20</w:t>
            </w:r>
          </w:p>
        </w:tc>
        <w:tc>
          <w:tcPr>
            <w:tcW w:w="2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135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楷体_GBK"/>
                <w:color w:val="000000"/>
                <w:kern w:val="0"/>
                <w:sz w:val="28"/>
                <w:szCs w:val="28"/>
              </w:rPr>
            </w:pP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墙　布</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20-30</w:t>
            </w:r>
          </w:p>
        </w:tc>
        <w:tc>
          <w:tcPr>
            <w:tcW w:w="2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36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墙面软包</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35-60</w:t>
            </w:r>
          </w:p>
        </w:tc>
        <w:tc>
          <w:tcPr>
            <w:tcW w:w="2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13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隔　段</w:t>
            </w: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铝合金隔段</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130</w:t>
            </w:r>
          </w:p>
        </w:tc>
        <w:tc>
          <w:tcPr>
            <w:tcW w:w="2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13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木隔段</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75</w:t>
            </w:r>
          </w:p>
        </w:tc>
        <w:tc>
          <w:tcPr>
            <w:tcW w:w="2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p>
        </w:tc>
      </w:tr>
      <w:tr>
        <w:tblPrEx>
          <w:tblCellMar>
            <w:top w:w="28" w:type="dxa"/>
            <w:left w:w="57" w:type="dxa"/>
            <w:bottom w:w="28" w:type="dxa"/>
            <w:right w:w="57" w:type="dxa"/>
          </w:tblCellMar>
        </w:tblPrEx>
        <w:trPr>
          <w:trHeight w:val="567" w:hRule="atLeast"/>
          <w:jc w:val="center"/>
        </w:trPr>
        <w:tc>
          <w:tcPr>
            <w:tcW w:w="13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p>
        </w:tc>
        <w:tc>
          <w:tcPr>
            <w:tcW w:w="22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玻璃隔段</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220</w:t>
            </w:r>
          </w:p>
        </w:tc>
        <w:tc>
          <w:tcPr>
            <w:tcW w:w="2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320" w:lineRule="exact"/>
              <w:jc w:val="center"/>
              <w:textAlignment w:val="center"/>
              <w:rPr>
                <w:rFonts w:ascii="Times New Roman" w:hAnsi="Times New Roman" w:eastAsia="方正仿宋_GBK"/>
                <w:color w:val="000000"/>
                <w:kern w:val="0"/>
                <w:sz w:val="28"/>
                <w:szCs w:val="28"/>
              </w:rPr>
            </w:pPr>
          </w:p>
        </w:tc>
      </w:tr>
    </w:tbl>
    <w:p>
      <w:pPr>
        <w:overflowPunct w:val="0"/>
        <w:topLinePunct/>
        <w:adjustRightInd w:val="0"/>
        <w:spacing w:before="240" w:beforeLines="100" w:line="600"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（五）房屋装潢折旧参照标准。</w:t>
      </w:r>
    </w:p>
    <w:p>
      <w:pPr>
        <w:overflowPunct w:val="0"/>
        <w:topLinePunct/>
        <w:adjustRightInd w:val="0"/>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1．商业用房、其他非住宅</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（1）装潢使用在1年以内的给予80%的补偿；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（2）装潢使用在1年以上3年以内的给予70%的补偿；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（3）装潢使用在3年以上5年以内的给予50%的补偿；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（4）装潢使用在5年以上8年以内的给予30%的补偿；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（5）装潢使用在8年以上的给予10%的补偿。</w:t>
      </w:r>
    </w:p>
    <w:p>
      <w:pPr>
        <w:overflowPunct w:val="0"/>
        <w:topLinePunct/>
        <w:adjustRightInd w:val="0"/>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2．住宅</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（1）装潢使用在1年以内的给予90%的补偿；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（2）装潢使用在1年以上3年以内的给予80%的补偿；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（3）装潢使用在3年以上5年以内的给予70%的补偿；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（4）装潢使用在5年以上8年以内的给予50%的补偿；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（5）装潢使用在8年以上的给予30%的补偿。</w:t>
      </w:r>
    </w:p>
    <w:p>
      <w:pPr>
        <w:overflowPunct w:val="0"/>
        <w:topLinePunct/>
        <w:adjustRightInd w:val="0"/>
        <w:spacing w:line="600" w:lineRule="exact"/>
        <w:ind w:firstLine="640" w:firstLineChars="200"/>
        <w:rPr>
          <w:rFonts w:ascii="Times New Roman" w:hAnsi="Times New Roman" w:eastAsia="方正黑体_GBK"/>
          <w:bCs/>
          <w:color w:val="000000"/>
          <w:kern w:val="0"/>
          <w:sz w:val="32"/>
          <w:szCs w:val="32"/>
        </w:rPr>
      </w:pPr>
      <w:r>
        <w:rPr>
          <w:rFonts w:ascii="Times New Roman" w:hAnsi="Times New Roman" w:eastAsia="方正黑体_GBK"/>
          <w:bCs/>
          <w:color w:val="000000"/>
          <w:kern w:val="0"/>
          <w:sz w:val="32"/>
          <w:szCs w:val="32"/>
        </w:rPr>
        <w:t>二、非居住房屋及附属物</w:t>
      </w:r>
    </w:p>
    <w:p>
      <w:pPr>
        <w:overflowPunct w:val="0"/>
        <w:topLinePunct/>
        <w:adjustRightInd w:val="0"/>
        <w:spacing w:line="600"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（一）标准猪、鸡、鸭舍。</w:t>
      </w:r>
    </w:p>
    <w:p>
      <w:pPr>
        <w:overflowPunct w:val="0"/>
        <w:topLinePunct/>
        <w:adjustRightInd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砖木结构平房，檐高2.2米左右（檐高浮动范围为±20厘米），墙体为二四墙，清水外墙，水泥抹灰内墙，室内水泥地面，木苇顶，挂瓦屋顶，木门窗，无上下圈梁。圈栏墙为单砖（一二墙），高1.0米左右，水泥内外壁，简易供电、供水。</w:t>
      </w:r>
    </w:p>
    <w:p>
      <w:pPr>
        <w:overflowPunct w:val="0"/>
        <w:topLinePunct/>
        <w:adjustRightInd w:val="0"/>
        <w:spacing w:line="600"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（二）简易猪舍。</w:t>
      </w:r>
    </w:p>
    <w:p>
      <w:pPr>
        <w:overflowPunct w:val="0"/>
        <w:topLinePunct/>
        <w:adjustRightInd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简易结构棚房，檐高1.8米左右（檐高浮动范围为±20厘米），墙体为二四墙，清水内外墙，室内水泥地面，石棉瓦坡屋顶，木门窗，简易供电、供水。</w:t>
      </w:r>
    </w:p>
    <w:p>
      <w:pPr>
        <w:overflowPunct w:val="0"/>
        <w:topLinePunct/>
        <w:adjustRightInd w:val="0"/>
        <w:spacing w:line="600"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（三）简易鸡房、鸭房。</w:t>
      </w:r>
    </w:p>
    <w:p>
      <w:pPr>
        <w:overflowPunct w:val="0"/>
        <w:topLinePunct/>
        <w:adjustRightInd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简易结构，檐高1.2米左右（檐高浮动范围为±20厘米），墙体为二四墙，清水内外墙，砖地面，石棉瓦或木板屋顶，木门窗。</w:t>
      </w:r>
    </w:p>
    <w:p>
      <w:pPr>
        <w:overflowPunct w:val="0"/>
        <w:topLinePunct/>
        <w:adjustRightInd w:val="0"/>
        <w:spacing w:line="600"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（四）羊舍。</w:t>
      </w:r>
    </w:p>
    <w:p>
      <w:pPr>
        <w:overflowPunct w:val="0"/>
        <w:topLinePunct/>
        <w:adjustRightInd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檐高1.8米左右（檐高浮动范围为±20厘米），三面清水砖墙，石棉瓦顶棚，内部水泥地面。</w:t>
      </w:r>
    </w:p>
    <w:p>
      <w:pPr>
        <w:overflowPunct w:val="0"/>
        <w:topLinePunct/>
        <w:adjustRightInd w:val="0"/>
        <w:spacing w:line="600"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（五）简易牛棚。</w:t>
      </w:r>
    </w:p>
    <w:p>
      <w:pPr>
        <w:overflowPunct w:val="0"/>
        <w:topLinePunct/>
        <w:adjustRightInd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钢管支架，无维护结构，石棉瓦顶，高3米，水泥地面。</w:t>
      </w:r>
    </w:p>
    <w:p>
      <w:pPr>
        <w:overflowPunct w:val="0"/>
        <w:topLinePunct/>
        <w:adjustRightInd w:val="0"/>
        <w:spacing w:line="600"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（六）简屋。</w:t>
      </w:r>
    </w:p>
    <w:p>
      <w:pPr>
        <w:overflowPunct w:val="0"/>
        <w:topLinePunct/>
        <w:adjustRightInd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简易结构，檐高2.0米左右（檐高浮动范围为±20厘米），墙体为二四墙，清水内外墙，平砖或土地面，石棉瓦顶，无供电、供水。</w:t>
      </w:r>
    </w:p>
    <w:p>
      <w:pPr>
        <w:overflowPunct w:val="0"/>
        <w:topLinePunct/>
        <w:adjustRightInd w:val="0"/>
        <w:spacing w:line="600"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（七）厕所。</w:t>
      </w:r>
    </w:p>
    <w:p>
      <w:pPr>
        <w:overflowPunct w:val="0"/>
        <w:topLinePunct/>
        <w:adjustRightInd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砖混结构，檐高2.5米左右（檐高浮动范围为±20厘米），墙体为二四墙，水泥外墙面；内部半墙瓷砖，水泥地面，预制板顶，无供电、供水，配有化粪池。</w:t>
      </w:r>
    </w:p>
    <w:p>
      <w:pPr>
        <w:overflowPunct w:val="0"/>
        <w:topLinePunct/>
        <w:adjustRightInd w:val="0"/>
        <w:spacing w:line="600"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（八）简易厕所。</w:t>
      </w:r>
    </w:p>
    <w:p>
      <w:pPr>
        <w:overflowPunct w:val="0"/>
        <w:topLinePunct/>
        <w:adjustRightInd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砖木结构，檐高2.0米左右（檐高浮动范围为±20厘米），墙体为二四墙，外墙清水，内墙水泥抹灰，水泥地面，石棉瓦顶。</w:t>
      </w:r>
    </w:p>
    <w:p>
      <w:pPr>
        <w:overflowPunct w:val="0"/>
        <w:topLinePunct/>
        <w:adjustRightInd w:val="0"/>
        <w:spacing w:line="600"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（九）温室、大棚。</w:t>
      </w:r>
    </w:p>
    <w:p>
      <w:pPr>
        <w:overflowPunct w:val="0"/>
        <w:topLinePunct/>
        <w:adjustRightInd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普通温室：温室坐北朝南，后墙和东西山墙为砖墙外包土坯墙，高约2.5米，内部混凝土立柱，覆盖材料为单层无滴塑料薄膜，外层保温材料为草毡。</w:t>
      </w:r>
    </w:p>
    <w:p>
      <w:pPr>
        <w:overflowPunct w:val="0"/>
        <w:topLinePunct/>
        <w:adjustRightInd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钢骨架（复合材料骨架）塑料大棚：拱形，高约2米，内部钢架或复合材料骨架，覆盖材料为单层无滴塑料薄膜。</w:t>
      </w:r>
    </w:p>
    <w:p>
      <w:pPr>
        <w:overflowPunct w:val="0"/>
        <w:topLinePunct/>
        <w:adjustRightInd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普通塑料大棚：拱形，高约2米，内部竹竿骨架，覆盖材料为单层无滴塑料薄膜。</w:t>
      </w:r>
    </w:p>
    <w:p>
      <w:pPr>
        <w:overflowPunct w:val="0"/>
        <w:topLinePunct/>
        <w:adjustRightInd w:val="0"/>
        <w:spacing w:line="600"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（十）围墙。</w:t>
      </w:r>
    </w:p>
    <w:p>
      <w:pPr>
        <w:overflowPunct w:val="0"/>
        <w:topLinePunct/>
        <w:adjustRightInd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包括：水泥抹灰砖墙、清水砖墙、土坯墙。</w:t>
      </w:r>
    </w:p>
    <w:p>
      <w:pPr>
        <w:overflowPunct w:val="0"/>
        <w:topLinePunct/>
        <w:adjustRightInd w:val="0"/>
        <w:spacing w:line="600"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（十一）场地。</w:t>
      </w:r>
    </w:p>
    <w:p>
      <w:pPr>
        <w:overflowPunct w:val="0"/>
        <w:topLinePunct/>
        <w:adjustRightInd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包括：泥结碎石、素混凝土（200毫米）、砖地面（立砖）、砖地面（平砖）。</w:t>
      </w:r>
    </w:p>
    <w:p>
      <w:pPr>
        <w:overflowPunct w:val="0"/>
        <w:topLinePunct/>
        <w:adjustRightInd w:val="0"/>
        <w:spacing w:line="600" w:lineRule="exact"/>
        <w:ind w:firstLine="640" w:firstLineChars="200"/>
        <w:rPr>
          <w:rFonts w:ascii="Times New Roman" w:hAnsi="Times New Roman" w:eastAsia="方正楷体_GBK"/>
          <w:color w:val="000000"/>
          <w:kern w:val="0"/>
          <w:sz w:val="32"/>
          <w:szCs w:val="32"/>
        </w:rPr>
      </w:pPr>
      <w:r>
        <w:rPr>
          <w:rFonts w:ascii="Times New Roman" w:hAnsi="Times New Roman" w:eastAsia="方正楷体_GBK"/>
          <w:color w:val="000000"/>
          <w:kern w:val="0"/>
          <w:sz w:val="32"/>
          <w:szCs w:val="32"/>
        </w:rPr>
        <w:t>（十二）道路。</w:t>
      </w:r>
    </w:p>
    <w:p>
      <w:pPr>
        <w:overflowPunct w:val="0"/>
        <w:topLinePunct/>
        <w:adjustRightInd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包括：泥结泥结碎石道路、素混凝土道路（一层灰土，18公分厚的混凝土）、煤矸石道路（100毫米）、沥青道路（1层15公分厚的灰土，15公分厚的碎石，40－60毫米沥青灌入式砼，10－20毫米沥青面层）。</w:t>
      </w:r>
    </w:p>
    <w:p>
      <w:pPr>
        <w:overflowPunct w:val="0"/>
        <w:topLinePunct/>
        <w:adjustRightInd w:val="0"/>
        <w:spacing w:line="600" w:lineRule="exact"/>
        <w:jc w:val="center"/>
        <w:rPr>
          <w:rFonts w:ascii="Times New Roman" w:hAnsi="Times New Roman" w:eastAsia="方正黑体_GBK"/>
          <w:color w:val="000000"/>
          <w:kern w:val="0"/>
          <w:sz w:val="32"/>
          <w:szCs w:val="32"/>
        </w:rPr>
      </w:pPr>
      <w:r>
        <w:rPr>
          <w:rFonts w:ascii="Times New Roman" w:hAnsi="Times New Roman" w:eastAsia="方正黑体_GBK"/>
          <w:color w:val="000000"/>
          <w:kern w:val="0"/>
          <w:sz w:val="32"/>
          <w:szCs w:val="32"/>
        </w:rPr>
        <w:t>非居住房屋及附属物补偿标准</w:t>
      </w:r>
    </w:p>
    <w:tbl>
      <w:tblPr>
        <w:tblStyle w:val="18"/>
        <w:tblW w:w="4988" w:type="pct"/>
        <w:jc w:val="center"/>
        <w:tblLayout w:type="autofit"/>
        <w:tblCellMar>
          <w:top w:w="0" w:type="dxa"/>
          <w:left w:w="0" w:type="dxa"/>
          <w:bottom w:w="0" w:type="dxa"/>
          <w:right w:w="0" w:type="dxa"/>
        </w:tblCellMar>
      </w:tblPr>
      <w:tblGrid>
        <w:gridCol w:w="712"/>
        <w:gridCol w:w="1051"/>
        <w:gridCol w:w="993"/>
        <w:gridCol w:w="2690"/>
        <w:gridCol w:w="741"/>
        <w:gridCol w:w="1578"/>
        <w:gridCol w:w="1201"/>
      </w:tblGrid>
      <w:tr>
        <w:tblPrEx>
          <w:tblCellMar>
            <w:top w:w="0" w:type="dxa"/>
            <w:left w:w="0" w:type="dxa"/>
            <w:bottom w:w="0" w:type="dxa"/>
            <w:right w:w="0" w:type="dxa"/>
          </w:tblCellMar>
        </w:tblPrEx>
        <w:trPr>
          <w:trHeight w:val="567" w:hRule="atLeast"/>
          <w:tblHeader/>
          <w:jc w:val="center"/>
        </w:trPr>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bCs/>
                <w:color w:val="000000"/>
                <w:sz w:val="28"/>
                <w:szCs w:val="28"/>
              </w:rPr>
            </w:pPr>
            <w:r>
              <w:rPr>
                <w:rFonts w:ascii="Times New Roman" w:hAnsi="Times New Roman" w:eastAsia="方正黑体_GBK"/>
                <w:color w:val="000000"/>
                <w:kern w:val="0"/>
                <w:sz w:val="28"/>
                <w:szCs w:val="28"/>
              </w:rPr>
              <w:t>序号</w:t>
            </w:r>
          </w:p>
        </w:tc>
        <w:tc>
          <w:tcPr>
            <w:tcW w:w="5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bCs/>
                <w:color w:val="000000"/>
                <w:sz w:val="28"/>
                <w:szCs w:val="28"/>
              </w:rPr>
            </w:pPr>
            <w:r>
              <w:rPr>
                <w:rFonts w:ascii="Times New Roman" w:hAnsi="Times New Roman" w:eastAsia="方正黑体_GBK"/>
                <w:bCs/>
                <w:color w:val="000000"/>
                <w:kern w:val="0"/>
                <w:sz w:val="28"/>
                <w:szCs w:val="28"/>
              </w:rPr>
              <w:t>分类</w:t>
            </w:r>
          </w:p>
        </w:tc>
        <w:tc>
          <w:tcPr>
            <w:tcW w:w="205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bCs/>
                <w:color w:val="000000"/>
                <w:sz w:val="28"/>
                <w:szCs w:val="28"/>
              </w:rPr>
            </w:pPr>
            <w:r>
              <w:rPr>
                <w:rFonts w:ascii="Times New Roman" w:hAnsi="Times New Roman" w:eastAsia="方正黑体_GBK"/>
                <w:bCs/>
                <w:color w:val="000000"/>
                <w:kern w:val="0"/>
                <w:sz w:val="28"/>
                <w:szCs w:val="28"/>
              </w:rPr>
              <w:t>名　　称</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bCs/>
                <w:color w:val="000000"/>
                <w:sz w:val="28"/>
                <w:szCs w:val="28"/>
              </w:rPr>
            </w:pPr>
            <w:r>
              <w:rPr>
                <w:rFonts w:ascii="Times New Roman" w:hAnsi="Times New Roman" w:eastAsia="方正黑体_GBK"/>
                <w:bCs/>
                <w:color w:val="000000"/>
                <w:sz w:val="28"/>
                <w:szCs w:val="28"/>
              </w:rPr>
              <w:t>单位</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kern w:val="0"/>
                <w:sz w:val="28"/>
                <w:szCs w:val="28"/>
              </w:rPr>
            </w:pPr>
            <w:r>
              <w:rPr>
                <w:rFonts w:ascii="Times New Roman" w:hAnsi="Times New Roman" w:eastAsia="方正黑体_GBK"/>
                <w:color w:val="000000"/>
                <w:kern w:val="0"/>
                <w:sz w:val="28"/>
                <w:szCs w:val="28"/>
              </w:rPr>
              <w:t>补偿标准</w:t>
            </w:r>
          </w:p>
          <w:p>
            <w:pPr>
              <w:overflowPunct w:val="0"/>
              <w:topLinePunct/>
              <w:adjustRightInd w:val="0"/>
              <w:spacing w:line="400" w:lineRule="exact"/>
              <w:jc w:val="center"/>
              <w:textAlignment w:val="center"/>
              <w:rPr>
                <w:rFonts w:ascii="Times New Roman" w:hAnsi="Times New Roman" w:eastAsia="方正黑体_GBK"/>
                <w:bCs/>
                <w:color w:val="000000"/>
                <w:sz w:val="28"/>
                <w:szCs w:val="28"/>
              </w:rPr>
            </w:pPr>
            <w:r>
              <w:rPr>
                <w:rFonts w:ascii="Times New Roman" w:hAnsi="Times New Roman" w:eastAsia="方正黑体_GBK"/>
                <w:color w:val="000000"/>
                <w:kern w:val="0"/>
                <w:sz w:val="28"/>
                <w:szCs w:val="28"/>
              </w:rPr>
              <w:t>（元）</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bCs/>
                <w:color w:val="000000"/>
                <w:sz w:val="28"/>
                <w:szCs w:val="28"/>
              </w:rPr>
            </w:pPr>
            <w:r>
              <w:rPr>
                <w:rFonts w:ascii="Times New Roman" w:hAnsi="Times New Roman" w:eastAsia="方正黑体_GBK"/>
                <w:bCs/>
                <w:color w:val="000000"/>
                <w:kern w:val="0"/>
                <w:sz w:val="28"/>
                <w:szCs w:val="28"/>
              </w:rPr>
              <w:t>备注</w:t>
            </w:r>
          </w:p>
        </w:tc>
      </w:tr>
      <w:tr>
        <w:tblPrEx>
          <w:tblCellMar>
            <w:top w:w="0" w:type="dxa"/>
            <w:left w:w="0" w:type="dxa"/>
            <w:bottom w:w="0" w:type="dxa"/>
            <w:right w:w="0" w:type="dxa"/>
          </w:tblCellMar>
        </w:tblPrEx>
        <w:trPr>
          <w:trHeight w:val="567" w:hRule="atLeast"/>
          <w:jc w:val="center"/>
        </w:trPr>
        <w:tc>
          <w:tcPr>
            <w:tcW w:w="39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w:t>
            </w:r>
          </w:p>
        </w:tc>
        <w:tc>
          <w:tcPr>
            <w:tcW w:w="58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非居住</w:t>
            </w:r>
          </w:p>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房屋</w:t>
            </w:r>
          </w:p>
        </w:tc>
        <w:tc>
          <w:tcPr>
            <w:tcW w:w="205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标准猪、鸡、鸭舍</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330-400</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67" w:hRule="atLeast"/>
          <w:jc w:val="center"/>
        </w:trPr>
        <w:tc>
          <w:tcPr>
            <w:tcW w:w="3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c>
          <w:tcPr>
            <w:tcW w:w="58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05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简易猪、牛、羊、鸡、鸭舍</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100-220</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67" w:hRule="atLeast"/>
          <w:jc w:val="center"/>
        </w:trPr>
        <w:tc>
          <w:tcPr>
            <w:tcW w:w="3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c>
          <w:tcPr>
            <w:tcW w:w="58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05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简屋</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200-250</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67" w:hRule="atLeast"/>
          <w:jc w:val="center"/>
        </w:trPr>
        <w:tc>
          <w:tcPr>
            <w:tcW w:w="3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c>
          <w:tcPr>
            <w:tcW w:w="58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05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简易钢结构、彩钢瓦</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120-150</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67" w:hRule="atLeast"/>
          <w:jc w:val="center"/>
        </w:trPr>
        <w:tc>
          <w:tcPr>
            <w:tcW w:w="3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c>
          <w:tcPr>
            <w:tcW w:w="58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05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厕所</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200-320</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67" w:hRule="atLeast"/>
          <w:jc w:val="center"/>
        </w:trPr>
        <w:tc>
          <w:tcPr>
            <w:tcW w:w="3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c>
          <w:tcPr>
            <w:tcW w:w="58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05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简易厕所</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kern w:val="0"/>
                <w:sz w:val="28"/>
                <w:szCs w:val="28"/>
              </w:rPr>
            </w:pPr>
            <w:r>
              <w:rPr>
                <w:rFonts w:ascii="Times New Roman" w:hAnsi="Times New Roman" w:eastAsia="方正仿宋_GBK"/>
                <w:kern w:val="0"/>
                <w:sz w:val="28"/>
                <w:szCs w:val="28"/>
              </w:rPr>
              <w:t>个</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130-200</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67" w:hRule="atLeast"/>
          <w:jc w:val="center"/>
        </w:trPr>
        <w:tc>
          <w:tcPr>
            <w:tcW w:w="397"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w:t>
            </w:r>
          </w:p>
        </w:tc>
        <w:tc>
          <w:tcPr>
            <w:tcW w:w="58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温室、</w:t>
            </w:r>
          </w:p>
          <w:p>
            <w:pPr>
              <w:overflowPunct w:val="0"/>
              <w:topLinePunct/>
              <w:adjustRightInd w:val="0"/>
              <w:spacing w:line="400" w:lineRule="exact"/>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大棚</w:t>
            </w:r>
          </w:p>
        </w:tc>
        <w:tc>
          <w:tcPr>
            <w:tcW w:w="205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连栋温室</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330-550</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67" w:hRule="atLeast"/>
          <w:jc w:val="center"/>
        </w:trPr>
        <w:tc>
          <w:tcPr>
            <w:tcW w:w="397" w:type="pct"/>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c>
          <w:tcPr>
            <w:tcW w:w="586" w:type="pct"/>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05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普通温室</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80-120</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67" w:hRule="atLeast"/>
          <w:jc w:val="center"/>
        </w:trPr>
        <w:tc>
          <w:tcPr>
            <w:tcW w:w="397" w:type="pct"/>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c>
          <w:tcPr>
            <w:tcW w:w="586" w:type="pct"/>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05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钢骨架（复合材料骨架）</w:t>
            </w:r>
          </w:p>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塑料大棚</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25-30</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自行拆除</w:t>
            </w:r>
          </w:p>
        </w:tc>
      </w:tr>
      <w:tr>
        <w:tblPrEx>
          <w:tblCellMar>
            <w:top w:w="0" w:type="dxa"/>
            <w:left w:w="0" w:type="dxa"/>
            <w:bottom w:w="0" w:type="dxa"/>
            <w:right w:w="0" w:type="dxa"/>
          </w:tblCellMar>
        </w:tblPrEx>
        <w:trPr>
          <w:trHeight w:val="567" w:hRule="atLeast"/>
          <w:jc w:val="center"/>
        </w:trPr>
        <w:tc>
          <w:tcPr>
            <w:tcW w:w="397"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c>
          <w:tcPr>
            <w:tcW w:w="586"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05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普通塑料大棚</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10-20</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自行拆除</w:t>
            </w:r>
          </w:p>
        </w:tc>
      </w:tr>
      <w:tr>
        <w:tblPrEx>
          <w:tblCellMar>
            <w:top w:w="0" w:type="dxa"/>
            <w:left w:w="0" w:type="dxa"/>
            <w:bottom w:w="0" w:type="dxa"/>
            <w:right w:w="0" w:type="dxa"/>
          </w:tblCellMar>
        </w:tblPrEx>
        <w:trPr>
          <w:trHeight w:val="567" w:hRule="atLeast"/>
          <w:jc w:val="center"/>
        </w:trPr>
        <w:tc>
          <w:tcPr>
            <w:tcW w:w="397"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w:t>
            </w:r>
          </w:p>
        </w:tc>
        <w:tc>
          <w:tcPr>
            <w:tcW w:w="58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隔热层</w:t>
            </w:r>
          </w:p>
        </w:tc>
        <w:tc>
          <w:tcPr>
            <w:tcW w:w="55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砖混结构</w:t>
            </w:r>
          </w:p>
        </w:tc>
        <w:tc>
          <w:tcPr>
            <w:tcW w:w="15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1米以下</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220</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67" w:hRule="atLeast"/>
          <w:jc w:val="center"/>
        </w:trPr>
        <w:tc>
          <w:tcPr>
            <w:tcW w:w="397"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c>
          <w:tcPr>
            <w:tcW w:w="586"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p>
        </w:tc>
        <w:tc>
          <w:tcPr>
            <w:tcW w:w="15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1米－2.2米</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350</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39" w:hRule="atLeast"/>
          <w:jc w:val="center"/>
        </w:trPr>
        <w:tc>
          <w:tcPr>
            <w:tcW w:w="397"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w:t>
            </w:r>
          </w:p>
        </w:tc>
        <w:tc>
          <w:tcPr>
            <w:tcW w:w="58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隔热层</w:t>
            </w:r>
          </w:p>
        </w:tc>
        <w:tc>
          <w:tcPr>
            <w:tcW w:w="55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砖木结构</w:t>
            </w:r>
          </w:p>
        </w:tc>
        <w:tc>
          <w:tcPr>
            <w:tcW w:w="15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1米以下</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170</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39" w:hRule="atLeast"/>
          <w:jc w:val="center"/>
        </w:trPr>
        <w:tc>
          <w:tcPr>
            <w:tcW w:w="397" w:type="pct"/>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c>
          <w:tcPr>
            <w:tcW w:w="586" w:type="pct"/>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55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p>
        </w:tc>
        <w:tc>
          <w:tcPr>
            <w:tcW w:w="15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1米－2.2米</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280</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39" w:hRule="atLeast"/>
          <w:jc w:val="center"/>
        </w:trPr>
        <w:tc>
          <w:tcPr>
            <w:tcW w:w="397"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c>
          <w:tcPr>
            <w:tcW w:w="586"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05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简易结构</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140</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39" w:hRule="atLeast"/>
          <w:jc w:val="center"/>
        </w:trPr>
        <w:tc>
          <w:tcPr>
            <w:tcW w:w="39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w:t>
            </w:r>
          </w:p>
        </w:tc>
        <w:tc>
          <w:tcPr>
            <w:tcW w:w="58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围　墙</w:t>
            </w:r>
          </w:p>
        </w:tc>
        <w:tc>
          <w:tcPr>
            <w:tcW w:w="205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砖混</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60</w:t>
            </w:r>
          </w:p>
        </w:tc>
        <w:tc>
          <w:tcPr>
            <w:tcW w:w="67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水泥</w:t>
            </w:r>
          </w:p>
          <w:p>
            <w:pPr>
              <w:overflowPunct w:val="0"/>
              <w:topLinePunct/>
              <w:adjustRightInd w:val="0"/>
              <w:spacing w:line="40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抹面增加10元/</w:t>
            </w:r>
            <w:r>
              <w:rPr>
                <w:rFonts w:ascii="Times New Roman" w:hAnsi="Times New Roman" w:eastAsia="方正仿宋_GBK"/>
                <w:kern w:val="0"/>
                <w:sz w:val="28"/>
                <w:szCs w:val="28"/>
              </w:rPr>
              <w:t>㎡</w:t>
            </w:r>
          </w:p>
        </w:tc>
      </w:tr>
      <w:tr>
        <w:tblPrEx>
          <w:tblCellMar>
            <w:top w:w="0" w:type="dxa"/>
            <w:left w:w="0" w:type="dxa"/>
            <w:bottom w:w="0" w:type="dxa"/>
            <w:right w:w="0" w:type="dxa"/>
          </w:tblCellMar>
        </w:tblPrEx>
        <w:trPr>
          <w:trHeight w:val="539" w:hRule="atLeast"/>
          <w:jc w:val="center"/>
        </w:trPr>
        <w:tc>
          <w:tcPr>
            <w:tcW w:w="3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c>
          <w:tcPr>
            <w:tcW w:w="58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05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砖石</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50</w:t>
            </w:r>
          </w:p>
        </w:tc>
        <w:tc>
          <w:tcPr>
            <w:tcW w:w="67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39" w:hRule="atLeast"/>
          <w:jc w:val="center"/>
        </w:trPr>
        <w:tc>
          <w:tcPr>
            <w:tcW w:w="3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c>
          <w:tcPr>
            <w:tcW w:w="58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05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土砖土石</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30</w:t>
            </w:r>
          </w:p>
        </w:tc>
        <w:tc>
          <w:tcPr>
            <w:tcW w:w="67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39" w:hRule="atLeast"/>
          <w:jc w:val="center"/>
        </w:trPr>
        <w:tc>
          <w:tcPr>
            <w:tcW w:w="39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w:t>
            </w:r>
          </w:p>
        </w:tc>
        <w:tc>
          <w:tcPr>
            <w:tcW w:w="58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场　地</w:t>
            </w:r>
          </w:p>
        </w:tc>
        <w:tc>
          <w:tcPr>
            <w:tcW w:w="205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泥结碎石</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15-20</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39" w:hRule="atLeast"/>
          <w:jc w:val="center"/>
        </w:trPr>
        <w:tc>
          <w:tcPr>
            <w:tcW w:w="3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c>
          <w:tcPr>
            <w:tcW w:w="58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05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素混凝土</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40-50</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39" w:hRule="atLeast"/>
          <w:jc w:val="center"/>
        </w:trPr>
        <w:tc>
          <w:tcPr>
            <w:tcW w:w="3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c>
          <w:tcPr>
            <w:tcW w:w="58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05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砖地面（立砖）</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30-40</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39" w:hRule="atLeast"/>
          <w:jc w:val="center"/>
        </w:trPr>
        <w:tc>
          <w:tcPr>
            <w:tcW w:w="3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c>
          <w:tcPr>
            <w:tcW w:w="58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05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砖地面（平砖）</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15-25</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39" w:hRule="atLeast"/>
          <w:jc w:val="center"/>
        </w:trPr>
        <w:tc>
          <w:tcPr>
            <w:tcW w:w="39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6</w:t>
            </w:r>
          </w:p>
        </w:tc>
        <w:tc>
          <w:tcPr>
            <w:tcW w:w="58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道　路</w:t>
            </w:r>
          </w:p>
        </w:tc>
        <w:tc>
          <w:tcPr>
            <w:tcW w:w="205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泥结碎石道路</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20-25</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39" w:hRule="atLeast"/>
          <w:jc w:val="center"/>
        </w:trPr>
        <w:tc>
          <w:tcPr>
            <w:tcW w:w="3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c>
          <w:tcPr>
            <w:tcW w:w="58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05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素混凝土道路</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80-100</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39" w:hRule="atLeast"/>
          <w:jc w:val="center"/>
        </w:trPr>
        <w:tc>
          <w:tcPr>
            <w:tcW w:w="3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c>
          <w:tcPr>
            <w:tcW w:w="58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05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煤矸石道路</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15-20</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39" w:hRule="atLeast"/>
          <w:jc w:val="center"/>
        </w:trPr>
        <w:tc>
          <w:tcPr>
            <w:tcW w:w="3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c>
          <w:tcPr>
            <w:tcW w:w="58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05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沥青道路</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kern w:val="0"/>
                <w:sz w:val="28"/>
                <w:szCs w:val="28"/>
              </w:rPr>
            </w:pPr>
            <w:r>
              <w:rPr>
                <w:rFonts w:ascii="Times New Roman" w:hAnsi="Times New Roman" w:eastAsia="方正仿宋_GBK"/>
                <w:kern w:val="0"/>
                <w:sz w:val="28"/>
                <w:szCs w:val="28"/>
              </w:rPr>
              <w:t>㎡</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90-120</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39" w:hRule="atLeast"/>
          <w:jc w:val="center"/>
        </w:trPr>
        <w:tc>
          <w:tcPr>
            <w:tcW w:w="39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7</w:t>
            </w:r>
          </w:p>
        </w:tc>
        <w:tc>
          <w:tcPr>
            <w:tcW w:w="58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地下窖、</w:t>
            </w:r>
          </w:p>
          <w:p>
            <w:pPr>
              <w:overflowPunct w:val="0"/>
              <w:topLinePunct/>
              <w:adjustRightInd w:val="0"/>
              <w:spacing w:line="400" w:lineRule="exact"/>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果　窖</w:t>
            </w:r>
          </w:p>
        </w:tc>
        <w:tc>
          <w:tcPr>
            <w:tcW w:w="2467"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空间≤2m</w:t>
            </w:r>
            <w:r>
              <w:rPr>
                <w:rFonts w:ascii="Times New Roman" w:hAnsi="Times New Roman" w:eastAsia="方正仿宋_GBK"/>
                <w:color w:val="000000"/>
                <w:kern w:val="0"/>
                <w:sz w:val="28"/>
                <w:szCs w:val="28"/>
                <w:vertAlign w:val="superscript"/>
              </w:rPr>
              <w:t>3</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450</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39" w:hRule="atLeast"/>
          <w:jc w:val="center"/>
        </w:trPr>
        <w:tc>
          <w:tcPr>
            <w:tcW w:w="3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c>
          <w:tcPr>
            <w:tcW w:w="58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467"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2m</w:t>
            </w:r>
            <w:r>
              <w:rPr>
                <w:rFonts w:ascii="Times New Roman" w:hAnsi="Times New Roman" w:eastAsia="方正仿宋_GBK"/>
                <w:color w:val="000000"/>
                <w:kern w:val="0"/>
                <w:sz w:val="28"/>
                <w:szCs w:val="28"/>
                <w:vertAlign w:val="superscript"/>
              </w:rPr>
              <w:t>3</w:t>
            </w:r>
            <w:r>
              <w:rPr>
                <w:rFonts w:ascii="Times New Roman" w:hAnsi="Times New Roman" w:eastAsia="方正仿宋_GBK"/>
                <w:color w:val="000000"/>
                <w:kern w:val="0"/>
                <w:sz w:val="28"/>
                <w:szCs w:val="28"/>
              </w:rPr>
              <w:t>＜空间＜4m</w:t>
            </w:r>
            <w:r>
              <w:rPr>
                <w:rFonts w:ascii="Times New Roman" w:hAnsi="Times New Roman" w:eastAsia="方正仿宋_GBK"/>
                <w:color w:val="000000"/>
                <w:kern w:val="0"/>
                <w:sz w:val="28"/>
                <w:szCs w:val="28"/>
                <w:vertAlign w:val="superscript"/>
              </w:rPr>
              <w:t>3</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700</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39" w:hRule="atLeast"/>
          <w:jc w:val="center"/>
        </w:trPr>
        <w:tc>
          <w:tcPr>
            <w:tcW w:w="3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c>
          <w:tcPr>
            <w:tcW w:w="58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467"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空间≥4m</w:t>
            </w:r>
            <w:r>
              <w:rPr>
                <w:rFonts w:ascii="Times New Roman" w:hAnsi="Times New Roman" w:eastAsia="方正仿宋_GBK"/>
                <w:color w:val="000000"/>
                <w:kern w:val="0"/>
                <w:sz w:val="28"/>
                <w:szCs w:val="28"/>
                <w:vertAlign w:val="superscript"/>
              </w:rPr>
              <w:t>3</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1100</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39" w:hRule="atLeast"/>
          <w:jc w:val="center"/>
        </w:trPr>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8</w:t>
            </w:r>
          </w:p>
        </w:tc>
        <w:tc>
          <w:tcPr>
            <w:tcW w:w="5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水果</w:t>
            </w:r>
          </w:p>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保鲜库</w:t>
            </w:r>
          </w:p>
        </w:tc>
        <w:tc>
          <w:tcPr>
            <w:tcW w:w="2467"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1000-1500</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39" w:hRule="atLeast"/>
          <w:jc w:val="center"/>
        </w:trPr>
        <w:tc>
          <w:tcPr>
            <w:tcW w:w="39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9</w:t>
            </w:r>
          </w:p>
        </w:tc>
        <w:tc>
          <w:tcPr>
            <w:tcW w:w="58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坟　墓</w:t>
            </w:r>
          </w:p>
        </w:tc>
        <w:tc>
          <w:tcPr>
            <w:tcW w:w="205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单棺</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座</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1100</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39" w:hRule="atLeast"/>
          <w:jc w:val="center"/>
        </w:trPr>
        <w:tc>
          <w:tcPr>
            <w:tcW w:w="3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c>
          <w:tcPr>
            <w:tcW w:w="58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c>
          <w:tcPr>
            <w:tcW w:w="205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双棺</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座</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1500</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39" w:hRule="atLeast"/>
          <w:jc w:val="center"/>
        </w:trPr>
        <w:tc>
          <w:tcPr>
            <w:tcW w:w="39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c>
          <w:tcPr>
            <w:tcW w:w="58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c>
          <w:tcPr>
            <w:tcW w:w="205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少数民族坟墓</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座</w:t>
            </w:r>
          </w:p>
        </w:tc>
        <w:tc>
          <w:tcPr>
            <w:tcW w:w="8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4000</w:t>
            </w:r>
          </w:p>
        </w:tc>
        <w:tc>
          <w:tcPr>
            <w:tcW w:w="6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bl>
    <w:p>
      <w:pPr>
        <w:overflowPunct w:val="0"/>
        <w:topLinePunct/>
        <w:adjustRightInd w:val="0"/>
        <w:spacing w:before="120" w:beforeLines="50" w:after="120" w:afterLines="50" w:line="600" w:lineRule="exact"/>
        <w:ind w:firstLine="640" w:firstLineChars="200"/>
        <w:rPr>
          <w:rFonts w:ascii="Times New Roman" w:hAnsi="Times New Roman" w:eastAsia="方正黑体_GBK"/>
          <w:bCs/>
          <w:color w:val="000000"/>
          <w:kern w:val="0"/>
          <w:sz w:val="32"/>
          <w:szCs w:val="32"/>
        </w:rPr>
      </w:pPr>
      <w:r>
        <w:rPr>
          <w:rFonts w:ascii="Times New Roman" w:hAnsi="Times New Roman" w:eastAsia="方正黑体_GBK"/>
          <w:bCs/>
          <w:color w:val="000000"/>
          <w:kern w:val="0"/>
          <w:sz w:val="32"/>
          <w:szCs w:val="32"/>
        </w:rPr>
        <w:t>三、农田水利、电力设施补偿标准</w:t>
      </w:r>
    </w:p>
    <w:tbl>
      <w:tblPr>
        <w:tblStyle w:val="18"/>
        <w:tblW w:w="8882" w:type="dxa"/>
        <w:jc w:val="center"/>
        <w:tblLayout w:type="fixed"/>
        <w:tblCellMar>
          <w:top w:w="0" w:type="dxa"/>
          <w:left w:w="28" w:type="dxa"/>
          <w:bottom w:w="0" w:type="dxa"/>
          <w:right w:w="28" w:type="dxa"/>
        </w:tblCellMar>
      </w:tblPr>
      <w:tblGrid>
        <w:gridCol w:w="679"/>
        <w:gridCol w:w="679"/>
        <w:gridCol w:w="1723"/>
        <w:gridCol w:w="2975"/>
        <w:gridCol w:w="681"/>
        <w:gridCol w:w="1295"/>
        <w:gridCol w:w="850"/>
      </w:tblGrid>
      <w:tr>
        <w:tblPrEx>
          <w:tblCellMar>
            <w:top w:w="0" w:type="dxa"/>
            <w:left w:w="28" w:type="dxa"/>
            <w:bottom w:w="0" w:type="dxa"/>
            <w:right w:w="28" w:type="dxa"/>
          </w:tblCellMar>
        </w:tblPrEx>
        <w:trPr>
          <w:trHeight w:val="567" w:hRule="atLeast"/>
          <w:jc w:val="center"/>
        </w:trPr>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rPr>
                <w:rFonts w:ascii="Times New Roman" w:hAnsi="Times New Roman" w:eastAsia="方正黑体_GBK"/>
                <w:sz w:val="28"/>
                <w:szCs w:val="28"/>
              </w:rPr>
            </w:pPr>
            <w:r>
              <w:rPr>
                <w:rFonts w:ascii="Times New Roman" w:hAnsi="Times New Roman" w:eastAsia="方正黑体_GBK"/>
                <w:sz w:val="28"/>
                <w:szCs w:val="28"/>
              </w:rPr>
              <w:t>序号</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rPr>
                <w:rFonts w:ascii="Times New Roman" w:hAnsi="Times New Roman" w:eastAsia="方正黑体_GBK"/>
                <w:sz w:val="28"/>
                <w:szCs w:val="28"/>
              </w:rPr>
            </w:pPr>
            <w:r>
              <w:rPr>
                <w:rFonts w:ascii="Times New Roman" w:hAnsi="Times New Roman" w:eastAsia="方正黑体_GBK"/>
                <w:sz w:val="28"/>
                <w:szCs w:val="28"/>
              </w:rPr>
              <w:t>分类</w:t>
            </w:r>
          </w:p>
        </w:tc>
        <w:tc>
          <w:tcPr>
            <w:tcW w:w="17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rPr>
                <w:rFonts w:ascii="Times New Roman" w:hAnsi="Times New Roman" w:eastAsia="方正黑体_GBK"/>
                <w:sz w:val="28"/>
                <w:szCs w:val="28"/>
              </w:rPr>
            </w:pPr>
            <w:r>
              <w:rPr>
                <w:rFonts w:ascii="Times New Roman" w:hAnsi="Times New Roman" w:eastAsia="方正黑体_GBK"/>
                <w:sz w:val="28"/>
                <w:szCs w:val="28"/>
              </w:rPr>
              <w:t>名称</w:t>
            </w:r>
          </w:p>
        </w:tc>
        <w:tc>
          <w:tcPr>
            <w:tcW w:w="2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rPr>
                <w:rFonts w:ascii="Times New Roman" w:hAnsi="Times New Roman" w:eastAsia="方正黑体_GBK"/>
                <w:sz w:val="28"/>
                <w:szCs w:val="28"/>
              </w:rPr>
            </w:pPr>
            <w:r>
              <w:rPr>
                <w:rFonts w:ascii="Times New Roman" w:hAnsi="Times New Roman" w:eastAsia="方正黑体_GBK"/>
                <w:sz w:val="28"/>
                <w:szCs w:val="28"/>
              </w:rPr>
              <w:t>规　　格</w:t>
            </w:r>
          </w:p>
        </w:tc>
        <w:tc>
          <w:tcPr>
            <w:tcW w:w="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rPr>
                <w:rFonts w:ascii="Times New Roman" w:hAnsi="Times New Roman" w:eastAsia="方正黑体_GBK"/>
                <w:sz w:val="28"/>
                <w:szCs w:val="28"/>
              </w:rPr>
            </w:pPr>
            <w:r>
              <w:rPr>
                <w:rFonts w:ascii="Times New Roman" w:hAnsi="Times New Roman" w:eastAsia="方正黑体_GBK"/>
                <w:sz w:val="28"/>
                <w:szCs w:val="28"/>
              </w:rPr>
              <w:t>单位</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黑体_GBK"/>
                <w:sz w:val="28"/>
                <w:szCs w:val="28"/>
              </w:rPr>
            </w:pPr>
            <w:r>
              <w:rPr>
                <w:rFonts w:ascii="Times New Roman" w:hAnsi="Times New Roman" w:eastAsia="方正黑体_GBK"/>
                <w:color w:val="000000"/>
                <w:kern w:val="0"/>
                <w:sz w:val="28"/>
                <w:szCs w:val="28"/>
              </w:rPr>
              <w:t>补偿标准（元）</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rPr>
                <w:rFonts w:ascii="Times New Roman" w:hAnsi="Times New Roman" w:eastAsia="方正黑体_GBK"/>
                <w:sz w:val="28"/>
                <w:szCs w:val="28"/>
              </w:rPr>
            </w:pPr>
            <w:r>
              <w:rPr>
                <w:rFonts w:ascii="Times New Roman" w:hAnsi="Times New Roman" w:eastAsia="方正黑体_GBK"/>
                <w:sz w:val="28"/>
                <w:szCs w:val="28"/>
              </w:rPr>
              <w:t>备注</w:t>
            </w:r>
          </w:p>
        </w:tc>
      </w:tr>
      <w:tr>
        <w:tblPrEx>
          <w:tblCellMar>
            <w:top w:w="0" w:type="dxa"/>
            <w:left w:w="28" w:type="dxa"/>
            <w:bottom w:w="0" w:type="dxa"/>
            <w:right w:w="28" w:type="dxa"/>
          </w:tblCellMar>
        </w:tblPrEx>
        <w:trPr>
          <w:trHeight w:val="567"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w:t>
            </w:r>
          </w:p>
        </w:tc>
        <w:tc>
          <w:tcPr>
            <w:tcW w:w="6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明沟</w:t>
            </w:r>
          </w:p>
        </w:tc>
        <w:tc>
          <w:tcPr>
            <w:tcW w:w="17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浆砌石块</w:t>
            </w:r>
          </w:p>
        </w:tc>
        <w:tc>
          <w:tcPr>
            <w:tcW w:w="2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明沟横截面为梯形，沟渠上口宽度为2米，深1.5米，沟底边宽1米，沿明沟内表面砌20厘米厚片石。</w:t>
            </w:r>
          </w:p>
        </w:tc>
        <w:tc>
          <w:tcPr>
            <w:tcW w:w="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m</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130-190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p>
        </w:tc>
      </w:tr>
      <w:tr>
        <w:tblPrEx>
          <w:tblCellMar>
            <w:top w:w="0" w:type="dxa"/>
            <w:left w:w="28" w:type="dxa"/>
            <w:bottom w:w="0" w:type="dxa"/>
            <w:right w:w="28" w:type="dxa"/>
          </w:tblCellMar>
        </w:tblPrEx>
        <w:trPr>
          <w:trHeight w:val="56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楷体_GBK"/>
                <w:color w:val="000000"/>
                <w:kern w:val="0"/>
                <w:sz w:val="28"/>
                <w:szCs w:val="28"/>
              </w:rPr>
            </w:pPr>
          </w:p>
        </w:tc>
        <w:tc>
          <w:tcPr>
            <w:tcW w:w="17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砖砌明沟</w:t>
            </w:r>
          </w:p>
        </w:tc>
        <w:tc>
          <w:tcPr>
            <w:tcW w:w="2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明沟横截面为梯形，沟渠上口宽度为2米，深1米，沟底边宽1米，沿明沟内表面砌24砖、抹水泥砂浆。</w:t>
            </w:r>
          </w:p>
        </w:tc>
        <w:tc>
          <w:tcPr>
            <w:tcW w:w="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m</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100-150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p>
        </w:tc>
      </w:tr>
      <w:tr>
        <w:tblPrEx>
          <w:tblCellMar>
            <w:top w:w="0" w:type="dxa"/>
            <w:left w:w="28" w:type="dxa"/>
            <w:bottom w:w="0" w:type="dxa"/>
            <w:right w:w="28" w:type="dxa"/>
          </w:tblCellMar>
        </w:tblPrEx>
        <w:trPr>
          <w:trHeight w:val="567"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w:t>
            </w:r>
          </w:p>
        </w:tc>
        <w:tc>
          <w:tcPr>
            <w:tcW w:w="6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井</w:t>
            </w:r>
          </w:p>
        </w:tc>
        <w:tc>
          <w:tcPr>
            <w:tcW w:w="17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机井（口径＜30厘米）</w:t>
            </w:r>
          </w:p>
        </w:tc>
        <w:tc>
          <w:tcPr>
            <w:tcW w:w="2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rPr>
                <w:rFonts w:ascii="Times New Roman" w:hAnsi="Times New Roman" w:eastAsia="方正仿宋_GBK"/>
                <w:color w:val="000000"/>
                <w:kern w:val="0"/>
                <w:sz w:val="28"/>
                <w:szCs w:val="28"/>
              </w:rPr>
            </w:pPr>
          </w:p>
        </w:tc>
        <w:tc>
          <w:tcPr>
            <w:tcW w:w="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眼</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2500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p>
        </w:tc>
      </w:tr>
      <w:tr>
        <w:tblPrEx>
          <w:tblCellMar>
            <w:top w:w="0" w:type="dxa"/>
            <w:left w:w="28" w:type="dxa"/>
            <w:bottom w:w="0" w:type="dxa"/>
            <w:right w:w="28" w:type="dxa"/>
          </w:tblCellMar>
        </w:tblPrEx>
        <w:trPr>
          <w:trHeight w:val="56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楷体_GBK"/>
                <w:color w:val="000000"/>
                <w:kern w:val="0"/>
                <w:sz w:val="28"/>
                <w:szCs w:val="28"/>
              </w:rPr>
            </w:pPr>
          </w:p>
        </w:tc>
        <w:tc>
          <w:tcPr>
            <w:tcW w:w="17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机井（30厘米≤口径＜60厘米）</w:t>
            </w:r>
          </w:p>
        </w:tc>
        <w:tc>
          <w:tcPr>
            <w:tcW w:w="2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textAlignment w:val="center"/>
              <w:rPr>
                <w:rFonts w:ascii="Times New Roman" w:hAnsi="Times New Roman" w:eastAsia="方正仿宋_GBK"/>
                <w:color w:val="000000"/>
                <w:kern w:val="0"/>
                <w:sz w:val="28"/>
                <w:szCs w:val="28"/>
              </w:rPr>
            </w:pPr>
          </w:p>
        </w:tc>
        <w:tc>
          <w:tcPr>
            <w:tcW w:w="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眼</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3500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p>
        </w:tc>
      </w:tr>
      <w:tr>
        <w:tblPrEx>
          <w:tblCellMar>
            <w:top w:w="0" w:type="dxa"/>
            <w:left w:w="28" w:type="dxa"/>
            <w:bottom w:w="0" w:type="dxa"/>
            <w:right w:w="28" w:type="dxa"/>
          </w:tblCellMar>
        </w:tblPrEx>
        <w:trPr>
          <w:trHeight w:val="567"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w:t>
            </w:r>
          </w:p>
        </w:tc>
        <w:tc>
          <w:tcPr>
            <w:tcW w:w="6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涵洞</w:t>
            </w:r>
          </w:p>
        </w:tc>
        <w:tc>
          <w:tcPr>
            <w:tcW w:w="17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盖板涵跨径（1.2米以下）</w:t>
            </w:r>
          </w:p>
        </w:tc>
        <w:tc>
          <w:tcPr>
            <w:tcW w:w="2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无涵管，底面铺0.5米厚毛石，毛石面上做0.2米厚混凝土，两侧砌0.4米厚毛石墙。</w:t>
            </w:r>
          </w:p>
        </w:tc>
        <w:tc>
          <w:tcPr>
            <w:tcW w:w="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200-260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p>
        </w:tc>
      </w:tr>
      <w:tr>
        <w:tblPrEx>
          <w:tblCellMar>
            <w:top w:w="0" w:type="dxa"/>
            <w:left w:w="28" w:type="dxa"/>
            <w:bottom w:w="0" w:type="dxa"/>
            <w:right w:w="28" w:type="dxa"/>
          </w:tblCellMar>
        </w:tblPrEx>
        <w:trPr>
          <w:trHeight w:val="56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楷体_GBK"/>
                <w:color w:val="000000"/>
                <w:kern w:val="0"/>
                <w:sz w:val="28"/>
                <w:szCs w:val="28"/>
              </w:rPr>
            </w:pPr>
          </w:p>
        </w:tc>
        <w:tc>
          <w:tcPr>
            <w:tcW w:w="17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拱涵跨径（1.2米以下）</w:t>
            </w:r>
          </w:p>
        </w:tc>
        <w:tc>
          <w:tcPr>
            <w:tcW w:w="2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涵管直径1.2米，下铺0.5米厚毛石，毛石面上做0.2米厚混凝土，两侧砌0.4米厚毛石墙。</w:t>
            </w:r>
          </w:p>
        </w:tc>
        <w:tc>
          <w:tcPr>
            <w:tcW w:w="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240-280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p>
        </w:tc>
      </w:tr>
      <w:tr>
        <w:tblPrEx>
          <w:tblCellMar>
            <w:top w:w="0" w:type="dxa"/>
            <w:left w:w="28" w:type="dxa"/>
            <w:bottom w:w="0" w:type="dxa"/>
            <w:right w:w="28" w:type="dxa"/>
          </w:tblCellMar>
        </w:tblPrEx>
        <w:trPr>
          <w:trHeight w:val="567"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w:t>
            </w:r>
          </w:p>
        </w:tc>
        <w:tc>
          <w:tcPr>
            <w:tcW w:w="6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涵管</w:t>
            </w:r>
          </w:p>
        </w:tc>
        <w:tc>
          <w:tcPr>
            <w:tcW w:w="17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直径≥1米</w:t>
            </w:r>
          </w:p>
        </w:tc>
        <w:tc>
          <w:tcPr>
            <w:tcW w:w="2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rPr>
                <w:rFonts w:ascii="Times New Roman" w:hAnsi="Times New Roman" w:eastAsia="方正仿宋_GBK"/>
                <w:color w:val="000000"/>
                <w:kern w:val="0"/>
                <w:sz w:val="28"/>
                <w:szCs w:val="28"/>
              </w:rPr>
            </w:pPr>
          </w:p>
        </w:tc>
        <w:tc>
          <w:tcPr>
            <w:tcW w:w="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m</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150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p>
        </w:tc>
      </w:tr>
      <w:tr>
        <w:tblPrEx>
          <w:tblCellMar>
            <w:top w:w="0" w:type="dxa"/>
            <w:left w:w="28" w:type="dxa"/>
            <w:bottom w:w="0" w:type="dxa"/>
            <w:right w:w="28" w:type="dxa"/>
          </w:tblCellMar>
        </w:tblPrEx>
        <w:trPr>
          <w:trHeight w:val="56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楷体_GBK"/>
                <w:color w:val="000000"/>
                <w:kern w:val="0"/>
                <w:sz w:val="28"/>
                <w:szCs w:val="28"/>
              </w:rPr>
            </w:pPr>
          </w:p>
        </w:tc>
        <w:tc>
          <w:tcPr>
            <w:tcW w:w="17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直径＜1米</w:t>
            </w:r>
          </w:p>
        </w:tc>
        <w:tc>
          <w:tcPr>
            <w:tcW w:w="2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textAlignment w:val="center"/>
              <w:rPr>
                <w:rFonts w:ascii="Times New Roman" w:hAnsi="Times New Roman" w:eastAsia="方正仿宋_GBK"/>
                <w:color w:val="000000"/>
                <w:kern w:val="0"/>
                <w:sz w:val="28"/>
                <w:szCs w:val="28"/>
              </w:rPr>
            </w:pPr>
          </w:p>
        </w:tc>
        <w:tc>
          <w:tcPr>
            <w:tcW w:w="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m</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100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p>
        </w:tc>
      </w:tr>
      <w:tr>
        <w:tblPrEx>
          <w:tblCellMar>
            <w:top w:w="0" w:type="dxa"/>
            <w:left w:w="28" w:type="dxa"/>
            <w:bottom w:w="0" w:type="dxa"/>
            <w:right w:w="28" w:type="dxa"/>
          </w:tblCellMar>
        </w:tblPrEx>
        <w:trPr>
          <w:trHeight w:val="567"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w:t>
            </w:r>
          </w:p>
        </w:tc>
        <w:tc>
          <w:tcPr>
            <w:tcW w:w="6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电杆</w:t>
            </w:r>
          </w:p>
        </w:tc>
        <w:tc>
          <w:tcPr>
            <w:tcW w:w="17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木杆、水泥杆</w:t>
            </w:r>
          </w:p>
        </w:tc>
        <w:tc>
          <w:tcPr>
            <w:tcW w:w="2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rPr>
                <w:rFonts w:ascii="Times New Roman" w:hAnsi="Times New Roman" w:eastAsia="方正仿宋_GBK"/>
                <w:color w:val="000000"/>
                <w:kern w:val="0"/>
                <w:sz w:val="28"/>
                <w:szCs w:val="28"/>
              </w:rPr>
            </w:pPr>
          </w:p>
        </w:tc>
        <w:tc>
          <w:tcPr>
            <w:tcW w:w="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m</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30-50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p>
        </w:tc>
      </w:tr>
      <w:tr>
        <w:tblPrEx>
          <w:tblCellMar>
            <w:top w:w="0" w:type="dxa"/>
            <w:left w:w="28" w:type="dxa"/>
            <w:bottom w:w="0" w:type="dxa"/>
            <w:right w:w="28" w:type="dxa"/>
          </w:tblCellMar>
        </w:tblPrEx>
        <w:trPr>
          <w:trHeight w:val="56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p>
        </w:tc>
        <w:tc>
          <w:tcPr>
            <w:tcW w:w="17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水泥行条</w:t>
            </w:r>
          </w:p>
        </w:tc>
        <w:tc>
          <w:tcPr>
            <w:tcW w:w="2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textAlignment w:val="center"/>
              <w:rPr>
                <w:rFonts w:ascii="Times New Roman" w:hAnsi="Times New Roman" w:eastAsia="方正仿宋_GBK"/>
                <w:color w:val="000000"/>
                <w:kern w:val="0"/>
                <w:sz w:val="28"/>
                <w:szCs w:val="28"/>
              </w:rPr>
            </w:pPr>
          </w:p>
        </w:tc>
        <w:tc>
          <w:tcPr>
            <w:tcW w:w="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m</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p>
        </w:tc>
      </w:tr>
      <w:tr>
        <w:tblPrEx>
          <w:tblCellMar>
            <w:top w:w="0" w:type="dxa"/>
            <w:left w:w="28" w:type="dxa"/>
            <w:bottom w:w="0" w:type="dxa"/>
            <w:right w:w="28" w:type="dxa"/>
          </w:tblCellMar>
        </w:tblPrEx>
        <w:trPr>
          <w:trHeight w:val="567"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p>
        </w:tc>
        <w:tc>
          <w:tcPr>
            <w:tcW w:w="17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毛竹</w:t>
            </w:r>
          </w:p>
        </w:tc>
        <w:tc>
          <w:tcPr>
            <w:tcW w:w="2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textAlignment w:val="center"/>
              <w:rPr>
                <w:rFonts w:ascii="Times New Roman" w:hAnsi="Times New Roman" w:eastAsia="方正仿宋_GBK"/>
                <w:color w:val="000000"/>
                <w:kern w:val="0"/>
                <w:sz w:val="28"/>
                <w:szCs w:val="28"/>
              </w:rPr>
            </w:pPr>
          </w:p>
        </w:tc>
        <w:tc>
          <w:tcPr>
            <w:tcW w:w="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元/根</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ind w:left="42" w:leftChars="20" w:right="42" w:rightChars="20"/>
              <w:jc w:val="center"/>
              <w:textAlignment w:val="center"/>
              <w:rPr>
                <w:rFonts w:ascii="Times New Roman" w:hAnsi="Times New Roman" w:eastAsia="方正仿宋_GBK"/>
                <w:color w:val="000000"/>
                <w:kern w:val="0"/>
                <w:sz w:val="28"/>
                <w:szCs w:val="28"/>
              </w:rPr>
            </w:pPr>
          </w:p>
        </w:tc>
      </w:tr>
    </w:tbl>
    <w:p>
      <w:pPr>
        <w:overflowPunct w:val="0"/>
        <w:topLinePunct/>
        <w:adjustRightInd w:val="0"/>
        <w:spacing w:line="400" w:lineRule="exact"/>
        <w:rPr>
          <w:rFonts w:ascii="Times New Roman" w:hAnsi="Times New Roman" w:eastAsia="方正仿宋_GBK"/>
          <w:sz w:val="28"/>
          <w:szCs w:val="28"/>
        </w:rPr>
      </w:pPr>
      <w:r>
        <w:rPr>
          <w:rFonts w:ascii="Times New Roman" w:hAnsi="Times New Roman" w:eastAsia="方正仿宋_GBK"/>
          <w:sz w:val="28"/>
          <w:szCs w:val="28"/>
        </w:rPr>
        <w:t>注：1．对在特殊地质构造（如岩石）地区打凿的机井,按照水利部门相关</w:t>
      </w:r>
    </w:p>
    <w:p>
      <w:pPr>
        <w:overflowPunct w:val="0"/>
        <w:topLinePunct/>
        <w:adjustRightInd w:val="0"/>
        <w:spacing w:line="400" w:lineRule="exact"/>
        <w:ind w:firstLine="980" w:firstLineChars="350"/>
        <w:rPr>
          <w:rFonts w:ascii="Times New Roman" w:hAnsi="Times New Roman" w:eastAsia="方正仿宋_GBK"/>
          <w:sz w:val="28"/>
          <w:szCs w:val="28"/>
        </w:rPr>
      </w:pPr>
      <w:r>
        <w:rPr>
          <w:rFonts w:ascii="Times New Roman" w:hAnsi="Times New Roman" w:eastAsia="方正仿宋_GBK"/>
          <w:sz w:val="28"/>
          <w:szCs w:val="28"/>
        </w:rPr>
        <w:t>规定和行业标准给予补偿。</w:t>
      </w:r>
    </w:p>
    <w:p>
      <w:pPr>
        <w:overflowPunct w:val="0"/>
        <w:topLinePunct/>
        <w:adjustRightInd w:val="0"/>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2．对变压器，按照电力部门相关规定和行业标准给予补偿。电力、</w:t>
      </w:r>
    </w:p>
    <w:p>
      <w:pPr>
        <w:overflowPunct w:val="0"/>
        <w:topLinePunct/>
        <w:adjustRightInd w:val="0"/>
        <w:spacing w:line="400" w:lineRule="exact"/>
        <w:ind w:firstLine="980" w:firstLineChars="350"/>
        <w:rPr>
          <w:rFonts w:ascii="Times New Roman" w:hAnsi="Times New Roman" w:eastAsia="方正仿宋_GBK"/>
          <w:sz w:val="28"/>
          <w:szCs w:val="28"/>
        </w:rPr>
      </w:pPr>
      <w:r>
        <w:rPr>
          <w:rFonts w:ascii="Times New Roman" w:hAnsi="Times New Roman" w:eastAsia="方正仿宋_GBK"/>
          <w:sz w:val="28"/>
          <w:szCs w:val="28"/>
        </w:rPr>
        <w:t>通讯设施类，继续利用的按迁建费用补偿，废弃的设施不予补偿。</w:t>
      </w:r>
    </w:p>
    <w:p>
      <w:pPr>
        <w:overflowPunct w:val="0"/>
        <w:topLinePunct/>
        <w:adjustRightInd w:val="0"/>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3．桥以及大型涵洞、电力排灌站、石油管道进行评估补偿。</w:t>
      </w:r>
    </w:p>
    <w:p>
      <w:pPr>
        <w:overflowPunct w:val="0"/>
        <w:topLinePunct/>
        <w:adjustRightInd w:val="0"/>
        <w:spacing w:before="120" w:beforeLines="50" w:after="120" w:afterLines="50" w:line="600" w:lineRule="exact"/>
        <w:ind w:firstLine="640" w:firstLineChars="200"/>
        <w:rPr>
          <w:rFonts w:ascii="Times New Roman" w:hAnsi="Times New Roman" w:eastAsia="方正黑体_GBK"/>
          <w:bCs/>
          <w:color w:val="000000"/>
          <w:kern w:val="0"/>
          <w:sz w:val="32"/>
          <w:szCs w:val="32"/>
        </w:rPr>
      </w:pPr>
      <w:r>
        <w:rPr>
          <w:rFonts w:ascii="Times New Roman" w:hAnsi="Times New Roman" w:eastAsia="方正黑体_GBK"/>
          <w:bCs/>
          <w:color w:val="000000"/>
          <w:kern w:val="0"/>
          <w:sz w:val="32"/>
          <w:szCs w:val="32"/>
        </w:rPr>
        <w:t>四、树木移栽补偿标准</w:t>
      </w:r>
    </w:p>
    <w:tbl>
      <w:tblPr>
        <w:tblStyle w:val="18"/>
        <w:tblW w:w="8694" w:type="dxa"/>
        <w:jc w:val="center"/>
        <w:tblLayout w:type="autofit"/>
        <w:tblCellMar>
          <w:top w:w="0" w:type="dxa"/>
          <w:left w:w="0" w:type="dxa"/>
          <w:bottom w:w="0" w:type="dxa"/>
          <w:right w:w="0" w:type="dxa"/>
        </w:tblCellMar>
      </w:tblPr>
      <w:tblGrid>
        <w:gridCol w:w="2877"/>
        <w:gridCol w:w="3411"/>
        <w:gridCol w:w="2406"/>
      </w:tblGrid>
      <w:tr>
        <w:tblPrEx>
          <w:tblCellMar>
            <w:top w:w="0" w:type="dxa"/>
            <w:left w:w="0" w:type="dxa"/>
            <w:bottom w:w="0" w:type="dxa"/>
            <w:right w:w="0" w:type="dxa"/>
          </w:tblCellMar>
        </w:tblPrEx>
        <w:trPr>
          <w:trHeight w:val="632" w:hRule="atLeast"/>
          <w:jc w:val="center"/>
        </w:trPr>
        <w:tc>
          <w:tcPr>
            <w:tcW w:w="28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kern w:val="0"/>
                <w:sz w:val="28"/>
                <w:szCs w:val="28"/>
              </w:rPr>
            </w:pPr>
            <w:r>
              <w:rPr>
                <w:rFonts w:ascii="Times New Roman" w:hAnsi="Times New Roman" w:eastAsia="方正黑体_GBK"/>
                <w:color w:val="000000"/>
                <w:kern w:val="0"/>
                <w:sz w:val="28"/>
                <w:szCs w:val="28"/>
              </w:rPr>
              <w:t>胸径（cm）</w:t>
            </w:r>
          </w:p>
        </w:tc>
        <w:tc>
          <w:tcPr>
            <w:tcW w:w="3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kern w:val="0"/>
                <w:sz w:val="28"/>
                <w:szCs w:val="28"/>
              </w:rPr>
            </w:pPr>
            <w:r>
              <w:rPr>
                <w:rFonts w:ascii="Times New Roman" w:hAnsi="Times New Roman" w:eastAsia="方正黑体_GBK"/>
                <w:sz w:val="28"/>
                <w:szCs w:val="28"/>
              </w:rPr>
              <w:fldChar w:fldCharType="begin"/>
            </w:r>
            <w:r>
              <w:rPr>
                <w:rFonts w:ascii="Times New Roman" w:hAnsi="Times New Roman" w:eastAsia="方正黑体_GBK"/>
                <w:sz w:val="28"/>
                <w:szCs w:val="28"/>
              </w:rPr>
              <w:instrText xml:space="preserve"> HYPERLINK "http://www.dangshangov.com/" \o "http://www.dangshangov.com/" </w:instrText>
            </w:r>
            <w:r>
              <w:rPr>
                <w:rFonts w:ascii="Times New Roman" w:hAnsi="Times New Roman" w:eastAsia="方正黑体_GBK"/>
                <w:sz w:val="28"/>
                <w:szCs w:val="28"/>
              </w:rPr>
              <w:fldChar w:fldCharType="separate"/>
            </w:r>
            <w:r>
              <w:rPr>
                <w:rFonts w:ascii="Times New Roman" w:hAnsi="Times New Roman" w:eastAsia="方正黑体_GBK"/>
                <w:color w:val="000000"/>
                <w:kern w:val="0"/>
                <w:sz w:val="28"/>
                <w:szCs w:val="28"/>
              </w:rPr>
              <w:t>补偿标准</w:t>
            </w:r>
            <w:r>
              <w:rPr>
                <w:rFonts w:ascii="Times New Roman" w:hAnsi="Times New Roman" w:eastAsia="方正黑体_GBK"/>
                <w:color w:val="000000"/>
                <w:kern w:val="0"/>
                <w:sz w:val="28"/>
                <w:szCs w:val="28"/>
              </w:rPr>
              <w:fldChar w:fldCharType="end"/>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overflowPunct w:val="0"/>
              <w:topLinePunct/>
              <w:adjustRightInd w:val="0"/>
              <w:spacing w:line="400" w:lineRule="exact"/>
              <w:jc w:val="center"/>
              <w:textAlignment w:val="center"/>
              <w:rPr>
                <w:rFonts w:ascii="Times New Roman" w:hAnsi="Times New Roman" w:eastAsia="方正黑体_GBK"/>
                <w:color w:val="000000"/>
                <w:kern w:val="0"/>
                <w:sz w:val="28"/>
                <w:szCs w:val="28"/>
              </w:rPr>
            </w:pPr>
            <w:r>
              <w:rPr>
                <w:rFonts w:ascii="Times New Roman" w:hAnsi="Times New Roman" w:eastAsia="方正黑体_GBK"/>
                <w:color w:val="000000"/>
                <w:kern w:val="0"/>
                <w:sz w:val="28"/>
                <w:szCs w:val="28"/>
              </w:rPr>
              <w:t>补偿标准</w:t>
            </w:r>
          </w:p>
        </w:tc>
      </w:tr>
      <w:tr>
        <w:tblPrEx>
          <w:tblCellMar>
            <w:top w:w="0" w:type="dxa"/>
            <w:left w:w="0" w:type="dxa"/>
            <w:bottom w:w="0" w:type="dxa"/>
            <w:right w:w="0" w:type="dxa"/>
          </w:tblCellMar>
        </w:tblPrEx>
        <w:trPr>
          <w:trHeight w:val="632" w:hRule="atLeast"/>
          <w:jc w:val="center"/>
        </w:trPr>
        <w:tc>
          <w:tcPr>
            <w:tcW w:w="28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kern w:val="0"/>
                <w:sz w:val="28"/>
                <w:szCs w:val="28"/>
              </w:rPr>
            </w:pPr>
          </w:p>
        </w:tc>
        <w:tc>
          <w:tcPr>
            <w:tcW w:w="3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kern w:val="0"/>
                <w:sz w:val="28"/>
                <w:szCs w:val="28"/>
              </w:rPr>
            </w:pPr>
            <w:r>
              <w:rPr>
                <w:rFonts w:ascii="Times New Roman" w:hAnsi="Times New Roman" w:eastAsia="方正黑体_GBK"/>
                <w:color w:val="000000"/>
                <w:kern w:val="0"/>
                <w:sz w:val="28"/>
                <w:szCs w:val="28"/>
              </w:rPr>
              <w:t>普通树木（元/棵）</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overflowPunct w:val="0"/>
              <w:topLinePunct/>
              <w:adjustRightInd w:val="0"/>
              <w:spacing w:line="400" w:lineRule="exact"/>
              <w:jc w:val="center"/>
              <w:textAlignment w:val="center"/>
              <w:rPr>
                <w:rFonts w:ascii="Times New Roman" w:hAnsi="Times New Roman" w:eastAsia="方正黑体_GBK"/>
                <w:color w:val="000000"/>
                <w:kern w:val="0"/>
                <w:sz w:val="28"/>
                <w:szCs w:val="28"/>
              </w:rPr>
            </w:pPr>
            <w:r>
              <w:rPr>
                <w:rFonts w:ascii="Times New Roman" w:hAnsi="Times New Roman" w:eastAsia="方正黑体_GBK"/>
                <w:color w:val="000000"/>
                <w:kern w:val="0"/>
                <w:sz w:val="28"/>
                <w:szCs w:val="28"/>
              </w:rPr>
              <w:t>果树</w:t>
            </w:r>
          </w:p>
        </w:tc>
      </w:tr>
      <w:tr>
        <w:tblPrEx>
          <w:tblCellMar>
            <w:top w:w="0" w:type="dxa"/>
            <w:left w:w="0" w:type="dxa"/>
            <w:bottom w:w="0" w:type="dxa"/>
            <w:right w:w="0" w:type="dxa"/>
          </w:tblCellMar>
        </w:tblPrEx>
        <w:trPr>
          <w:trHeight w:val="632" w:hRule="atLeast"/>
          <w:jc w:val="center"/>
        </w:trPr>
        <w:tc>
          <w:tcPr>
            <w:tcW w:w="2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Φ＜2.0</w:t>
            </w:r>
          </w:p>
        </w:tc>
        <w:tc>
          <w:tcPr>
            <w:tcW w:w="3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w:t>
            </w:r>
          </w:p>
        </w:tc>
        <w:tc>
          <w:tcPr>
            <w:tcW w:w="2406" w:type="dxa"/>
            <w:vMerge w:val="restart"/>
            <w:tcBorders>
              <w:top w:val="single" w:color="000000" w:sz="4" w:space="0"/>
              <w:left w:val="single" w:color="000000" w:sz="4" w:space="0"/>
              <w:right w:val="single" w:color="000000" w:sz="4" w:space="0"/>
            </w:tcBorders>
            <w:noWrap w:val="0"/>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果园、桑园</w:t>
            </w:r>
          </w:p>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4500元/亩</w:t>
            </w:r>
          </w:p>
        </w:tc>
      </w:tr>
      <w:tr>
        <w:tblPrEx>
          <w:tblCellMar>
            <w:top w:w="0" w:type="dxa"/>
            <w:left w:w="0" w:type="dxa"/>
            <w:bottom w:w="0" w:type="dxa"/>
            <w:right w:w="0" w:type="dxa"/>
          </w:tblCellMar>
        </w:tblPrEx>
        <w:trPr>
          <w:trHeight w:val="632" w:hRule="atLeast"/>
          <w:jc w:val="center"/>
        </w:trPr>
        <w:tc>
          <w:tcPr>
            <w:tcW w:w="2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2.0≤Φ＜5.0</w:t>
            </w:r>
          </w:p>
        </w:tc>
        <w:tc>
          <w:tcPr>
            <w:tcW w:w="3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w:t>
            </w:r>
          </w:p>
        </w:tc>
        <w:tc>
          <w:tcPr>
            <w:tcW w:w="2406" w:type="dxa"/>
            <w:vMerge w:val="continue"/>
            <w:tcBorders>
              <w:left w:val="single" w:color="000000" w:sz="4" w:space="0"/>
              <w:right w:val="single" w:color="000000" w:sz="4" w:space="0"/>
            </w:tcBorders>
            <w:noWrap w:val="0"/>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632" w:hRule="atLeast"/>
          <w:jc w:val="center"/>
        </w:trPr>
        <w:tc>
          <w:tcPr>
            <w:tcW w:w="2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5.0≤Φ＜10.0</w:t>
            </w:r>
          </w:p>
        </w:tc>
        <w:tc>
          <w:tcPr>
            <w:tcW w:w="3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10</w:t>
            </w:r>
          </w:p>
        </w:tc>
        <w:tc>
          <w:tcPr>
            <w:tcW w:w="2406" w:type="dxa"/>
            <w:vMerge w:val="continue"/>
            <w:tcBorders>
              <w:left w:val="single" w:color="000000" w:sz="4" w:space="0"/>
              <w:right w:val="single" w:color="000000" w:sz="4" w:space="0"/>
            </w:tcBorders>
            <w:noWrap w:val="0"/>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632" w:hRule="atLeast"/>
          <w:jc w:val="center"/>
        </w:trPr>
        <w:tc>
          <w:tcPr>
            <w:tcW w:w="2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10.0≤Φ＜15.0</w:t>
            </w:r>
          </w:p>
        </w:tc>
        <w:tc>
          <w:tcPr>
            <w:tcW w:w="3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20</w:t>
            </w:r>
          </w:p>
        </w:tc>
        <w:tc>
          <w:tcPr>
            <w:tcW w:w="2406" w:type="dxa"/>
            <w:vMerge w:val="continue"/>
            <w:tcBorders>
              <w:left w:val="single" w:color="000000" w:sz="4" w:space="0"/>
              <w:right w:val="single" w:color="000000" w:sz="4" w:space="0"/>
            </w:tcBorders>
            <w:noWrap w:val="0"/>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632" w:hRule="atLeast"/>
          <w:jc w:val="center"/>
        </w:trPr>
        <w:tc>
          <w:tcPr>
            <w:tcW w:w="2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15.0≤Φ＜20.0</w:t>
            </w:r>
          </w:p>
        </w:tc>
        <w:tc>
          <w:tcPr>
            <w:tcW w:w="3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28</w:t>
            </w:r>
          </w:p>
        </w:tc>
        <w:tc>
          <w:tcPr>
            <w:tcW w:w="2406" w:type="dxa"/>
            <w:vMerge w:val="continue"/>
            <w:tcBorders>
              <w:left w:val="single" w:color="000000" w:sz="4" w:space="0"/>
              <w:right w:val="single" w:color="000000" w:sz="4" w:space="0"/>
            </w:tcBorders>
            <w:noWrap w:val="0"/>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632" w:hRule="atLeast"/>
          <w:jc w:val="center"/>
        </w:trPr>
        <w:tc>
          <w:tcPr>
            <w:tcW w:w="2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20.0≤Φ＜25.0</w:t>
            </w:r>
          </w:p>
        </w:tc>
        <w:tc>
          <w:tcPr>
            <w:tcW w:w="3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38</w:t>
            </w:r>
          </w:p>
        </w:tc>
        <w:tc>
          <w:tcPr>
            <w:tcW w:w="2406" w:type="dxa"/>
            <w:vMerge w:val="continue"/>
            <w:tcBorders>
              <w:left w:val="single" w:color="000000" w:sz="4" w:space="0"/>
              <w:right w:val="single" w:color="000000" w:sz="4" w:space="0"/>
            </w:tcBorders>
            <w:noWrap w:val="0"/>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632" w:hRule="atLeast"/>
          <w:jc w:val="center"/>
        </w:trPr>
        <w:tc>
          <w:tcPr>
            <w:tcW w:w="2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25.0≤Φ＜30.0</w:t>
            </w:r>
          </w:p>
        </w:tc>
        <w:tc>
          <w:tcPr>
            <w:tcW w:w="3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68</w:t>
            </w:r>
          </w:p>
        </w:tc>
        <w:tc>
          <w:tcPr>
            <w:tcW w:w="2406" w:type="dxa"/>
            <w:vMerge w:val="continue"/>
            <w:tcBorders>
              <w:left w:val="single" w:color="000000" w:sz="4" w:space="0"/>
              <w:right w:val="single" w:color="000000" w:sz="4" w:space="0"/>
            </w:tcBorders>
            <w:noWrap w:val="0"/>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632" w:hRule="atLeast"/>
          <w:jc w:val="center"/>
        </w:trPr>
        <w:tc>
          <w:tcPr>
            <w:tcW w:w="2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30以上</w:t>
            </w:r>
          </w:p>
        </w:tc>
        <w:tc>
          <w:tcPr>
            <w:tcW w:w="3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90</w:t>
            </w:r>
          </w:p>
        </w:tc>
        <w:tc>
          <w:tcPr>
            <w:tcW w:w="2406" w:type="dxa"/>
            <w:vMerge w:val="continue"/>
            <w:tcBorders>
              <w:left w:val="single" w:color="000000" w:sz="4" w:space="0"/>
              <w:bottom w:val="single" w:color="000000" w:sz="4" w:space="0"/>
              <w:right w:val="single" w:color="000000" w:sz="4" w:space="0"/>
            </w:tcBorders>
            <w:noWrap w:val="0"/>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bl>
    <w:p>
      <w:pPr>
        <w:overflowPunct w:val="0"/>
        <w:topLinePunct/>
        <w:adjustRightInd w:val="0"/>
        <w:spacing w:line="400" w:lineRule="exact"/>
        <w:rPr>
          <w:rFonts w:ascii="Times New Roman" w:hAnsi="Times New Roman" w:eastAsia="方正仿宋_GBK"/>
          <w:sz w:val="28"/>
          <w:szCs w:val="28"/>
        </w:rPr>
      </w:pPr>
    </w:p>
    <w:p>
      <w:pPr>
        <w:overflowPunct w:val="0"/>
        <w:topLinePunct/>
        <w:adjustRightInd w:val="0"/>
        <w:spacing w:line="400" w:lineRule="exact"/>
        <w:rPr>
          <w:rFonts w:ascii="Times New Roman" w:hAnsi="Times New Roman" w:eastAsia="方正仿宋_GBK"/>
          <w:sz w:val="28"/>
          <w:szCs w:val="28"/>
        </w:rPr>
      </w:pPr>
      <w:r>
        <w:rPr>
          <w:rFonts w:ascii="Times New Roman" w:hAnsi="Times New Roman" w:eastAsia="方正仿宋_GBK"/>
          <w:sz w:val="28"/>
          <w:szCs w:val="28"/>
        </w:rPr>
        <w:t>注：1．测量树木主干直径从地面1米处计算（高度小于1米不予计算）；</w:t>
      </w:r>
    </w:p>
    <w:p>
      <w:pPr>
        <w:overflowPunct w:val="0"/>
        <w:topLinePunct/>
        <w:adjustRightInd w:val="0"/>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2．树木密度超过每平方米7棵，按面积补偿：一般树木5元/平方米，</w:t>
      </w:r>
    </w:p>
    <w:p>
      <w:pPr>
        <w:overflowPunct w:val="0"/>
        <w:topLinePunct/>
        <w:adjustRightInd w:val="0"/>
        <w:spacing w:line="400" w:lineRule="exact"/>
        <w:ind w:firstLine="980" w:firstLineChars="350"/>
        <w:rPr>
          <w:rFonts w:ascii="Times New Roman" w:hAnsi="Times New Roman" w:eastAsia="方正仿宋_GBK"/>
          <w:sz w:val="28"/>
          <w:szCs w:val="28"/>
        </w:rPr>
      </w:pPr>
      <w:r>
        <w:rPr>
          <w:rFonts w:ascii="Times New Roman" w:hAnsi="Times New Roman" w:eastAsia="方正仿宋_GBK"/>
          <w:sz w:val="28"/>
          <w:szCs w:val="28"/>
        </w:rPr>
        <w:t>果树8元/平方米；</w:t>
      </w:r>
    </w:p>
    <w:p>
      <w:pPr>
        <w:overflowPunct w:val="0"/>
        <w:topLinePunct/>
        <w:adjustRightInd w:val="0"/>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3．风景树、花木、桑园、竹园等比照果树标准赔偿；</w:t>
      </w:r>
    </w:p>
    <w:p>
      <w:pPr>
        <w:overflowPunct w:val="0"/>
        <w:topLinePunct/>
        <w:adjustRightInd w:val="0"/>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4．移植、砍伐树木归原主；</w:t>
      </w:r>
    </w:p>
    <w:p>
      <w:pPr>
        <w:overflowPunct w:val="0"/>
        <w:topLinePunct/>
        <w:adjustRightInd w:val="0"/>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5．对于珍稀树种、观赏树木5cm＜Φ≤13cm以果树两倍标准补偿，</w:t>
      </w:r>
    </w:p>
    <w:p>
      <w:pPr>
        <w:overflowPunct w:val="0"/>
        <w:topLinePunct/>
        <w:adjustRightInd w:val="0"/>
        <w:spacing w:line="400" w:lineRule="exact"/>
        <w:ind w:firstLine="980" w:firstLineChars="350"/>
        <w:rPr>
          <w:rFonts w:ascii="Times New Roman" w:hAnsi="Times New Roman" w:eastAsia="方正仿宋_GBK"/>
          <w:sz w:val="28"/>
          <w:szCs w:val="28"/>
        </w:rPr>
      </w:pPr>
      <w:r>
        <w:rPr>
          <w:rFonts w:ascii="Times New Roman" w:hAnsi="Times New Roman" w:eastAsia="方正仿宋_GBK"/>
          <w:sz w:val="28"/>
          <w:szCs w:val="28"/>
        </w:rPr>
        <w:t>Φ＞13cm以果树三倍标准补偿；</w:t>
      </w:r>
    </w:p>
    <w:p>
      <w:pPr>
        <w:overflowPunct w:val="0"/>
        <w:topLinePunct/>
        <w:adjustRightInd w:val="0"/>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6．葡萄树幼苗10元/棵，成果40元/棵。</w:t>
      </w:r>
    </w:p>
    <w:p>
      <w:pPr>
        <w:overflowPunct w:val="0"/>
        <w:topLinePunct/>
        <w:adjustRightInd w:val="0"/>
        <w:spacing w:line="600" w:lineRule="exact"/>
        <w:ind w:firstLine="640" w:firstLineChars="200"/>
        <w:rPr>
          <w:rFonts w:ascii="Times New Roman" w:hAnsi="Times New Roman" w:eastAsia="方正黑体_GBK"/>
          <w:bCs/>
          <w:color w:val="000000"/>
          <w:kern w:val="0"/>
          <w:sz w:val="32"/>
          <w:szCs w:val="32"/>
        </w:rPr>
      </w:pPr>
      <w:r>
        <w:rPr>
          <w:rFonts w:ascii="Times New Roman" w:hAnsi="Times New Roman" w:eastAsia="方正黑体_GBK"/>
          <w:bCs/>
          <w:color w:val="000000"/>
          <w:kern w:val="0"/>
          <w:sz w:val="32"/>
          <w:szCs w:val="32"/>
        </w:rPr>
        <w:t>五、水产养殖补偿标准</w:t>
      </w:r>
    </w:p>
    <w:p>
      <w:pPr>
        <w:overflowPunct w:val="0"/>
        <w:topLinePunct/>
        <w:adjustRightInd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水产养殖池塘，补偿标准为2785元／亩；苇塘、藕塘补偿标准为2785元／亩。</w:t>
      </w:r>
    </w:p>
    <w:p>
      <w:pPr>
        <w:overflowPunct w:val="0"/>
        <w:topLinePunct/>
        <w:adjustRightInd w:val="0"/>
        <w:spacing w:before="120" w:beforeLines="50" w:after="120" w:afterLines="50" w:line="600" w:lineRule="exact"/>
        <w:ind w:firstLine="640" w:firstLineChars="200"/>
        <w:rPr>
          <w:rFonts w:ascii="Times New Roman" w:hAnsi="Times New Roman" w:eastAsia="方正黑体_GBK"/>
          <w:bCs/>
          <w:color w:val="000000"/>
          <w:kern w:val="0"/>
          <w:sz w:val="32"/>
          <w:szCs w:val="32"/>
        </w:rPr>
      </w:pPr>
      <w:r>
        <w:rPr>
          <w:rFonts w:ascii="Times New Roman" w:hAnsi="Times New Roman" w:eastAsia="方正黑体_GBK"/>
          <w:bCs/>
          <w:color w:val="000000"/>
          <w:kern w:val="0"/>
          <w:sz w:val="32"/>
          <w:szCs w:val="32"/>
        </w:rPr>
        <w:t>六、青苗补偿标准</w:t>
      </w:r>
    </w:p>
    <w:tbl>
      <w:tblPr>
        <w:tblStyle w:val="18"/>
        <w:tblW w:w="4830" w:type="pct"/>
        <w:jc w:val="center"/>
        <w:tblLayout w:type="autofit"/>
        <w:tblCellMar>
          <w:top w:w="0" w:type="dxa"/>
          <w:left w:w="0" w:type="dxa"/>
          <w:bottom w:w="0" w:type="dxa"/>
          <w:right w:w="0" w:type="dxa"/>
        </w:tblCellMar>
      </w:tblPr>
      <w:tblGrid>
        <w:gridCol w:w="1204"/>
        <w:gridCol w:w="1594"/>
        <w:gridCol w:w="1419"/>
        <w:gridCol w:w="1895"/>
        <w:gridCol w:w="2570"/>
      </w:tblGrid>
      <w:tr>
        <w:tblPrEx>
          <w:tblCellMar>
            <w:top w:w="0" w:type="dxa"/>
            <w:left w:w="0" w:type="dxa"/>
            <w:bottom w:w="0" w:type="dxa"/>
            <w:right w:w="0" w:type="dxa"/>
          </w:tblCellMar>
        </w:tblPrEx>
        <w:trPr>
          <w:trHeight w:val="663" w:hRule="atLeast"/>
          <w:jc w:val="center"/>
        </w:trPr>
        <w:tc>
          <w:tcPr>
            <w:tcW w:w="161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sz w:val="28"/>
                <w:szCs w:val="28"/>
              </w:rPr>
            </w:pPr>
            <w:r>
              <w:rPr>
                <w:rFonts w:ascii="Times New Roman" w:hAnsi="Times New Roman" w:eastAsia="方正黑体_GBK"/>
                <w:color w:val="000000"/>
                <w:kern w:val="0"/>
                <w:sz w:val="28"/>
                <w:szCs w:val="28"/>
              </w:rPr>
              <w:t>名　　称</w:t>
            </w:r>
          </w:p>
        </w:tc>
        <w:tc>
          <w:tcPr>
            <w:tcW w:w="8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sz w:val="28"/>
                <w:szCs w:val="28"/>
              </w:rPr>
            </w:pPr>
            <w:r>
              <w:rPr>
                <w:rFonts w:ascii="Times New Roman" w:hAnsi="Times New Roman" w:eastAsia="方正黑体_GBK"/>
                <w:color w:val="000000"/>
                <w:kern w:val="0"/>
                <w:sz w:val="28"/>
                <w:szCs w:val="28"/>
              </w:rPr>
              <w:t>单位</w:t>
            </w:r>
          </w:p>
        </w:tc>
        <w:tc>
          <w:tcPr>
            <w:tcW w:w="10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sz w:val="28"/>
                <w:szCs w:val="28"/>
              </w:rPr>
            </w:pPr>
            <w:r>
              <w:rPr>
                <w:rFonts w:ascii="Times New Roman" w:hAnsi="Times New Roman" w:eastAsia="方正黑体_GBK"/>
                <w:color w:val="000000"/>
                <w:kern w:val="0"/>
                <w:sz w:val="28"/>
                <w:szCs w:val="28"/>
              </w:rPr>
              <w:t>补偿标准</w:t>
            </w:r>
          </w:p>
        </w:tc>
        <w:tc>
          <w:tcPr>
            <w:tcW w:w="1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sz w:val="28"/>
                <w:szCs w:val="28"/>
              </w:rPr>
            </w:pPr>
            <w:r>
              <w:rPr>
                <w:rFonts w:ascii="Times New Roman" w:hAnsi="Times New Roman" w:eastAsia="方正黑体_GBK"/>
                <w:color w:val="000000"/>
                <w:kern w:val="0"/>
                <w:sz w:val="28"/>
                <w:szCs w:val="28"/>
              </w:rPr>
              <w:t>备　　注</w:t>
            </w:r>
          </w:p>
        </w:tc>
      </w:tr>
      <w:tr>
        <w:tblPrEx>
          <w:tblCellMar>
            <w:top w:w="0" w:type="dxa"/>
            <w:left w:w="0" w:type="dxa"/>
            <w:bottom w:w="0" w:type="dxa"/>
            <w:right w:w="0" w:type="dxa"/>
          </w:tblCellMar>
        </w:tblPrEx>
        <w:trPr>
          <w:trHeight w:val="663" w:hRule="atLeast"/>
          <w:jc w:val="center"/>
        </w:trPr>
        <w:tc>
          <w:tcPr>
            <w:tcW w:w="161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firstLine="140" w:firstLineChars="50"/>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青　苗</w:t>
            </w:r>
          </w:p>
        </w:tc>
        <w:tc>
          <w:tcPr>
            <w:tcW w:w="8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元/亩</w:t>
            </w:r>
          </w:p>
        </w:tc>
        <w:tc>
          <w:tcPr>
            <w:tcW w:w="10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1200</w:t>
            </w:r>
          </w:p>
        </w:tc>
        <w:tc>
          <w:tcPr>
            <w:tcW w:w="1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663" w:hRule="atLeast"/>
          <w:jc w:val="center"/>
        </w:trPr>
        <w:tc>
          <w:tcPr>
            <w:tcW w:w="161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firstLine="140" w:firstLineChars="50"/>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苗　圃</w:t>
            </w:r>
          </w:p>
        </w:tc>
        <w:tc>
          <w:tcPr>
            <w:tcW w:w="8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元/亩</w:t>
            </w:r>
          </w:p>
        </w:tc>
        <w:tc>
          <w:tcPr>
            <w:tcW w:w="10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6000</w:t>
            </w:r>
          </w:p>
        </w:tc>
        <w:tc>
          <w:tcPr>
            <w:tcW w:w="1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株树密度≥400株/亩</w:t>
            </w:r>
          </w:p>
        </w:tc>
      </w:tr>
      <w:tr>
        <w:tblPrEx>
          <w:tblCellMar>
            <w:top w:w="0" w:type="dxa"/>
            <w:left w:w="0" w:type="dxa"/>
            <w:bottom w:w="0" w:type="dxa"/>
            <w:right w:w="0" w:type="dxa"/>
          </w:tblCellMar>
        </w:tblPrEx>
        <w:trPr>
          <w:trHeight w:val="663" w:hRule="atLeast"/>
          <w:jc w:val="center"/>
        </w:trPr>
        <w:tc>
          <w:tcPr>
            <w:tcW w:w="69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中药材</w:t>
            </w: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firstLine="140" w:firstLineChars="5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多年生</w:t>
            </w:r>
          </w:p>
        </w:tc>
        <w:tc>
          <w:tcPr>
            <w:tcW w:w="8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元/亩</w:t>
            </w:r>
          </w:p>
        </w:tc>
        <w:tc>
          <w:tcPr>
            <w:tcW w:w="10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6600</w:t>
            </w:r>
          </w:p>
        </w:tc>
        <w:tc>
          <w:tcPr>
            <w:tcW w:w="1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663" w:hRule="atLeast"/>
          <w:jc w:val="center"/>
        </w:trPr>
        <w:tc>
          <w:tcPr>
            <w:tcW w:w="69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rPr>
                <w:rFonts w:ascii="Times New Roman" w:hAnsi="Times New Roman" w:eastAsia="方正楷体_GBK"/>
                <w:color w:val="000000"/>
                <w:sz w:val="28"/>
                <w:szCs w:val="28"/>
              </w:rPr>
            </w:pP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firstLine="140" w:firstLineChars="5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一年生</w:t>
            </w:r>
          </w:p>
        </w:tc>
        <w:tc>
          <w:tcPr>
            <w:tcW w:w="8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元/亩</w:t>
            </w:r>
          </w:p>
        </w:tc>
        <w:tc>
          <w:tcPr>
            <w:tcW w:w="10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3800</w:t>
            </w:r>
          </w:p>
        </w:tc>
        <w:tc>
          <w:tcPr>
            <w:tcW w:w="1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663" w:hRule="atLeast"/>
          <w:jc w:val="center"/>
        </w:trPr>
        <w:tc>
          <w:tcPr>
            <w:tcW w:w="69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rPr>
                <w:rFonts w:ascii="Times New Roman" w:hAnsi="Times New Roman" w:eastAsia="方正楷体_GBK"/>
                <w:color w:val="000000"/>
                <w:sz w:val="28"/>
                <w:szCs w:val="28"/>
              </w:rPr>
            </w:pPr>
          </w:p>
        </w:tc>
        <w:tc>
          <w:tcPr>
            <w:tcW w:w="9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firstLine="140" w:firstLineChars="5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大棚种植</w:t>
            </w:r>
          </w:p>
        </w:tc>
        <w:tc>
          <w:tcPr>
            <w:tcW w:w="8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元/亩</w:t>
            </w:r>
          </w:p>
        </w:tc>
        <w:tc>
          <w:tcPr>
            <w:tcW w:w="10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6000</w:t>
            </w:r>
          </w:p>
        </w:tc>
        <w:tc>
          <w:tcPr>
            <w:tcW w:w="1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731" w:hRule="atLeast"/>
          <w:jc w:val="center"/>
        </w:trPr>
        <w:tc>
          <w:tcPr>
            <w:tcW w:w="161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firstLine="140" w:firstLineChars="50"/>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菜　地</w:t>
            </w:r>
          </w:p>
        </w:tc>
        <w:tc>
          <w:tcPr>
            <w:tcW w:w="8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元/亩</w:t>
            </w:r>
          </w:p>
        </w:tc>
        <w:tc>
          <w:tcPr>
            <w:tcW w:w="10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2800</w:t>
            </w:r>
          </w:p>
        </w:tc>
        <w:tc>
          <w:tcPr>
            <w:tcW w:w="14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bl>
    <w:p>
      <w:pPr>
        <w:overflowPunct w:val="0"/>
        <w:topLinePunct/>
        <w:adjustRightInd w:val="0"/>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注：青苗补偿按农作物产值标准确定。</w:t>
      </w:r>
    </w:p>
    <w:p>
      <w:pPr>
        <w:overflowPunct w:val="0"/>
        <w:topLinePunct/>
        <w:adjustRightInd w:val="0"/>
        <w:spacing w:line="600" w:lineRule="exact"/>
        <w:ind w:firstLine="640" w:firstLineChars="200"/>
        <w:outlineLvl w:val="0"/>
        <w:rPr>
          <w:rFonts w:ascii="Times New Roman" w:hAnsi="Times New Roman" w:eastAsia="方正仿宋_GBK"/>
          <w:bCs/>
          <w:sz w:val="32"/>
          <w:szCs w:val="32"/>
        </w:rPr>
      </w:pPr>
      <w:bookmarkStart w:id="0" w:name="_Toc5190"/>
    </w:p>
    <w:p>
      <w:pPr>
        <w:overflowPunct w:val="0"/>
        <w:topLinePunct/>
        <w:adjustRightInd w:val="0"/>
        <w:spacing w:line="600" w:lineRule="exact"/>
        <w:ind w:firstLine="640" w:firstLineChars="200"/>
        <w:outlineLvl w:val="0"/>
        <w:rPr>
          <w:rFonts w:ascii="Times New Roman" w:hAnsi="Times New Roman" w:eastAsia="方正仿宋_GBK"/>
          <w:bCs/>
          <w:sz w:val="32"/>
          <w:szCs w:val="32"/>
        </w:rPr>
      </w:pPr>
    </w:p>
    <w:p>
      <w:pPr>
        <w:overflowPunct w:val="0"/>
        <w:topLinePunct/>
        <w:adjustRightInd w:val="0"/>
        <w:spacing w:line="600" w:lineRule="exact"/>
        <w:ind w:firstLine="640" w:firstLineChars="200"/>
        <w:outlineLvl w:val="0"/>
        <w:rPr>
          <w:rFonts w:ascii="Times New Roman" w:hAnsi="Times New Roman" w:eastAsia="方正仿宋_GBK"/>
          <w:bCs/>
          <w:sz w:val="32"/>
          <w:szCs w:val="32"/>
        </w:rPr>
      </w:pPr>
    </w:p>
    <w:p>
      <w:pPr>
        <w:overflowPunct w:val="0"/>
        <w:topLinePunct/>
        <w:adjustRightInd w:val="0"/>
        <w:spacing w:line="600" w:lineRule="exact"/>
        <w:ind w:firstLine="640" w:firstLineChars="200"/>
        <w:outlineLvl w:val="0"/>
        <w:rPr>
          <w:rFonts w:ascii="Times New Roman" w:hAnsi="Times New Roman" w:eastAsia="方正仿宋_GBK"/>
          <w:bCs/>
          <w:sz w:val="32"/>
          <w:szCs w:val="32"/>
        </w:rPr>
      </w:pPr>
    </w:p>
    <w:p>
      <w:pPr>
        <w:overflowPunct w:val="0"/>
        <w:topLinePunct/>
        <w:adjustRightInd w:val="0"/>
        <w:spacing w:line="600" w:lineRule="exact"/>
        <w:ind w:firstLine="640" w:firstLineChars="200"/>
        <w:outlineLvl w:val="0"/>
        <w:rPr>
          <w:rFonts w:ascii="Times New Roman" w:hAnsi="Times New Roman" w:eastAsia="方正仿宋_GBK"/>
          <w:bCs/>
          <w:sz w:val="32"/>
          <w:szCs w:val="32"/>
        </w:rPr>
      </w:pPr>
    </w:p>
    <w:p>
      <w:pPr>
        <w:overflowPunct w:val="0"/>
        <w:topLinePunct/>
        <w:adjustRightInd w:val="0"/>
        <w:spacing w:line="600" w:lineRule="exact"/>
        <w:ind w:firstLine="640" w:firstLineChars="200"/>
        <w:outlineLvl w:val="0"/>
        <w:rPr>
          <w:rFonts w:ascii="Times New Roman" w:hAnsi="Times New Roman" w:eastAsia="方正仿宋_GBK"/>
          <w:bCs/>
          <w:sz w:val="32"/>
          <w:szCs w:val="32"/>
        </w:rPr>
      </w:pPr>
    </w:p>
    <w:p>
      <w:pPr>
        <w:overflowPunct w:val="0"/>
        <w:topLinePunct/>
        <w:adjustRightInd w:val="0"/>
        <w:spacing w:line="600" w:lineRule="exact"/>
        <w:ind w:firstLine="640" w:firstLineChars="200"/>
        <w:outlineLvl w:val="0"/>
        <w:rPr>
          <w:rFonts w:ascii="Times New Roman" w:hAnsi="Times New Roman" w:eastAsia="方正仿宋_GBK"/>
          <w:bCs/>
          <w:sz w:val="32"/>
          <w:szCs w:val="32"/>
        </w:rPr>
      </w:pPr>
    </w:p>
    <w:p>
      <w:pPr>
        <w:overflowPunct w:val="0"/>
        <w:topLinePunct/>
        <w:adjustRightInd w:val="0"/>
        <w:spacing w:line="600" w:lineRule="exact"/>
        <w:ind w:firstLine="640" w:firstLineChars="200"/>
        <w:outlineLvl w:val="0"/>
        <w:rPr>
          <w:rFonts w:ascii="Times New Roman" w:hAnsi="Times New Roman" w:eastAsia="方正仿宋_GBK"/>
          <w:bCs/>
          <w:sz w:val="32"/>
          <w:szCs w:val="32"/>
        </w:rPr>
      </w:pPr>
    </w:p>
    <w:p>
      <w:pPr>
        <w:overflowPunct w:val="0"/>
        <w:topLinePunct/>
        <w:adjustRightInd w:val="0"/>
        <w:spacing w:line="600" w:lineRule="exact"/>
        <w:outlineLvl w:val="0"/>
        <w:rPr>
          <w:rFonts w:ascii="Times New Roman" w:hAnsi="Times New Roman" w:eastAsia="方正黑体_GBK"/>
          <w:bCs/>
          <w:sz w:val="32"/>
          <w:szCs w:val="32"/>
        </w:rPr>
      </w:pPr>
      <w:r>
        <w:rPr>
          <w:rFonts w:ascii="Times New Roman" w:hAnsi="Times New Roman" w:eastAsia="方正黑体_GBK"/>
          <w:bCs/>
          <w:sz w:val="32"/>
          <w:szCs w:val="32"/>
        </w:rPr>
        <w:t>附件3</w:t>
      </w:r>
    </w:p>
    <w:p>
      <w:pPr>
        <w:overflowPunct w:val="0"/>
        <w:topLinePunct/>
        <w:adjustRightInd w:val="0"/>
        <w:spacing w:line="600" w:lineRule="exact"/>
        <w:ind w:firstLine="640" w:firstLineChars="200"/>
        <w:outlineLvl w:val="0"/>
        <w:rPr>
          <w:rFonts w:ascii="Times New Roman" w:hAnsi="Times New Roman" w:eastAsia="方正仿宋_GBK"/>
          <w:bCs/>
          <w:sz w:val="32"/>
          <w:szCs w:val="32"/>
        </w:rPr>
      </w:pPr>
    </w:p>
    <w:p>
      <w:pPr>
        <w:overflowPunct w:val="0"/>
        <w:topLinePunct/>
        <w:adjustRightInd w:val="0"/>
        <w:spacing w:line="600" w:lineRule="exact"/>
        <w:jc w:val="center"/>
        <w:outlineLvl w:val="0"/>
        <w:rPr>
          <w:rFonts w:ascii="Times New Roman" w:hAnsi="Times New Roman" w:eastAsia="方正小标宋_GBK"/>
          <w:b/>
          <w:bCs/>
          <w:sz w:val="44"/>
          <w:szCs w:val="44"/>
        </w:rPr>
      </w:pPr>
      <w:r>
        <w:rPr>
          <w:rFonts w:ascii="Times New Roman" w:hAnsi="Times New Roman" w:eastAsia="方正小标宋_GBK"/>
          <w:kern w:val="0"/>
          <w:sz w:val="44"/>
          <w:szCs w:val="44"/>
        </w:rPr>
        <w:t>萧县被征土地青苗及地上附着物补偿标准</w:t>
      </w:r>
    </w:p>
    <w:p>
      <w:pPr>
        <w:overflowPunct w:val="0"/>
        <w:topLinePunct/>
        <w:adjustRightInd w:val="0"/>
        <w:spacing w:line="600" w:lineRule="exact"/>
        <w:ind w:firstLine="640" w:firstLineChars="200"/>
        <w:outlineLvl w:val="2"/>
        <w:rPr>
          <w:rFonts w:ascii="Times New Roman" w:hAnsi="Times New Roman" w:eastAsia="方正仿宋_GBK"/>
          <w:bCs/>
          <w:sz w:val="32"/>
          <w:szCs w:val="32"/>
        </w:rPr>
      </w:pPr>
    </w:p>
    <w:p>
      <w:pPr>
        <w:overflowPunct w:val="0"/>
        <w:topLinePunct/>
        <w:adjustRightInd w:val="0"/>
        <w:spacing w:line="600" w:lineRule="exact"/>
        <w:ind w:firstLine="640" w:firstLineChars="200"/>
        <w:rPr>
          <w:rFonts w:ascii="Times New Roman" w:hAnsi="Times New Roman" w:eastAsia="方正黑体_GBK"/>
          <w:bCs/>
          <w:color w:val="000000"/>
          <w:kern w:val="0"/>
          <w:sz w:val="32"/>
          <w:szCs w:val="32"/>
        </w:rPr>
      </w:pPr>
      <w:r>
        <w:rPr>
          <w:rFonts w:ascii="Times New Roman" w:hAnsi="Times New Roman" w:eastAsia="方正黑体_GBK"/>
          <w:bCs/>
          <w:color w:val="000000"/>
          <w:kern w:val="0"/>
          <w:sz w:val="32"/>
          <w:szCs w:val="32"/>
        </w:rPr>
        <w:t>一、居住房屋及附着物的补偿标准</w:t>
      </w:r>
    </w:p>
    <w:p>
      <w:pPr>
        <w:overflowPunct w:val="0"/>
        <w:topLinePunct/>
        <w:adjustRightInd w:val="0"/>
        <w:spacing w:before="120" w:beforeLines="50" w:after="120" w:afterLines="50" w:line="600" w:lineRule="exact"/>
        <w:ind w:firstLine="640" w:firstLineChars="200"/>
        <w:outlineLvl w:val="2"/>
        <w:rPr>
          <w:rFonts w:ascii="Times New Roman" w:hAnsi="Times New Roman" w:eastAsia="方正楷体_GBK"/>
          <w:bCs/>
          <w:sz w:val="32"/>
          <w:szCs w:val="32"/>
        </w:rPr>
      </w:pPr>
      <w:r>
        <w:rPr>
          <w:rFonts w:ascii="Times New Roman" w:hAnsi="Times New Roman" w:eastAsia="方正楷体_GBK"/>
          <w:bCs/>
          <w:sz w:val="32"/>
          <w:szCs w:val="32"/>
        </w:rPr>
        <w:t>（一）拆迁房屋重置价格参照表。</w:t>
      </w:r>
    </w:p>
    <w:tbl>
      <w:tblPr>
        <w:tblStyle w:val="18"/>
        <w:tblW w:w="49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736"/>
        <w:gridCol w:w="6347"/>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黑体_GBK"/>
                <w:bCs/>
                <w:color w:val="000000"/>
                <w:kern w:val="0"/>
                <w:sz w:val="28"/>
                <w:szCs w:val="28"/>
              </w:rPr>
            </w:pPr>
            <w:r>
              <w:rPr>
                <w:rFonts w:ascii="Times New Roman" w:hAnsi="Times New Roman" w:eastAsia="方正黑体_GBK"/>
                <w:bCs/>
                <w:color w:val="000000"/>
                <w:kern w:val="0"/>
                <w:sz w:val="28"/>
                <w:szCs w:val="28"/>
              </w:rPr>
              <w:t>类别</w:t>
            </w:r>
          </w:p>
        </w:tc>
        <w:tc>
          <w:tcPr>
            <w:tcW w:w="413" w:type="pct"/>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黑体_GBK"/>
                <w:bCs/>
                <w:color w:val="000000"/>
                <w:kern w:val="0"/>
                <w:sz w:val="28"/>
                <w:szCs w:val="28"/>
              </w:rPr>
            </w:pPr>
            <w:r>
              <w:rPr>
                <w:rFonts w:ascii="Times New Roman" w:hAnsi="Times New Roman" w:eastAsia="方正黑体_GBK"/>
                <w:bCs/>
                <w:color w:val="000000"/>
                <w:kern w:val="0"/>
                <w:sz w:val="28"/>
                <w:szCs w:val="28"/>
              </w:rPr>
              <w:t>等级</w:t>
            </w:r>
          </w:p>
        </w:tc>
        <w:tc>
          <w:tcPr>
            <w:tcW w:w="3564" w:type="pct"/>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黑体_GBK"/>
                <w:bCs/>
                <w:color w:val="000000"/>
                <w:kern w:val="0"/>
                <w:sz w:val="28"/>
                <w:szCs w:val="28"/>
              </w:rPr>
            </w:pPr>
            <w:r>
              <w:rPr>
                <w:rFonts w:ascii="Times New Roman" w:hAnsi="Times New Roman" w:eastAsia="方正黑体_GBK"/>
                <w:bCs/>
                <w:color w:val="000000"/>
                <w:kern w:val="0"/>
                <w:sz w:val="28"/>
                <w:szCs w:val="28"/>
              </w:rPr>
              <w:t>结　构　设　备</w:t>
            </w:r>
          </w:p>
        </w:tc>
        <w:tc>
          <w:tcPr>
            <w:tcW w:w="640" w:type="pct"/>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黑体_GBK"/>
                <w:kern w:val="0"/>
                <w:sz w:val="28"/>
                <w:szCs w:val="28"/>
              </w:rPr>
            </w:pPr>
            <w:r>
              <w:rPr>
                <w:rFonts w:ascii="Times New Roman" w:hAnsi="Times New Roman" w:eastAsia="方正黑体_GBK"/>
                <w:kern w:val="0"/>
                <w:sz w:val="28"/>
                <w:szCs w:val="28"/>
              </w:rPr>
              <w:t>重置价</w:t>
            </w:r>
          </w:p>
          <w:p>
            <w:pPr>
              <w:overflowPunct w:val="0"/>
              <w:topLinePunct/>
              <w:adjustRightInd w:val="0"/>
              <w:spacing w:line="360" w:lineRule="exact"/>
              <w:jc w:val="center"/>
              <w:textAlignment w:val="center"/>
              <w:rPr>
                <w:rFonts w:ascii="Times New Roman" w:hAnsi="Times New Roman" w:eastAsia="方正黑体_GBK"/>
                <w:bCs/>
                <w:color w:val="000000"/>
                <w:kern w:val="0"/>
                <w:sz w:val="28"/>
                <w:szCs w:val="28"/>
              </w:rPr>
            </w:pPr>
            <w:r>
              <w:rPr>
                <w:rFonts w:ascii="Times New Roman" w:hAnsi="Times New Roman" w:eastAsia="方正黑体_GBK"/>
                <w:kern w:val="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96" w:type="pct"/>
            <w:gridSpan w:val="2"/>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框架</w:t>
            </w:r>
          </w:p>
        </w:tc>
        <w:tc>
          <w:tcPr>
            <w:tcW w:w="3564" w:type="pct"/>
            <w:noWrap/>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梁柱承重，现浇屋面，铝塑门窗，高级粉刷，水电卫齐全。</w:t>
            </w:r>
          </w:p>
        </w:tc>
        <w:tc>
          <w:tcPr>
            <w:tcW w:w="640" w:type="pct"/>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restart"/>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砖混</w:t>
            </w:r>
          </w:p>
        </w:tc>
        <w:tc>
          <w:tcPr>
            <w:tcW w:w="413" w:type="pct"/>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一</w:t>
            </w:r>
          </w:p>
        </w:tc>
        <w:tc>
          <w:tcPr>
            <w:tcW w:w="3564" w:type="pct"/>
            <w:noWrap/>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240砖墙，钢筋混凝土梁承重，层层设置圈梁和构造柱，现浇屋面，铝塑门窗，高级粉刷，水电卫齐全。</w:t>
            </w:r>
          </w:p>
        </w:tc>
        <w:tc>
          <w:tcPr>
            <w:tcW w:w="640" w:type="pct"/>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continue"/>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楷体_GBK"/>
                <w:color w:val="000000"/>
                <w:kern w:val="0"/>
                <w:sz w:val="28"/>
                <w:szCs w:val="28"/>
              </w:rPr>
            </w:pPr>
          </w:p>
        </w:tc>
        <w:tc>
          <w:tcPr>
            <w:tcW w:w="413" w:type="pct"/>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二</w:t>
            </w:r>
          </w:p>
        </w:tc>
        <w:tc>
          <w:tcPr>
            <w:tcW w:w="3564" w:type="pct"/>
            <w:noWrap/>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240砖墙承重，设置圈梁或构造柱，多孔板屋面，标准木门窗一玻一纱，中级粉刷，水电卫齐全。</w:t>
            </w:r>
          </w:p>
        </w:tc>
        <w:tc>
          <w:tcPr>
            <w:tcW w:w="640" w:type="pct"/>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continue"/>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楷体_GBK"/>
                <w:color w:val="000000"/>
                <w:kern w:val="0"/>
                <w:sz w:val="28"/>
                <w:szCs w:val="28"/>
              </w:rPr>
            </w:pPr>
          </w:p>
        </w:tc>
        <w:tc>
          <w:tcPr>
            <w:tcW w:w="413" w:type="pct"/>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三</w:t>
            </w:r>
          </w:p>
        </w:tc>
        <w:tc>
          <w:tcPr>
            <w:tcW w:w="3564" w:type="pct"/>
            <w:noWrap/>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240或180砖墙或土墙，无圈梁或构造柱，预制水泥桁条，简易屋面，非标准门窗，普通粉刷，水电齐全。</w:t>
            </w:r>
          </w:p>
        </w:tc>
        <w:tc>
          <w:tcPr>
            <w:tcW w:w="640" w:type="pct"/>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restart"/>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砖木</w:t>
            </w:r>
          </w:p>
        </w:tc>
        <w:tc>
          <w:tcPr>
            <w:tcW w:w="413" w:type="pct"/>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一</w:t>
            </w:r>
          </w:p>
        </w:tc>
        <w:tc>
          <w:tcPr>
            <w:tcW w:w="3564" w:type="pct"/>
            <w:noWrap/>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240砖墙，瓦屋面，木桁条，标准门窗，水泥地坪，水电卫齐全，外墙粉刷。</w:t>
            </w:r>
          </w:p>
        </w:tc>
        <w:tc>
          <w:tcPr>
            <w:tcW w:w="640" w:type="pct"/>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continue"/>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楷体_GBK"/>
                <w:color w:val="000000"/>
                <w:kern w:val="0"/>
                <w:sz w:val="28"/>
                <w:szCs w:val="28"/>
              </w:rPr>
            </w:pPr>
          </w:p>
        </w:tc>
        <w:tc>
          <w:tcPr>
            <w:tcW w:w="413" w:type="pct"/>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二</w:t>
            </w:r>
          </w:p>
        </w:tc>
        <w:tc>
          <w:tcPr>
            <w:tcW w:w="3564" w:type="pct"/>
            <w:noWrap/>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240或180砖墙，瓦屋面，木桁条或预制桁条，标准门窗，水泥地坪，水电齐全，清水墙。</w:t>
            </w:r>
          </w:p>
        </w:tc>
        <w:tc>
          <w:tcPr>
            <w:tcW w:w="640" w:type="pct"/>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continue"/>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楷体_GBK"/>
                <w:color w:val="000000"/>
                <w:kern w:val="0"/>
                <w:sz w:val="28"/>
                <w:szCs w:val="28"/>
              </w:rPr>
            </w:pPr>
          </w:p>
        </w:tc>
        <w:tc>
          <w:tcPr>
            <w:tcW w:w="413" w:type="pct"/>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三</w:t>
            </w:r>
          </w:p>
        </w:tc>
        <w:tc>
          <w:tcPr>
            <w:tcW w:w="3564" w:type="pct"/>
            <w:noWrap/>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240或180砖墙或土墙，简易屋面，非标准门窗，水电齐全。</w:t>
            </w:r>
          </w:p>
        </w:tc>
        <w:tc>
          <w:tcPr>
            <w:tcW w:w="640" w:type="pct"/>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96" w:type="pct"/>
            <w:gridSpan w:val="2"/>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其他结构房屋</w:t>
            </w:r>
          </w:p>
        </w:tc>
        <w:tc>
          <w:tcPr>
            <w:tcW w:w="3564" w:type="pct"/>
            <w:noWrap/>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低于砖木三等以下的标准房屋。</w:t>
            </w:r>
          </w:p>
        </w:tc>
        <w:tc>
          <w:tcPr>
            <w:tcW w:w="640" w:type="pct"/>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restart"/>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w w:val="88"/>
                <w:kern w:val="0"/>
                <w:sz w:val="28"/>
                <w:szCs w:val="28"/>
              </w:rPr>
              <w:t>厂房、</w:t>
            </w:r>
            <w:r>
              <w:rPr>
                <w:rFonts w:ascii="Times New Roman" w:hAnsi="Times New Roman" w:eastAsia="方正楷体_GBK"/>
                <w:color w:val="000000"/>
                <w:kern w:val="0"/>
                <w:sz w:val="28"/>
                <w:szCs w:val="28"/>
              </w:rPr>
              <w:t>仓库</w:t>
            </w:r>
          </w:p>
        </w:tc>
        <w:tc>
          <w:tcPr>
            <w:tcW w:w="413" w:type="pct"/>
            <w:vMerge w:val="restart"/>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砖混结构</w:t>
            </w:r>
          </w:p>
        </w:tc>
        <w:tc>
          <w:tcPr>
            <w:tcW w:w="3564" w:type="pct"/>
            <w:noWrap/>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砖混结构，净高4m、空心板顶、砖墙。</w:t>
            </w:r>
          </w:p>
        </w:tc>
        <w:tc>
          <w:tcPr>
            <w:tcW w:w="640" w:type="pct"/>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83" w:type="pct"/>
            <w:vMerge w:val="continue"/>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楷体_GBK"/>
                <w:color w:val="000000"/>
                <w:kern w:val="0"/>
                <w:sz w:val="28"/>
                <w:szCs w:val="28"/>
              </w:rPr>
            </w:pPr>
          </w:p>
        </w:tc>
        <w:tc>
          <w:tcPr>
            <w:tcW w:w="413" w:type="pct"/>
            <w:vMerge w:val="continue"/>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kern w:val="0"/>
                <w:sz w:val="28"/>
                <w:szCs w:val="28"/>
              </w:rPr>
            </w:pPr>
          </w:p>
        </w:tc>
        <w:tc>
          <w:tcPr>
            <w:tcW w:w="3564" w:type="pct"/>
            <w:noWrap/>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砖混结构，净高4m、石棉瓦顶、砖墙。</w:t>
            </w:r>
          </w:p>
        </w:tc>
        <w:tc>
          <w:tcPr>
            <w:tcW w:w="640" w:type="pct"/>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96" w:type="pct"/>
            <w:gridSpan w:val="2"/>
            <w:vMerge w:val="restart"/>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房基</w:t>
            </w:r>
          </w:p>
        </w:tc>
        <w:tc>
          <w:tcPr>
            <w:tcW w:w="3564" w:type="pct"/>
            <w:noWrap/>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有砖石基础，有钢筋砼圈梁。</w:t>
            </w:r>
          </w:p>
        </w:tc>
        <w:tc>
          <w:tcPr>
            <w:tcW w:w="640" w:type="pct"/>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96" w:type="pct"/>
            <w:gridSpan w:val="2"/>
            <w:vMerge w:val="continue"/>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楷体_GBK"/>
                <w:color w:val="000000"/>
                <w:kern w:val="0"/>
                <w:sz w:val="28"/>
                <w:szCs w:val="28"/>
              </w:rPr>
            </w:pPr>
          </w:p>
        </w:tc>
        <w:tc>
          <w:tcPr>
            <w:tcW w:w="3564" w:type="pct"/>
            <w:noWrap/>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有砖石基础，无圈梁。</w:t>
            </w:r>
          </w:p>
        </w:tc>
        <w:tc>
          <w:tcPr>
            <w:tcW w:w="640" w:type="pct"/>
            <w:noWrap/>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70</w:t>
            </w:r>
          </w:p>
        </w:tc>
      </w:tr>
    </w:tbl>
    <w:p>
      <w:pPr>
        <w:overflowPunct w:val="0"/>
        <w:topLinePunct/>
        <w:adjustRightInd w:val="0"/>
        <w:spacing w:line="600" w:lineRule="exact"/>
        <w:ind w:firstLine="640" w:firstLineChars="200"/>
        <w:rPr>
          <w:rFonts w:ascii="Times New Roman" w:hAnsi="Times New Roman" w:eastAsia="方正仿宋_GBK"/>
          <w:color w:val="000000"/>
          <w:kern w:val="0"/>
          <w:sz w:val="32"/>
          <w:szCs w:val="32"/>
        </w:rPr>
        <w:sectPr>
          <w:headerReference r:id="rId5" w:type="default"/>
          <w:pgSz w:w="11906" w:h="16838"/>
          <w:pgMar w:top="1985" w:right="1474" w:bottom="1134" w:left="1474" w:header="851" w:footer="1021" w:gutter="0"/>
          <w:cols w:space="720" w:num="1"/>
          <w:docGrid w:linePitch="312" w:charSpace="0"/>
        </w:sectPr>
      </w:pPr>
    </w:p>
    <w:p>
      <w:pPr>
        <w:overflowPunct w:val="0"/>
        <w:topLinePunct/>
        <w:adjustRightInd w:val="0"/>
        <w:spacing w:line="600" w:lineRule="exact"/>
        <w:ind w:firstLine="640" w:firstLineChars="200"/>
        <w:outlineLvl w:val="2"/>
        <w:rPr>
          <w:rFonts w:ascii="Times New Roman" w:hAnsi="Times New Roman" w:eastAsia="方正楷体_GBK"/>
          <w:bCs/>
          <w:sz w:val="32"/>
          <w:szCs w:val="32"/>
        </w:rPr>
      </w:pPr>
      <w:r>
        <w:rPr>
          <w:rFonts w:ascii="Times New Roman" w:hAnsi="Times New Roman" w:eastAsia="方正楷体_GBK"/>
          <w:bCs/>
          <w:sz w:val="32"/>
          <w:szCs w:val="32"/>
        </w:rPr>
        <w:t>（二）搬迁补助费、临时安置费和停产停业损失费。</w:t>
      </w:r>
    </w:p>
    <w:p>
      <w:pPr>
        <w:overflowPunct w:val="0"/>
        <w:topLinePunct/>
        <w:adjustRightInd w:val="0"/>
        <w:spacing w:line="60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1．搬迁补助费：</w:t>
      </w:r>
    </w:p>
    <w:p>
      <w:pPr>
        <w:overflowPunct w:val="0"/>
        <w:topLinePunct/>
        <w:adjustRightInd w:val="0"/>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（1）实行货币补偿的：</w:t>
      </w:r>
      <w:r>
        <w:rPr>
          <w:rFonts w:hint="eastAsia" w:ascii="宋体" w:hAnsi="宋体" w:cs="宋体"/>
          <w:bCs/>
          <w:sz w:val="32"/>
          <w:szCs w:val="32"/>
        </w:rPr>
        <w:t>①</w:t>
      </w:r>
      <w:r>
        <w:rPr>
          <w:rFonts w:ascii="Times New Roman" w:hAnsi="Times New Roman" w:eastAsia="方正仿宋_GBK"/>
          <w:bCs/>
          <w:sz w:val="32"/>
          <w:szCs w:val="32"/>
        </w:rPr>
        <w:t>住宅房：</w:t>
      </w:r>
      <w:r>
        <w:rPr>
          <w:rFonts w:ascii="Times New Roman" w:hAnsi="Times New Roman" w:eastAsia="方正仿宋_GBK"/>
          <w:sz w:val="32"/>
          <w:szCs w:val="32"/>
        </w:rPr>
        <w:t>按被拆迁房屋建筑面积</w:t>
      </w:r>
      <w:r>
        <w:rPr>
          <w:rFonts w:ascii="Times New Roman" w:hAnsi="Times New Roman" w:eastAsia="方正仿宋_GBK"/>
          <w:bCs/>
          <w:sz w:val="32"/>
          <w:szCs w:val="32"/>
        </w:rPr>
        <w:t>6元/平方米计算，最低不低于300元/户，一次性发给搬迁费。</w:t>
      </w:r>
      <w:r>
        <w:rPr>
          <w:rFonts w:hint="eastAsia" w:ascii="宋体" w:hAnsi="宋体" w:cs="宋体"/>
          <w:bCs/>
          <w:sz w:val="32"/>
          <w:szCs w:val="32"/>
        </w:rPr>
        <w:t>②</w:t>
      </w:r>
      <w:r>
        <w:rPr>
          <w:rFonts w:ascii="Times New Roman" w:hAnsi="Times New Roman" w:eastAsia="方正仿宋_GBK"/>
          <w:bCs/>
          <w:sz w:val="32"/>
          <w:szCs w:val="32"/>
        </w:rPr>
        <w:t>非住宅房：据实协商搬迁费用，协商不成由专业评估机构评估确定。</w:t>
      </w:r>
    </w:p>
    <w:p>
      <w:pPr>
        <w:overflowPunct w:val="0"/>
        <w:topLinePunct/>
        <w:adjustRightInd w:val="0"/>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（2）实行产权调换以现房安置的，按上述规定发给。</w:t>
      </w:r>
    </w:p>
    <w:p>
      <w:pPr>
        <w:overflowPunct w:val="0"/>
        <w:topLinePunct/>
        <w:adjustRightInd w:val="0"/>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（3）实行产权调换以期房安置的，按上述规定支付两次搬迁费。</w:t>
      </w:r>
    </w:p>
    <w:p>
      <w:pPr>
        <w:overflowPunct w:val="0"/>
        <w:topLinePunct/>
        <w:adjustRightInd w:val="0"/>
        <w:spacing w:line="60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2．临时安置补助费：</w:t>
      </w:r>
    </w:p>
    <w:p>
      <w:pPr>
        <w:overflowPunct w:val="0"/>
        <w:topLinePunct/>
        <w:adjustRightInd w:val="0"/>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（1）实行货币补偿的，</w:t>
      </w:r>
      <w:r>
        <w:rPr>
          <w:rFonts w:ascii="Times New Roman" w:hAnsi="Times New Roman" w:eastAsia="方正仿宋_GBK"/>
          <w:sz w:val="32"/>
          <w:szCs w:val="32"/>
        </w:rPr>
        <w:t>按被拆迁房屋建筑面积</w:t>
      </w:r>
      <w:r>
        <w:rPr>
          <w:rFonts w:ascii="Times New Roman" w:hAnsi="Times New Roman" w:eastAsia="方正仿宋_GBK"/>
          <w:bCs/>
          <w:sz w:val="32"/>
          <w:szCs w:val="32"/>
        </w:rPr>
        <w:t>6元/平方米</w:t>
      </w:r>
      <w:r>
        <w:rPr>
          <w:rFonts w:ascii="Times New Roman" w:hAnsi="Times New Roman" w:eastAsia="方正仿宋_GBK"/>
          <w:color w:val="000000"/>
          <w:sz w:val="32"/>
          <w:szCs w:val="32"/>
        </w:rPr>
        <w:t>·</w:t>
      </w:r>
      <w:r>
        <w:rPr>
          <w:rFonts w:ascii="Times New Roman" w:hAnsi="Times New Roman" w:eastAsia="方正仿宋_GBK"/>
          <w:color w:val="000000"/>
          <w:kern w:val="0"/>
          <w:sz w:val="32"/>
          <w:szCs w:val="32"/>
        </w:rPr>
        <w:t>月</w:t>
      </w:r>
      <w:r>
        <w:rPr>
          <w:rFonts w:ascii="Times New Roman" w:hAnsi="Times New Roman" w:eastAsia="方正仿宋_GBK"/>
          <w:bCs/>
          <w:sz w:val="32"/>
          <w:szCs w:val="32"/>
        </w:rPr>
        <w:t>计发1个月</w:t>
      </w:r>
    </w:p>
    <w:p>
      <w:pPr>
        <w:overflowPunct w:val="0"/>
        <w:topLinePunct/>
        <w:adjustRightInd w:val="0"/>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（2）实行产权调换的：</w:t>
      </w:r>
      <w:r>
        <w:rPr>
          <w:rFonts w:hint="eastAsia" w:ascii="宋体" w:hAnsi="宋体" w:cs="宋体"/>
          <w:bCs/>
          <w:sz w:val="32"/>
          <w:szCs w:val="32"/>
        </w:rPr>
        <w:t>①</w:t>
      </w:r>
      <w:r>
        <w:rPr>
          <w:rFonts w:ascii="Times New Roman" w:hAnsi="Times New Roman" w:eastAsia="方正仿宋_GBK"/>
          <w:bCs/>
          <w:sz w:val="32"/>
          <w:szCs w:val="32"/>
        </w:rPr>
        <w:t>以现房安置的，按上述规定计发3个月；</w:t>
      </w:r>
      <w:r>
        <w:rPr>
          <w:rFonts w:hint="eastAsia" w:ascii="宋体" w:hAnsi="宋体" w:cs="宋体"/>
          <w:bCs/>
          <w:sz w:val="32"/>
          <w:szCs w:val="32"/>
        </w:rPr>
        <w:t>②</w:t>
      </w:r>
      <w:r>
        <w:rPr>
          <w:rFonts w:ascii="Times New Roman" w:hAnsi="Times New Roman" w:eastAsia="方正仿宋_GBK"/>
          <w:bCs/>
          <w:sz w:val="32"/>
          <w:szCs w:val="32"/>
        </w:rPr>
        <w:t>以期房安置被征收人自行过渡的，24个月内安置的，从其搬出之月起至被安置后的3个月按上述规定计发;超过24个月未安置的，房屋征收部门应当从逾期之日起按上述规定再增加一倍的临时安置补助费，直至安置兑现为止。</w:t>
      </w:r>
      <w:r>
        <w:rPr>
          <w:rFonts w:hint="eastAsia" w:ascii="宋体" w:hAnsi="宋体" w:cs="宋体"/>
          <w:bCs/>
          <w:sz w:val="32"/>
          <w:szCs w:val="32"/>
        </w:rPr>
        <w:t>③</w:t>
      </w:r>
      <w:r>
        <w:rPr>
          <w:rFonts w:ascii="Times New Roman" w:hAnsi="Times New Roman" w:eastAsia="方正仿宋_GBK"/>
          <w:bCs/>
          <w:sz w:val="32"/>
          <w:szCs w:val="32"/>
        </w:rPr>
        <w:t>房屋征收部门提供周转用房的，不再支付临时安置补助费;超过24个月未安置的，自逾期之日起按上述规定发给临时安置补助费，直至兑现为止。</w:t>
      </w:r>
    </w:p>
    <w:p>
      <w:pPr>
        <w:overflowPunct w:val="0"/>
        <w:topLinePunct/>
        <w:adjustRightInd w:val="0"/>
        <w:spacing w:line="60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3．非住宅房屋停产、停业补偿费：</w:t>
      </w:r>
    </w:p>
    <w:p>
      <w:pPr>
        <w:overflowPunct w:val="0"/>
        <w:topLinePunct/>
        <w:adjustRightInd w:val="0"/>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（1）实行货币补偿的，商业用房：按10-30元/平方米</w:t>
      </w:r>
      <w:r>
        <w:rPr>
          <w:rFonts w:ascii="Times New Roman" w:hAnsi="Times New Roman" w:eastAsia="方正仿宋_GBK"/>
          <w:color w:val="000000"/>
          <w:sz w:val="32"/>
          <w:szCs w:val="32"/>
        </w:rPr>
        <w:t>·</w:t>
      </w:r>
      <w:r>
        <w:rPr>
          <w:rFonts w:ascii="Times New Roman" w:hAnsi="Times New Roman" w:eastAsia="方正仿宋_GBK"/>
          <w:color w:val="000000"/>
          <w:kern w:val="0"/>
          <w:sz w:val="32"/>
          <w:szCs w:val="32"/>
        </w:rPr>
        <w:t>月</w:t>
      </w:r>
      <w:r>
        <w:rPr>
          <w:rFonts w:ascii="Times New Roman" w:hAnsi="Times New Roman" w:eastAsia="方正仿宋_GBK"/>
          <w:bCs/>
          <w:sz w:val="32"/>
          <w:szCs w:val="32"/>
        </w:rPr>
        <w:t>计发1个月。工业、仓储用房：按12元/平方米</w:t>
      </w:r>
      <w:r>
        <w:rPr>
          <w:rFonts w:ascii="Times New Roman" w:hAnsi="Times New Roman" w:eastAsia="方正仿宋_GBK"/>
          <w:color w:val="000000"/>
          <w:sz w:val="32"/>
          <w:szCs w:val="32"/>
        </w:rPr>
        <w:t>·</w:t>
      </w:r>
      <w:r>
        <w:rPr>
          <w:rFonts w:ascii="Times New Roman" w:hAnsi="Times New Roman" w:eastAsia="方正仿宋_GBK"/>
          <w:color w:val="000000"/>
          <w:kern w:val="0"/>
          <w:sz w:val="32"/>
          <w:szCs w:val="32"/>
        </w:rPr>
        <w:t>月</w:t>
      </w:r>
      <w:r>
        <w:rPr>
          <w:rFonts w:ascii="Times New Roman" w:hAnsi="Times New Roman" w:eastAsia="方正仿宋_GBK"/>
          <w:bCs/>
          <w:sz w:val="32"/>
          <w:szCs w:val="32"/>
        </w:rPr>
        <w:t>计发1个月。</w:t>
      </w:r>
    </w:p>
    <w:p>
      <w:pPr>
        <w:overflowPunct w:val="0"/>
        <w:topLinePunct/>
        <w:adjustRightInd w:val="0"/>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（2）实行产权调换的：</w:t>
      </w:r>
      <w:r>
        <w:rPr>
          <w:rFonts w:hint="eastAsia" w:ascii="宋体" w:hAnsi="宋体" w:cs="宋体"/>
          <w:bCs/>
          <w:sz w:val="32"/>
          <w:szCs w:val="32"/>
        </w:rPr>
        <w:t>①</w:t>
      </w:r>
      <w:r>
        <w:rPr>
          <w:rFonts w:ascii="Times New Roman" w:hAnsi="Times New Roman" w:eastAsia="方正仿宋_GBK"/>
          <w:bCs/>
          <w:sz w:val="32"/>
          <w:szCs w:val="32"/>
        </w:rPr>
        <w:t>以现房安置或房屋征收部门提供周转用房的，不再支付停产停业损失费；</w:t>
      </w:r>
      <w:r>
        <w:rPr>
          <w:rFonts w:hint="eastAsia" w:ascii="宋体" w:hAnsi="宋体" w:cs="宋体"/>
          <w:bCs/>
          <w:sz w:val="32"/>
          <w:szCs w:val="32"/>
        </w:rPr>
        <w:t>②</w:t>
      </w:r>
      <w:r>
        <w:rPr>
          <w:rFonts w:ascii="Times New Roman" w:hAnsi="Times New Roman" w:eastAsia="方正仿宋_GBK"/>
          <w:bCs/>
          <w:sz w:val="32"/>
          <w:szCs w:val="32"/>
        </w:rPr>
        <w:t>以期房安置被征收入自行过渡的，从搬迁之日起至被安置之日止，按上述规定发给停产停业损失费。</w:t>
      </w:r>
    </w:p>
    <w:p>
      <w:pPr>
        <w:overflowPunct w:val="0"/>
        <w:topLinePunct/>
        <w:adjustRightInd w:val="0"/>
        <w:spacing w:after="120" w:afterLines="50" w:line="600" w:lineRule="exact"/>
        <w:ind w:firstLine="640" w:firstLineChars="200"/>
        <w:outlineLvl w:val="2"/>
        <w:rPr>
          <w:rFonts w:ascii="Times New Roman" w:hAnsi="Times New Roman" w:eastAsia="方正楷体_GBK"/>
          <w:bCs/>
          <w:sz w:val="32"/>
          <w:szCs w:val="32"/>
        </w:rPr>
      </w:pPr>
      <w:r>
        <w:rPr>
          <w:rFonts w:ascii="Times New Roman" w:hAnsi="Times New Roman" w:eastAsia="方正楷体_GBK"/>
          <w:bCs/>
          <w:sz w:val="32"/>
          <w:szCs w:val="32"/>
        </w:rPr>
        <w:t>（三）各类附属物补偿价格参照表。</w:t>
      </w:r>
    </w:p>
    <w:tbl>
      <w:tblPr>
        <w:tblStyle w:val="18"/>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3"/>
        <w:gridCol w:w="2887"/>
        <w:gridCol w:w="758"/>
        <w:gridCol w:w="758"/>
        <w:gridCol w:w="1419"/>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blHeader/>
          <w:jc w:val="center"/>
        </w:trPr>
        <w:tc>
          <w:tcPr>
            <w:tcW w:w="237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黑体_GBK"/>
                <w:color w:val="000000"/>
                <w:kern w:val="0"/>
                <w:sz w:val="28"/>
                <w:szCs w:val="28"/>
              </w:rPr>
            </w:pPr>
            <w:r>
              <w:rPr>
                <w:rFonts w:ascii="Times New Roman" w:hAnsi="Times New Roman" w:eastAsia="方正黑体_GBK"/>
                <w:color w:val="000000"/>
                <w:kern w:val="0"/>
                <w:sz w:val="28"/>
                <w:szCs w:val="28"/>
              </w:rPr>
              <w:t>名　　称</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黑体_GBK"/>
                <w:color w:val="000000"/>
                <w:kern w:val="0"/>
                <w:sz w:val="28"/>
                <w:szCs w:val="28"/>
              </w:rPr>
            </w:pPr>
            <w:r>
              <w:rPr>
                <w:rFonts w:ascii="Times New Roman" w:hAnsi="Times New Roman" w:eastAsia="方正黑体_GBK"/>
                <w:color w:val="000000"/>
                <w:kern w:val="0"/>
                <w:sz w:val="28"/>
                <w:szCs w:val="28"/>
              </w:rPr>
              <w:t>单位</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黑体_GBK"/>
                <w:color w:val="000000"/>
                <w:kern w:val="0"/>
                <w:sz w:val="28"/>
                <w:szCs w:val="28"/>
              </w:rPr>
            </w:pPr>
            <w:r>
              <w:rPr>
                <w:rFonts w:ascii="Times New Roman" w:hAnsi="Times New Roman" w:eastAsia="方正黑体_GBK"/>
                <w:color w:val="000000"/>
                <w:kern w:val="0"/>
                <w:sz w:val="28"/>
                <w:szCs w:val="28"/>
              </w:rPr>
              <w:t>单价（元）</w:t>
            </w:r>
          </w:p>
        </w:tc>
        <w:tc>
          <w:tcPr>
            <w:tcW w:w="974"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黑体_GBK"/>
                <w:color w:val="000000"/>
                <w:kern w:val="0"/>
                <w:sz w:val="28"/>
                <w:szCs w:val="28"/>
              </w:rPr>
            </w:pPr>
            <w:r>
              <w:rPr>
                <w:rFonts w:ascii="Times New Roman" w:hAnsi="Times New Roman" w:eastAsia="方正黑体_GBK"/>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restar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冷暖设施</w:t>
            </w: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柜　式</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台</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240</w:t>
            </w:r>
          </w:p>
        </w:tc>
        <w:tc>
          <w:tcPr>
            <w:tcW w:w="974" w:type="pct"/>
            <w:vMerge w:val="restar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移装补助费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壁挂式</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台</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160</w:t>
            </w:r>
          </w:p>
        </w:tc>
        <w:tc>
          <w:tcPr>
            <w:tcW w:w="974"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中央空调</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KW</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150</w:t>
            </w:r>
          </w:p>
        </w:tc>
        <w:tc>
          <w:tcPr>
            <w:tcW w:w="974"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按额定制冷输入功率计算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暖气片</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片</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150</w:t>
            </w:r>
          </w:p>
        </w:tc>
        <w:tc>
          <w:tcPr>
            <w:tcW w:w="974"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地　暖</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100</w:t>
            </w:r>
          </w:p>
        </w:tc>
        <w:tc>
          <w:tcPr>
            <w:tcW w:w="974"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restar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热水器</w:t>
            </w: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太阳能</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台</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260</w:t>
            </w:r>
          </w:p>
        </w:tc>
        <w:tc>
          <w:tcPr>
            <w:tcW w:w="974" w:type="pct"/>
            <w:vMerge w:val="restar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移装补助费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电　能</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台</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140</w:t>
            </w:r>
          </w:p>
        </w:tc>
        <w:tc>
          <w:tcPr>
            <w:tcW w:w="974"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燃　气</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台</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140</w:t>
            </w:r>
          </w:p>
        </w:tc>
        <w:tc>
          <w:tcPr>
            <w:tcW w:w="974"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空气能</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台</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200</w:t>
            </w:r>
          </w:p>
        </w:tc>
        <w:tc>
          <w:tcPr>
            <w:tcW w:w="974"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restar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水电气</w:t>
            </w: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水　户</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户</w:t>
            </w:r>
          </w:p>
        </w:tc>
        <w:tc>
          <w:tcPr>
            <w:tcW w:w="800" w:type="pct"/>
            <w:vMerge w:val="restar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按相关部门资费标准执行</w:t>
            </w:r>
          </w:p>
        </w:tc>
        <w:tc>
          <w:tcPr>
            <w:tcW w:w="974" w:type="pct"/>
            <w:vMerge w:val="restar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移装补助费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电　户</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户</w:t>
            </w:r>
          </w:p>
        </w:tc>
        <w:tc>
          <w:tcPr>
            <w:tcW w:w="800"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974"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管道燃气</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户</w:t>
            </w:r>
          </w:p>
        </w:tc>
        <w:tc>
          <w:tcPr>
            <w:tcW w:w="800"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974"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三相电户</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户</w:t>
            </w:r>
          </w:p>
        </w:tc>
        <w:tc>
          <w:tcPr>
            <w:tcW w:w="800"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974"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restar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通　讯</w:t>
            </w: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有线电视</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户</w:t>
            </w:r>
          </w:p>
        </w:tc>
        <w:tc>
          <w:tcPr>
            <w:tcW w:w="800"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974"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电话、宽带</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门</w:t>
            </w:r>
          </w:p>
        </w:tc>
        <w:tc>
          <w:tcPr>
            <w:tcW w:w="800"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974"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厨　房</w:t>
            </w: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灶　台</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100</w:t>
            </w:r>
          </w:p>
        </w:tc>
        <w:tc>
          <w:tcPr>
            <w:tcW w:w="974"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restar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厨　房</w:t>
            </w: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抽油烟机</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台</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320</w:t>
            </w:r>
          </w:p>
        </w:tc>
        <w:tc>
          <w:tcPr>
            <w:tcW w:w="974"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移装补助费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净水设备</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套</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100</w:t>
            </w:r>
          </w:p>
        </w:tc>
        <w:tc>
          <w:tcPr>
            <w:tcW w:w="974"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移装补助费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restar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卫生设施</w:t>
            </w: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浴　霸</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个</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320</w:t>
            </w:r>
          </w:p>
        </w:tc>
        <w:tc>
          <w:tcPr>
            <w:tcW w:w="974"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化粪池</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m</w:t>
            </w:r>
            <w:r>
              <w:rPr>
                <w:rFonts w:ascii="Times New Roman" w:hAnsi="Times New Roman" w:eastAsia="方正仿宋_GBK"/>
                <w:color w:val="000000"/>
                <w:kern w:val="0"/>
                <w:sz w:val="28"/>
                <w:szCs w:val="28"/>
                <w:vertAlign w:val="superscript"/>
              </w:rPr>
              <w:t>3</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100</w:t>
            </w:r>
          </w:p>
        </w:tc>
        <w:tc>
          <w:tcPr>
            <w:tcW w:w="974"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restar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室外地坪</w:t>
            </w: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水　泥</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55</w:t>
            </w:r>
          </w:p>
        </w:tc>
        <w:tc>
          <w:tcPr>
            <w:tcW w:w="974" w:type="pct"/>
            <w:vMerge w:val="restar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砖　石</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25</w:t>
            </w:r>
          </w:p>
        </w:tc>
        <w:tc>
          <w:tcPr>
            <w:tcW w:w="974"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restar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院　墙</w:t>
            </w: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砖　混</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55</w:t>
            </w:r>
          </w:p>
        </w:tc>
        <w:tc>
          <w:tcPr>
            <w:tcW w:w="974" w:type="pct"/>
            <w:vMerge w:val="restar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补偿费</w:t>
            </w:r>
          </w:p>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（水泥抹面增加10元/</w:t>
            </w:r>
            <w:r>
              <w:rPr>
                <w:rFonts w:ascii="Times New Roman" w:hAnsi="Times New Roman" w:eastAsia="方正仿宋_GBK"/>
                <w:kern w:val="0"/>
                <w:sz w:val="28"/>
                <w:szCs w:val="28"/>
              </w:rPr>
              <w:t>㎡</w:t>
            </w:r>
            <w:r>
              <w:rPr>
                <w:rFonts w:ascii="Times New Roman" w:hAnsi="Times New Roman" w:eastAsia="方正仿宋_GBK"/>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砖　石</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55</w:t>
            </w:r>
          </w:p>
        </w:tc>
        <w:tc>
          <w:tcPr>
            <w:tcW w:w="974"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土砖土石</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30</w:t>
            </w:r>
          </w:p>
        </w:tc>
        <w:tc>
          <w:tcPr>
            <w:tcW w:w="974"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1627" w:type="pct"/>
            <w:vMerge w:val="restar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院墙大门</w:t>
            </w:r>
          </w:p>
        </w:tc>
        <w:tc>
          <w:tcPr>
            <w:tcW w:w="427" w:type="pct"/>
            <w:vMerge w:val="restar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木制</w:t>
            </w:r>
          </w:p>
        </w:tc>
        <w:tc>
          <w:tcPr>
            <w:tcW w:w="427"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樘单</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300</w:t>
            </w:r>
          </w:p>
        </w:tc>
        <w:tc>
          <w:tcPr>
            <w:tcW w:w="974" w:type="pct"/>
            <w:vMerge w:val="restar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1627" w:type="pct"/>
            <w:vMerge w:val="continue"/>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p>
        </w:tc>
        <w:tc>
          <w:tcPr>
            <w:tcW w:w="427"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427"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樘双</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500</w:t>
            </w:r>
          </w:p>
        </w:tc>
        <w:tc>
          <w:tcPr>
            <w:tcW w:w="974"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1627" w:type="pct"/>
            <w:vMerge w:val="continue"/>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p>
        </w:tc>
        <w:tc>
          <w:tcPr>
            <w:tcW w:w="427" w:type="pct"/>
            <w:vMerge w:val="restar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铁制</w:t>
            </w:r>
          </w:p>
        </w:tc>
        <w:tc>
          <w:tcPr>
            <w:tcW w:w="427"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樘单</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400</w:t>
            </w:r>
          </w:p>
        </w:tc>
        <w:tc>
          <w:tcPr>
            <w:tcW w:w="974"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1627" w:type="pct"/>
            <w:vMerge w:val="continue"/>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p>
        </w:tc>
        <w:tc>
          <w:tcPr>
            <w:tcW w:w="427"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427"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樘双</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800</w:t>
            </w:r>
          </w:p>
        </w:tc>
        <w:tc>
          <w:tcPr>
            <w:tcW w:w="974"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restar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其　他</w:t>
            </w:r>
          </w:p>
        </w:tc>
        <w:tc>
          <w:tcPr>
            <w:tcW w:w="1627" w:type="pct"/>
            <w:vMerge w:val="restar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门　楼</w:t>
            </w:r>
          </w:p>
        </w:tc>
        <w:tc>
          <w:tcPr>
            <w:tcW w:w="427"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个</w:t>
            </w:r>
          </w:p>
        </w:tc>
        <w:tc>
          <w:tcPr>
            <w:tcW w:w="427"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简易</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150-300</w:t>
            </w:r>
          </w:p>
        </w:tc>
        <w:tc>
          <w:tcPr>
            <w:tcW w:w="974" w:type="pct"/>
            <w:vMerge w:val="restar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continue"/>
            <w:noWrap w:val="0"/>
            <w:tcMar>
              <w:top w:w="12" w:type="dxa"/>
              <w:left w:w="12" w:type="dxa"/>
              <w:right w:w="12" w:type="dxa"/>
            </w:tcMar>
            <w:vAlign w:val="center"/>
          </w:tcPr>
          <w:p>
            <w:pPr>
              <w:overflowPunct w:val="0"/>
              <w:topLinePunct/>
              <w:adjustRightInd w:val="0"/>
              <w:spacing w:line="400" w:lineRule="exact"/>
              <w:rPr>
                <w:rFonts w:ascii="Times New Roman" w:hAnsi="Times New Roman" w:eastAsia="方正仿宋_GBK"/>
                <w:color w:val="000000"/>
                <w:kern w:val="0"/>
                <w:sz w:val="28"/>
                <w:szCs w:val="28"/>
              </w:rPr>
            </w:pPr>
          </w:p>
        </w:tc>
        <w:tc>
          <w:tcPr>
            <w:tcW w:w="1627" w:type="pct"/>
            <w:vMerge w:val="continue"/>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p>
        </w:tc>
        <w:tc>
          <w:tcPr>
            <w:tcW w:w="427"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个</w:t>
            </w:r>
          </w:p>
        </w:tc>
        <w:tc>
          <w:tcPr>
            <w:tcW w:w="427"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浇筑</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1500-2500</w:t>
            </w:r>
          </w:p>
        </w:tc>
        <w:tc>
          <w:tcPr>
            <w:tcW w:w="974"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continue"/>
            <w:noWrap w:val="0"/>
            <w:tcMar>
              <w:top w:w="12" w:type="dxa"/>
              <w:left w:w="12" w:type="dxa"/>
              <w:right w:w="12" w:type="dxa"/>
            </w:tcMar>
            <w:vAlign w:val="center"/>
          </w:tcPr>
          <w:p>
            <w:pPr>
              <w:overflowPunct w:val="0"/>
              <w:topLinePunct/>
              <w:adjustRightInd w:val="0"/>
              <w:spacing w:line="400" w:lineRule="exact"/>
              <w:rPr>
                <w:rFonts w:ascii="Times New Roman" w:hAnsi="Times New Roman" w:eastAsia="方正仿宋_GBK"/>
                <w:color w:val="000000"/>
                <w:kern w:val="0"/>
                <w:sz w:val="28"/>
                <w:szCs w:val="28"/>
              </w:rPr>
            </w:pP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地　锅</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个</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220</w:t>
            </w:r>
          </w:p>
        </w:tc>
        <w:tc>
          <w:tcPr>
            <w:tcW w:w="974" w:type="pct"/>
            <w:vMerge w:val="restar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continue"/>
            <w:noWrap w:val="0"/>
            <w:tcMar>
              <w:top w:w="12" w:type="dxa"/>
              <w:left w:w="12" w:type="dxa"/>
              <w:right w:w="12" w:type="dxa"/>
            </w:tcMar>
            <w:vAlign w:val="center"/>
          </w:tcPr>
          <w:p>
            <w:pPr>
              <w:overflowPunct w:val="0"/>
              <w:topLinePunct/>
              <w:adjustRightInd w:val="0"/>
              <w:spacing w:line="400" w:lineRule="exact"/>
              <w:rPr>
                <w:rFonts w:ascii="Times New Roman" w:hAnsi="Times New Roman" w:eastAsia="方正仿宋_GBK"/>
                <w:color w:val="000000"/>
                <w:kern w:val="0"/>
                <w:sz w:val="28"/>
                <w:szCs w:val="28"/>
              </w:rPr>
            </w:pP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水　池</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个</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70</w:t>
            </w:r>
          </w:p>
        </w:tc>
        <w:tc>
          <w:tcPr>
            <w:tcW w:w="974"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continue"/>
            <w:noWrap w:val="0"/>
            <w:tcMar>
              <w:top w:w="12" w:type="dxa"/>
              <w:left w:w="12" w:type="dxa"/>
              <w:right w:w="12" w:type="dxa"/>
            </w:tcMar>
            <w:vAlign w:val="center"/>
          </w:tcPr>
          <w:p>
            <w:pPr>
              <w:overflowPunct w:val="0"/>
              <w:topLinePunct/>
              <w:adjustRightInd w:val="0"/>
              <w:spacing w:line="400" w:lineRule="exact"/>
              <w:rPr>
                <w:rFonts w:ascii="Times New Roman" w:hAnsi="Times New Roman" w:eastAsia="方正仿宋_GBK"/>
                <w:color w:val="000000"/>
                <w:kern w:val="0"/>
                <w:sz w:val="28"/>
                <w:szCs w:val="28"/>
              </w:rPr>
            </w:pP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沼气池（水泥）</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个</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2500</w:t>
            </w:r>
          </w:p>
        </w:tc>
        <w:tc>
          <w:tcPr>
            <w:tcW w:w="974"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continue"/>
            <w:noWrap w:val="0"/>
            <w:tcMar>
              <w:top w:w="12" w:type="dxa"/>
              <w:left w:w="12" w:type="dxa"/>
              <w:right w:w="12" w:type="dxa"/>
            </w:tcMar>
            <w:vAlign w:val="center"/>
          </w:tcPr>
          <w:p>
            <w:pPr>
              <w:overflowPunct w:val="0"/>
              <w:topLinePunct/>
              <w:adjustRightInd w:val="0"/>
              <w:spacing w:line="400" w:lineRule="exact"/>
              <w:rPr>
                <w:rFonts w:ascii="Times New Roman" w:hAnsi="Times New Roman" w:eastAsia="方正仿宋_GBK"/>
                <w:color w:val="000000"/>
                <w:kern w:val="0"/>
                <w:sz w:val="28"/>
                <w:szCs w:val="28"/>
              </w:rPr>
            </w:pP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手压水井</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台</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320</w:t>
            </w:r>
          </w:p>
        </w:tc>
        <w:tc>
          <w:tcPr>
            <w:tcW w:w="974"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continue"/>
            <w:noWrap w:val="0"/>
            <w:tcMar>
              <w:top w:w="12" w:type="dxa"/>
              <w:left w:w="12" w:type="dxa"/>
              <w:right w:w="12" w:type="dxa"/>
            </w:tcMar>
            <w:vAlign w:val="center"/>
          </w:tcPr>
          <w:p>
            <w:pPr>
              <w:overflowPunct w:val="0"/>
              <w:topLinePunct/>
              <w:adjustRightInd w:val="0"/>
              <w:spacing w:line="400" w:lineRule="exact"/>
              <w:rPr>
                <w:rFonts w:ascii="Times New Roman" w:hAnsi="Times New Roman" w:eastAsia="方正仿宋_GBK"/>
                <w:color w:val="000000"/>
                <w:kern w:val="0"/>
                <w:sz w:val="28"/>
                <w:szCs w:val="28"/>
              </w:rPr>
            </w:pP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遮阳棚</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个</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90-130</w:t>
            </w:r>
          </w:p>
        </w:tc>
        <w:tc>
          <w:tcPr>
            <w:tcW w:w="974"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简易棚（无围护栏）</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70</w:t>
            </w:r>
          </w:p>
        </w:tc>
        <w:tc>
          <w:tcPr>
            <w:tcW w:w="974"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铁栏杆</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m</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95</w:t>
            </w:r>
          </w:p>
        </w:tc>
        <w:tc>
          <w:tcPr>
            <w:tcW w:w="974"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restar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楷体_GBK"/>
                <w:color w:val="000000"/>
                <w:kern w:val="0"/>
                <w:sz w:val="28"/>
                <w:szCs w:val="28"/>
              </w:rPr>
              <w:t>其　他</w:t>
            </w: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不锈钢栏杆</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m</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110</w:t>
            </w:r>
          </w:p>
        </w:tc>
        <w:tc>
          <w:tcPr>
            <w:tcW w:w="974"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木质栏杆</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m</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160</w:t>
            </w:r>
          </w:p>
        </w:tc>
        <w:tc>
          <w:tcPr>
            <w:tcW w:w="974"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continue"/>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下水道</w:t>
            </w:r>
          </w:p>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（砖砌深0.6米以上）</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m</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70</w:t>
            </w:r>
          </w:p>
        </w:tc>
        <w:tc>
          <w:tcPr>
            <w:tcW w:w="974"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continue"/>
            <w:noWrap w:val="0"/>
            <w:tcMar>
              <w:top w:w="12" w:type="dxa"/>
              <w:left w:w="12" w:type="dxa"/>
              <w:right w:w="12" w:type="dxa"/>
            </w:tcMar>
            <w:vAlign w:val="center"/>
          </w:tcPr>
          <w:p>
            <w:pPr>
              <w:overflowPunct w:val="0"/>
              <w:topLinePunct/>
              <w:adjustRightInd w:val="0"/>
              <w:spacing w:line="400" w:lineRule="exact"/>
              <w:rPr>
                <w:rFonts w:ascii="Times New Roman" w:hAnsi="Times New Roman" w:eastAsia="方正仿宋_GBK"/>
                <w:color w:val="000000"/>
                <w:kern w:val="0"/>
                <w:sz w:val="28"/>
                <w:szCs w:val="28"/>
              </w:rPr>
            </w:pPr>
          </w:p>
        </w:tc>
        <w:tc>
          <w:tcPr>
            <w:tcW w:w="1627" w:type="pct"/>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广告牌（普通）、灯箱</w:t>
            </w:r>
          </w:p>
        </w:tc>
        <w:tc>
          <w:tcPr>
            <w:tcW w:w="853" w:type="pct"/>
            <w:gridSpan w:val="2"/>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80-100</w:t>
            </w:r>
          </w:p>
        </w:tc>
        <w:tc>
          <w:tcPr>
            <w:tcW w:w="974"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continue"/>
            <w:noWrap w:val="0"/>
            <w:tcMar>
              <w:top w:w="12" w:type="dxa"/>
              <w:left w:w="12" w:type="dxa"/>
              <w:right w:w="12" w:type="dxa"/>
            </w:tcMar>
            <w:vAlign w:val="center"/>
          </w:tcPr>
          <w:p>
            <w:pPr>
              <w:overflowPunct w:val="0"/>
              <w:topLinePunct/>
              <w:adjustRightInd w:val="0"/>
              <w:spacing w:line="400" w:lineRule="exact"/>
              <w:rPr>
                <w:rFonts w:ascii="Times New Roman" w:hAnsi="Times New Roman" w:eastAsia="方正仿宋_GBK"/>
                <w:color w:val="000000"/>
                <w:kern w:val="0"/>
                <w:sz w:val="28"/>
                <w:szCs w:val="28"/>
              </w:rPr>
            </w:pPr>
          </w:p>
        </w:tc>
        <w:tc>
          <w:tcPr>
            <w:tcW w:w="1627" w:type="pct"/>
            <w:noWrap/>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主机式监控摄像头</w:t>
            </w:r>
          </w:p>
        </w:tc>
        <w:tc>
          <w:tcPr>
            <w:tcW w:w="853" w:type="pct"/>
            <w:gridSpan w:val="2"/>
            <w:noWrap/>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个</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50</w:t>
            </w:r>
          </w:p>
        </w:tc>
        <w:tc>
          <w:tcPr>
            <w:tcW w:w="974" w:type="pct"/>
            <w:noWrap/>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移装补助费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46" w:type="pct"/>
            <w:vMerge w:val="continue"/>
            <w:noWrap w:val="0"/>
            <w:tcMar>
              <w:top w:w="12" w:type="dxa"/>
              <w:left w:w="12" w:type="dxa"/>
              <w:right w:w="12" w:type="dxa"/>
            </w:tcMar>
            <w:vAlign w:val="center"/>
          </w:tcPr>
          <w:p>
            <w:pPr>
              <w:overflowPunct w:val="0"/>
              <w:topLinePunct/>
              <w:adjustRightInd w:val="0"/>
              <w:spacing w:line="400" w:lineRule="exact"/>
              <w:rPr>
                <w:rFonts w:ascii="Times New Roman" w:hAnsi="Times New Roman" w:eastAsia="方正仿宋_GBK"/>
                <w:color w:val="000000"/>
                <w:kern w:val="0"/>
                <w:sz w:val="28"/>
                <w:szCs w:val="28"/>
              </w:rPr>
            </w:pPr>
          </w:p>
        </w:tc>
        <w:tc>
          <w:tcPr>
            <w:tcW w:w="1627" w:type="pct"/>
            <w:noWrap/>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分布式太阳能光伏电站</w:t>
            </w:r>
          </w:p>
        </w:tc>
        <w:tc>
          <w:tcPr>
            <w:tcW w:w="853" w:type="pct"/>
            <w:gridSpan w:val="2"/>
            <w:noWrap/>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个</w:t>
            </w:r>
          </w:p>
        </w:tc>
        <w:tc>
          <w:tcPr>
            <w:tcW w:w="800"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初装费的80%</w:t>
            </w:r>
          </w:p>
        </w:tc>
        <w:tc>
          <w:tcPr>
            <w:tcW w:w="974" w:type="pct"/>
            <w:noWrap/>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初装费</w:t>
            </w:r>
          </w:p>
        </w:tc>
      </w:tr>
    </w:tbl>
    <w:p>
      <w:pPr>
        <w:overflowPunct w:val="0"/>
        <w:topLinePunct/>
        <w:adjustRightInd w:val="0"/>
        <w:spacing w:before="120" w:beforeLines="50" w:after="120" w:afterLines="50" w:line="600" w:lineRule="exact"/>
        <w:ind w:firstLine="640" w:firstLineChars="200"/>
        <w:rPr>
          <w:rFonts w:ascii="Times New Roman" w:hAnsi="Times New Roman" w:eastAsia="方正楷体_GBK"/>
          <w:bCs/>
          <w:sz w:val="32"/>
          <w:szCs w:val="32"/>
        </w:rPr>
      </w:pPr>
      <w:r>
        <w:rPr>
          <w:rFonts w:ascii="Times New Roman" w:hAnsi="Times New Roman" w:eastAsia="方正楷体_GBK"/>
          <w:bCs/>
          <w:sz w:val="32"/>
          <w:szCs w:val="32"/>
        </w:rPr>
        <w:t>（四）各类装潢补偿价格参照表。</w:t>
      </w:r>
    </w:p>
    <w:tbl>
      <w:tblPr>
        <w:tblStyle w:val="18"/>
        <w:tblW w:w="50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21"/>
        <w:gridCol w:w="691"/>
        <w:gridCol w:w="1880"/>
        <w:gridCol w:w="992"/>
        <w:gridCol w:w="1701"/>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2217" w:type="pct"/>
            <w:gridSpan w:val="3"/>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黑体_GBK"/>
                <w:bCs/>
                <w:color w:val="000000"/>
                <w:kern w:val="0"/>
                <w:sz w:val="28"/>
                <w:szCs w:val="28"/>
              </w:rPr>
            </w:pPr>
            <w:r>
              <w:rPr>
                <w:rFonts w:ascii="Times New Roman" w:hAnsi="Times New Roman" w:eastAsia="方正黑体_GBK"/>
                <w:bCs/>
                <w:color w:val="000000"/>
                <w:kern w:val="0"/>
                <w:sz w:val="28"/>
                <w:szCs w:val="28"/>
              </w:rPr>
              <w:t>名　　称</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黑体_GBK"/>
                <w:bCs/>
                <w:color w:val="000000"/>
                <w:kern w:val="0"/>
                <w:sz w:val="28"/>
                <w:szCs w:val="28"/>
              </w:rPr>
            </w:pPr>
            <w:r>
              <w:rPr>
                <w:rFonts w:ascii="Times New Roman" w:hAnsi="Times New Roman" w:eastAsia="方正黑体_GBK"/>
                <w:bCs/>
                <w:color w:val="000000"/>
                <w:kern w:val="0"/>
                <w:sz w:val="28"/>
                <w:szCs w:val="28"/>
              </w:rPr>
              <w:t>单位</w:t>
            </w:r>
          </w:p>
        </w:tc>
        <w:tc>
          <w:tcPr>
            <w:tcW w:w="945" w:type="pct"/>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单价（元）</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黑体_GBK"/>
                <w:bCs/>
                <w:color w:val="000000"/>
                <w:kern w:val="0"/>
                <w:sz w:val="28"/>
                <w:szCs w:val="28"/>
              </w:rPr>
            </w:pPr>
            <w:r>
              <w:rPr>
                <w:rFonts w:ascii="Times New Roman" w:hAnsi="Times New Roman" w:eastAsia="方正黑体_GBK"/>
                <w:bCs/>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9" w:type="pct"/>
            <w:vMerge w:val="restar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室内地坪</w:t>
            </w:r>
          </w:p>
        </w:tc>
        <w:tc>
          <w:tcPr>
            <w:tcW w:w="1428" w:type="pct"/>
            <w:gridSpan w:val="2"/>
            <w:noWrap w:val="0"/>
            <w:tcMar>
              <w:top w:w="12" w:type="dxa"/>
              <w:left w:w="12" w:type="dxa"/>
              <w:right w:w="12" w:type="dxa"/>
            </w:tcMar>
            <w:vAlign w:val="center"/>
          </w:tcPr>
          <w:p>
            <w:pPr>
              <w:overflowPunct w:val="0"/>
              <w:topLinePunct/>
              <w:adjustRightInd w:val="0"/>
              <w:spacing w:line="400" w:lineRule="exact"/>
              <w:ind w:left="105" w:leftChars="50"/>
              <w:jc w:val="lef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水磨石地坪</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945"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70-80</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各类水磨石地坪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9" w:type="pct"/>
            <w:vMerge w:val="continue"/>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1428" w:type="pct"/>
            <w:gridSpan w:val="2"/>
            <w:noWrap w:val="0"/>
            <w:tcMar>
              <w:top w:w="12" w:type="dxa"/>
              <w:left w:w="12" w:type="dxa"/>
              <w:right w:w="12" w:type="dxa"/>
            </w:tcMar>
            <w:vAlign w:val="center"/>
          </w:tcPr>
          <w:p>
            <w:pPr>
              <w:overflowPunct w:val="0"/>
              <w:topLinePunct/>
              <w:adjustRightInd w:val="0"/>
              <w:spacing w:line="400" w:lineRule="exact"/>
              <w:ind w:left="105" w:leftChars="50"/>
              <w:jc w:val="lef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地板砖</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945"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50-70</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各类地板砖地面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9" w:type="pct"/>
            <w:vMerge w:val="continue"/>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1428" w:type="pct"/>
            <w:gridSpan w:val="2"/>
            <w:noWrap w:val="0"/>
            <w:tcMar>
              <w:top w:w="12" w:type="dxa"/>
              <w:left w:w="12" w:type="dxa"/>
              <w:right w:w="12" w:type="dxa"/>
            </w:tcMar>
            <w:vAlign w:val="center"/>
          </w:tcPr>
          <w:p>
            <w:pPr>
              <w:overflowPunct w:val="0"/>
              <w:topLinePunct/>
              <w:adjustRightInd w:val="0"/>
              <w:spacing w:line="400" w:lineRule="exact"/>
              <w:ind w:left="105" w:leftChars="50"/>
              <w:jc w:val="lef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花岗岩</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945"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100</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9" w:type="pct"/>
            <w:vMerge w:val="continue"/>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1428" w:type="pct"/>
            <w:gridSpan w:val="2"/>
            <w:noWrap w:val="0"/>
            <w:tcMar>
              <w:top w:w="12" w:type="dxa"/>
              <w:left w:w="12" w:type="dxa"/>
              <w:right w:w="12" w:type="dxa"/>
            </w:tcMar>
            <w:vAlign w:val="center"/>
          </w:tcPr>
          <w:p>
            <w:pPr>
              <w:overflowPunct w:val="0"/>
              <w:topLinePunct/>
              <w:adjustRightInd w:val="0"/>
              <w:spacing w:line="400" w:lineRule="exact"/>
              <w:ind w:left="105" w:leftChars="50"/>
              <w:jc w:val="lef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大理石</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945"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90</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9" w:type="pct"/>
            <w:vMerge w:val="continue"/>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1428" w:type="pct"/>
            <w:gridSpan w:val="2"/>
            <w:noWrap w:val="0"/>
            <w:tcMar>
              <w:top w:w="12" w:type="dxa"/>
              <w:left w:w="12" w:type="dxa"/>
              <w:right w:w="12" w:type="dxa"/>
            </w:tcMar>
            <w:vAlign w:val="center"/>
          </w:tcPr>
          <w:p>
            <w:pPr>
              <w:overflowPunct w:val="0"/>
              <w:topLinePunct/>
              <w:adjustRightInd w:val="0"/>
              <w:spacing w:line="400" w:lineRule="exact"/>
              <w:ind w:left="105" w:leftChars="50"/>
              <w:jc w:val="lef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木地板</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945"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80-100</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各类木地板地面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9" w:type="pct"/>
            <w:vMerge w:val="restar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门　窗</w:t>
            </w:r>
          </w:p>
        </w:tc>
        <w:tc>
          <w:tcPr>
            <w:tcW w:w="1428" w:type="pct"/>
            <w:gridSpan w:val="2"/>
            <w:noWrap w:val="0"/>
            <w:tcMar>
              <w:top w:w="12" w:type="dxa"/>
              <w:left w:w="12" w:type="dxa"/>
              <w:right w:w="12" w:type="dxa"/>
            </w:tcMar>
            <w:vAlign w:val="center"/>
          </w:tcPr>
          <w:p>
            <w:pPr>
              <w:overflowPunct w:val="0"/>
              <w:topLinePunct/>
              <w:adjustRightInd w:val="0"/>
              <w:spacing w:line="400" w:lineRule="exact"/>
              <w:ind w:left="105" w:leftChars="50"/>
              <w:jc w:val="lef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门窗护角</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m</w:t>
            </w:r>
          </w:p>
        </w:tc>
        <w:tc>
          <w:tcPr>
            <w:tcW w:w="945"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30</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9" w:type="pct"/>
            <w:vMerge w:val="continue"/>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1428" w:type="pct"/>
            <w:gridSpan w:val="2"/>
            <w:noWrap w:val="0"/>
            <w:tcMar>
              <w:top w:w="12" w:type="dxa"/>
              <w:left w:w="12" w:type="dxa"/>
              <w:right w:w="12" w:type="dxa"/>
            </w:tcMar>
            <w:vAlign w:val="center"/>
          </w:tcPr>
          <w:p>
            <w:pPr>
              <w:overflowPunct w:val="0"/>
              <w:topLinePunct/>
              <w:adjustRightInd w:val="0"/>
              <w:spacing w:line="400" w:lineRule="exact"/>
              <w:ind w:left="105" w:leftChars="50"/>
              <w:jc w:val="lef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包门（双面）</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945"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180</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9" w:type="pct"/>
            <w:vMerge w:val="continue"/>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1428" w:type="pct"/>
            <w:gridSpan w:val="2"/>
            <w:noWrap w:val="0"/>
            <w:tcMar>
              <w:top w:w="12" w:type="dxa"/>
              <w:left w:w="12" w:type="dxa"/>
              <w:right w:w="12" w:type="dxa"/>
            </w:tcMar>
            <w:vAlign w:val="center"/>
          </w:tcPr>
          <w:p>
            <w:pPr>
              <w:overflowPunct w:val="0"/>
              <w:topLinePunct/>
              <w:adjustRightInd w:val="0"/>
              <w:spacing w:line="400" w:lineRule="exact"/>
              <w:ind w:left="105" w:leftChars="50"/>
              <w:jc w:val="lef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双层窗</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945"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80-160</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不属房屋本身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9" w:type="pct"/>
            <w:vMerge w:val="continue"/>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1428" w:type="pct"/>
            <w:gridSpan w:val="2"/>
            <w:noWrap w:val="0"/>
            <w:tcMar>
              <w:top w:w="12" w:type="dxa"/>
              <w:left w:w="12" w:type="dxa"/>
              <w:right w:w="12" w:type="dxa"/>
            </w:tcMar>
            <w:vAlign w:val="center"/>
          </w:tcPr>
          <w:p>
            <w:pPr>
              <w:overflowPunct w:val="0"/>
              <w:topLinePunct/>
              <w:adjustRightInd w:val="0"/>
              <w:spacing w:line="400" w:lineRule="exact"/>
              <w:ind w:left="105" w:leftChars="50"/>
              <w:jc w:val="lef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防盗门</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樘</w:t>
            </w:r>
          </w:p>
        </w:tc>
        <w:tc>
          <w:tcPr>
            <w:tcW w:w="945"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450</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简易防盗门</w:t>
            </w:r>
          </w:p>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（自焊）：200-300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9" w:type="pct"/>
            <w:vMerge w:val="continue"/>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1428" w:type="pct"/>
            <w:gridSpan w:val="2"/>
            <w:noWrap w:val="0"/>
            <w:tcMar>
              <w:top w:w="12" w:type="dxa"/>
              <w:left w:w="12" w:type="dxa"/>
              <w:right w:w="12" w:type="dxa"/>
            </w:tcMar>
            <w:vAlign w:val="center"/>
          </w:tcPr>
          <w:p>
            <w:pPr>
              <w:overflowPunct w:val="0"/>
              <w:topLinePunct/>
              <w:adjustRightInd w:val="0"/>
              <w:spacing w:line="400" w:lineRule="exact"/>
              <w:ind w:left="105" w:leftChars="50"/>
              <w:jc w:val="lef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防盗窗</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945"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50-60</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9" w:type="pct"/>
            <w:vMerge w:val="restar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墙　面</w:t>
            </w:r>
          </w:p>
        </w:tc>
        <w:tc>
          <w:tcPr>
            <w:tcW w:w="1428" w:type="pct"/>
            <w:gridSpan w:val="2"/>
            <w:noWrap w:val="0"/>
            <w:tcMar>
              <w:top w:w="12" w:type="dxa"/>
              <w:left w:w="12" w:type="dxa"/>
              <w:right w:w="12" w:type="dxa"/>
            </w:tcMar>
            <w:vAlign w:val="center"/>
          </w:tcPr>
          <w:p>
            <w:pPr>
              <w:overflowPunct w:val="0"/>
              <w:topLinePunct/>
              <w:adjustRightInd w:val="0"/>
              <w:spacing w:line="400" w:lineRule="exact"/>
              <w:ind w:left="105" w:leftChars="50"/>
              <w:jc w:val="lef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墙面砖</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945"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40-60</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含外墙面砖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9" w:type="pct"/>
            <w:vMerge w:val="continue"/>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1428" w:type="pct"/>
            <w:gridSpan w:val="2"/>
            <w:noWrap w:val="0"/>
            <w:tcMar>
              <w:top w:w="12" w:type="dxa"/>
              <w:left w:w="12" w:type="dxa"/>
              <w:right w:w="12" w:type="dxa"/>
            </w:tcMar>
            <w:vAlign w:val="center"/>
          </w:tcPr>
          <w:p>
            <w:pPr>
              <w:overflowPunct w:val="0"/>
              <w:topLinePunct/>
              <w:adjustRightInd w:val="0"/>
              <w:spacing w:line="400" w:lineRule="exact"/>
              <w:ind w:left="105" w:leftChars="50"/>
              <w:jc w:val="lef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墙布、喷塑</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945"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10-15</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含墙纸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9" w:type="pct"/>
            <w:vMerge w:val="restar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墙　面</w:t>
            </w:r>
          </w:p>
        </w:tc>
        <w:tc>
          <w:tcPr>
            <w:tcW w:w="1428" w:type="pct"/>
            <w:gridSpan w:val="2"/>
            <w:noWrap w:val="0"/>
            <w:tcMar>
              <w:top w:w="12" w:type="dxa"/>
              <w:left w:w="12" w:type="dxa"/>
              <w:right w:w="12" w:type="dxa"/>
            </w:tcMar>
            <w:vAlign w:val="center"/>
          </w:tcPr>
          <w:p>
            <w:pPr>
              <w:overflowPunct w:val="0"/>
              <w:topLinePunct/>
              <w:adjustRightInd w:val="0"/>
              <w:spacing w:line="400" w:lineRule="exact"/>
              <w:ind w:left="105" w:leftChars="50"/>
              <w:jc w:val="lef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木墙裙</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945"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50-70</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9" w:type="pct"/>
            <w:vMerge w:val="continue"/>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1428" w:type="pct"/>
            <w:gridSpan w:val="2"/>
            <w:noWrap w:val="0"/>
            <w:tcMar>
              <w:top w:w="12" w:type="dxa"/>
              <w:left w:w="12" w:type="dxa"/>
              <w:right w:w="12" w:type="dxa"/>
            </w:tcMar>
            <w:vAlign w:val="center"/>
          </w:tcPr>
          <w:p>
            <w:pPr>
              <w:overflowPunct w:val="0"/>
              <w:topLinePunct/>
              <w:adjustRightInd w:val="0"/>
              <w:spacing w:line="400" w:lineRule="exact"/>
              <w:ind w:left="105" w:leftChars="50"/>
              <w:jc w:val="lef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无法移动固定墙柜</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945"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120-200</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双面增加50%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9" w:type="pct"/>
            <w:vMerge w:val="restar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吊　顶</w:t>
            </w:r>
          </w:p>
        </w:tc>
        <w:tc>
          <w:tcPr>
            <w:tcW w:w="1428" w:type="pct"/>
            <w:gridSpan w:val="2"/>
            <w:noWrap w:val="0"/>
            <w:tcMar>
              <w:top w:w="12" w:type="dxa"/>
              <w:left w:w="12" w:type="dxa"/>
              <w:right w:w="12" w:type="dxa"/>
            </w:tcMar>
            <w:vAlign w:val="center"/>
          </w:tcPr>
          <w:p>
            <w:pPr>
              <w:overflowPunct w:val="0"/>
              <w:topLinePunct/>
              <w:adjustRightInd w:val="0"/>
              <w:spacing w:line="400" w:lineRule="exact"/>
              <w:ind w:left="105" w:leftChars="50"/>
              <w:jc w:val="lef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墙纸天棚</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间</w:t>
            </w:r>
          </w:p>
        </w:tc>
        <w:tc>
          <w:tcPr>
            <w:tcW w:w="945"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50</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9" w:type="pct"/>
            <w:vMerge w:val="continue"/>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1428" w:type="pct"/>
            <w:gridSpan w:val="2"/>
            <w:noWrap w:val="0"/>
            <w:tcMar>
              <w:top w:w="12" w:type="dxa"/>
              <w:left w:w="12" w:type="dxa"/>
              <w:right w:w="12" w:type="dxa"/>
            </w:tcMar>
            <w:vAlign w:val="center"/>
          </w:tcPr>
          <w:p>
            <w:pPr>
              <w:overflowPunct w:val="0"/>
              <w:topLinePunct/>
              <w:adjustRightInd w:val="0"/>
              <w:spacing w:line="400" w:lineRule="exact"/>
              <w:ind w:left="105" w:leftChars="50"/>
              <w:jc w:val="lef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扣板、石膏</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945"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35-50</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硬质天棚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9" w:type="pct"/>
            <w:vMerge w:val="continue"/>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1428" w:type="pct"/>
            <w:gridSpan w:val="2"/>
            <w:noWrap w:val="0"/>
            <w:tcMar>
              <w:top w:w="12" w:type="dxa"/>
              <w:left w:w="12" w:type="dxa"/>
              <w:right w:w="12" w:type="dxa"/>
            </w:tcMar>
            <w:vAlign w:val="center"/>
          </w:tcPr>
          <w:p>
            <w:pPr>
              <w:overflowPunct w:val="0"/>
              <w:topLinePunct/>
              <w:adjustRightInd w:val="0"/>
              <w:spacing w:line="400" w:lineRule="exact"/>
              <w:ind w:left="105" w:leftChars="50"/>
              <w:jc w:val="lef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纤维板、灰板条</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945"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15</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9" w:type="pct"/>
            <w:vMerge w:val="continue"/>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1428" w:type="pct"/>
            <w:gridSpan w:val="2"/>
            <w:noWrap w:val="0"/>
            <w:tcMar>
              <w:top w:w="12" w:type="dxa"/>
              <w:left w:w="12" w:type="dxa"/>
              <w:right w:w="12" w:type="dxa"/>
            </w:tcMar>
            <w:vAlign w:val="center"/>
          </w:tcPr>
          <w:p>
            <w:pPr>
              <w:overflowPunct w:val="0"/>
              <w:topLinePunct/>
              <w:adjustRightInd w:val="0"/>
              <w:spacing w:line="400" w:lineRule="exact"/>
              <w:ind w:left="105" w:leftChars="50"/>
              <w:jc w:val="lef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三合板</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945"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50</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硬质天棚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9" w:type="pct"/>
            <w:vMerge w:val="continue"/>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1428" w:type="pct"/>
            <w:gridSpan w:val="2"/>
            <w:noWrap w:val="0"/>
            <w:tcMar>
              <w:top w:w="12" w:type="dxa"/>
              <w:left w:w="12" w:type="dxa"/>
              <w:right w:w="12" w:type="dxa"/>
            </w:tcMar>
            <w:vAlign w:val="center"/>
          </w:tcPr>
          <w:p>
            <w:pPr>
              <w:overflowPunct w:val="0"/>
              <w:topLinePunct/>
              <w:adjustRightInd w:val="0"/>
              <w:spacing w:line="400" w:lineRule="exact"/>
              <w:ind w:left="105" w:leftChars="50"/>
              <w:jc w:val="lef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集成吊顶</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945"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100</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17" w:type="pct"/>
            <w:gridSpan w:val="3"/>
            <w:noWrap w:val="0"/>
            <w:tcMar>
              <w:top w:w="12" w:type="dxa"/>
              <w:left w:w="12" w:type="dxa"/>
              <w:right w:w="12" w:type="dxa"/>
            </w:tcMar>
            <w:vAlign w:val="center"/>
          </w:tcPr>
          <w:p>
            <w:pPr>
              <w:overflowPunct w:val="0"/>
              <w:topLinePunct/>
              <w:adjustRightInd w:val="0"/>
              <w:spacing w:line="400" w:lineRule="exact"/>
              <w:ind w:left="210" w:leftChars="100"/>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夹心板房</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945"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320</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17" w:type="pct"/>
            <w:gridSpan w:val="3"/>
            <w:noWrap w:val="0"/>
            <w:tcMar>
              <w:top w:w="12" w:type="dxa"/>
              <w:left w:w="12" w:type="dxa"/>
              <w:right w:w="12" w:type="dxa"/>
            </w:tcMar>
            <w:vAlign w:val="center"/>
          </w:tcPr>
          <w:p>
            <w:pPr>
              <w:overflowPunct w:val="0"/>
              <w:topLinePunct/>
              <w:adjustRightInd w:val="0"/>
              <w:spacing w:line="400" w:lineRule="exact"/>
              <w:ind w:left="210" w:leftChars="100"/>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钢瓦顶房</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945"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320</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17" w:type="pct"/>
            <w:gridSpan w:val="3"/>
            <w:noWrap w:val="0"/>
            <w:tcMar>
              <w:top w:w="12" w:type="dxa"/>
              <w:left w:w="12" w:type="dxa"/>
              <w:right w:w="12" w:type="dxa"/>
            </w:tcMar>
            <w:vAlign w:val="center"/>
          </w:tcPr>
          <w:p>
            <w:pPr>
              <w:overflowPunct w:val="0"/>
              <w:topLinePunct/>
              <w:adjustRightInd w:val="0"/>
              <w:spacing w:line="400" w:lineRule="exact"/>
              <w:ind w:left="210" w:leftChars="100"/>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乳胶漆</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945"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10</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17" w:type="pct"/>
            <w:gridSpan w:val="3"/>
            <w:noWrap w:val="0"/>
            <w:tcMar>
              <w:top w:w="12" w:type="dxa"/>
              <w:left w:w="12" w:type="dxa"/>
              <w:right w:w="12" w:type="dxa"/>
            </w:tcMar>
            <w:vAlign w:val="center"/>
          </w:tcPr>
          <w:p>
            <w:pPr>
              <w:overflowPunct w:val="0"/>
              <w:topLinePunct/>
              <w:adjustRightInd w:val="0"/>
              <w:spacing w:line="400" w:lineRule="exact"/>
              <w:ind w:left="210" w:leftChars="100"/>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壁　纸</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945"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25</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17" w:type="pct"/>
            <w:gridSpan w:val="3"/>
            <w:noWrap w:val="0"/>
            <w:tcMar>
              <w:top w:w="12" w:type="dxa"/>
              <w:left w:w="12" w:type="dxa"/>
              <w:right w:w="12" w:type="dxa"/>
            </w:tcMar>
            <w:vAlign w:val="center"/>
          </w:tcPr>
          <w:p>
            <w:pPr>
              <w:overflowPunct w:val="0"/>
              <w:topLinePunct/>
              <w:adjustRightInd w:val="0"/>
              <w:spacing w:line="400" w:lineRule="exact"/>
              <w:ind w:left="210" w:leftChars="100"/>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墙面软包</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945"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40-60</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17" w:type="pct"/>
            <w:gridSpan w:val="3"/>
            <w:noWrap w:val="0"/>
            <w:tcMar>
              <w:top w:w="12" w:type="dxa"/>
              <w:left w:w="12" w:type="dxa"/>
              <w:right w:w="12" w:type="dxa"/>
            </w:tcMar>
            <w:vAlign w:val="center"/>
          </w:tcPr>
          <w:p>
            <w:pPr>
              <w:overflowPunct w:val="0"/>
              <w:topLinePunct/>
              <w:adjustRightInd w:val="0"/>
              <w:spacing w:line="400" w:lineRule="exact"/>
              <w:ind w:left="210" w:leftChars="100"/>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整体橱柜</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945"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400</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17" w:type="pct"/>
            <w:gridSpan w:val="3"/>
            <w:noWrap w:val="0"/>
            <w:tcMar>
              <w:top w:w="12" w:type="dxa"/>
              <w:left w:w="12" w:type="dxa"/>
              <w:right w:w="12" w:type="dxa"/>
            </w:tcMar>
            <w:vAlign w:val="center"/>
          </w:tcPr>
          <w:p>
            <w:pPr>
              <w:overflowPunct w:val="0"/>
              <w:topLinePunct/>
              <w:adjustRightInd w:val="0"/>
              <w:spacing w:line="400" w:lineRule="exact"/>
              <w:ind w:left="210" w:leftChars="100"/>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蹲　便</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个</w:t>
            </w:r>
          </w:p>
        </w:tc>
        <w:tc>
          <w:tcPr>
            <w:tcW w:w="945"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150</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17" w:type="pct"/>
            <w:gridSpan w:val="3"/>
            <w:noWrap w:val="0"/>
            <w:tcMar>
              <w:top w:w="12" w:type="dxa"/>
              <w:left w:w="12" w:type="dxa"/>
              <w:right w:w="12" w:type="dxa"/>
            </w:tcMar>
            <w:vAlign w:val="center"/>
          </w:tcPr>
          <w:p>
            <w:pPr>
              <w:overflowPunct w:val="0"/>
              <w:topLinePunct/>
              <w:adjustRightInd w:val="0"/>
              <w:spacing w:line="400" w:lineRule="exact"/>
              <w:ind w:left="210" w:leftChars="100"/>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座　便</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个</w:t>
            </w:r>
          </w:p>
        </w:tc>
        <w:tc>
          <w:tcPr>
            <w:tcW w:w="945"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500</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17" w:type="pct"/>
            <w:gridSpan w:val="3"/>
            <w:noWrap w:val="0"/>
            <w:tcMar>
              <w:top w:w="12" w:type="dxa"/>
              <w:left w:w="12" w:type="dxa"/>
              <w:right w:w="12" w:type="dxa"/>
            </w:tcMar>
            <w:vAlign w:val="center"/>
          </w:tcPr>
          <w:p>
            <w:pPr>
              <w:overflowPunct w:val="0"/>
              <w:topLinePunct/>
              <w:adjustRightInd w:val="0"/>
              <w:spacing w:line="400" w:lineRule="exact"/>
              <w:ind w:left="210" w:leftChars="100"/>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浴　缸</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个</w:t>
            </w:r>
          </w:p>
        </w:tc>
        <w:tc>
          <w:tcPr>
            <w:tcW w:w="945"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600</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17" w:type="pct"/>
            <w:gridSpan w:val="3"/>
            <w:noWrap w:val="0"/>
            <w:tcMar>
              <w:top w:w="12" w:type="dxa"/>
              <w:left w:w="12" w:type="dxa"/>
              <w:right w:w="12" w:type="dxa"/>
            </w:tcMar>
            <w:vAlign w:val="center"/>
          </w:tcPr>
          <w:p>
            <w:pPr>
              <w:overflowPunct w:val="0"/>
              <w:topLinePunct/>
              <w:adjustRightInd w:val="0"/>
              <w:spacing w:line="400" w:lineRule="exact"/>
              <w:ind w:left="210" w:leftChars="100"/>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脸　盆</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个</w:t>
            </w:r>
          </w:p>
        </w:tc>
        <w:tc>
          <w:tcPr>
            <w:tcW w:w="945"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200</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17" w:type="pct"/>
            <w:gridSpan w:val="3"/>
            <w:noWrap w:val="0"/>
            <w:tcMar>
              <w:top w:w="12" w:type="dxa"/>
              <w:left w:w="12" w:type="dxa"/>
              <w:right w:w="12" w:type="dxa"/>
            </w:tcMar>
            <w:vAlign w:val="center"/>
          </w:tcPr>
          <w:p>
            <w:pPr>
              <w:overflowPunct w:val="0"/>
              <w:topLinePunct/>
              <w:adjustRightInd w:val="0"/>
              <w:spacing w:line="400" w:lineRule="exact"/>
              <w:ind w:left="210" w:leftChars="100"/>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菜　盆</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个</w:t>
            </w:r>
          </w:p>
        </w:tc>
        <w:tc>
          <w:tcPr>
            <w:tcW w:w="945"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150</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73" w:type="pct"/>
            <w:gridSpan w:val="2"/>
            <w:vMerge w:val="restar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隔　段</w:t>
            </w:r>
          </w:p>
        </w:tc>
        <w:tc>
          <w:tcPr>
            <w:tcW w:w="1044" w:type="pct"/>
            <w:noWrap w:val="0"/>
            <w:tcMar>
              <w:top w:w="12" w:type="dxa"/>
              <w:left w:w="12" w:type="dxa"/>
              <w:right w:w="12"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铝合金隔段</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945"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120</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73" w:type="pct"/>
            <w:gridSpan w:val="2"/>
            <w:vMerge w:val="continue"/>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c>
          <w:tcPr>
            <w:tcW w:w="1044" w:type="pct"/>
            <w:noWrap w:val="0"/>
            <w:tcMar>
              <w:top w:w="12" w:type="dxa"/>
              <w:left w:w="12" w:type="dxa"/>
              <w:right w:w="12"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木隔段</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945"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70</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73" w:type="pct"/>
            <w:gridSpan w:val="2"/>
            <w:vMerge w:val="continue"/>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c>
          <w:tcPr>
            <w:tcW w:w="1044" w:type="pct"/>
            <w:noWrap w:val="0"/>
            <w:tcMar>
              <w:top w:w="12" w:type="dxa"/>
              <w:left w:w="12" w:type="dxa"/>
              <w:right w:w="12"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玻璃隔段</w:t>
            </w:r>
          </w:p>
        </w:tc>
        <w:tc>
          <w:tcPr>
            <w:tcW w:w="551"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945"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200</w:t>
            </w:r>
          </w:p>
        </w:tc>
        <w:tc>
          <w:tcPr>
            <w:tcW w:w="1287" w:type="pct"/>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bl>
    <w:p>
      <w:pPr>
        <w:overflowPunct w:val="0"/>
        <w:topLinePunct/>
        <w:adjustRightInd w:val="0"/>
        <w:spacing w:line="600" w:lineRule="exact"/>
        <w:ind w:firstLine="640" w:firstLineChars="200"/>
        <w:rPr>
          <w:rFonts w:ascii="Times New Roman" w:hAnsi="Times New Roman" w:eastAsia="方正楷体_GBK"/>
          <w:bCs/>
          <w:sz w:val="32"/>
          <w:szCs w:val="32"/>
        </w:rPr>
      </w:pPr>
      <w:r>
        <w:rPr>
          <w:rFonts w:ascii="Times New Roman" w:hAnsi="Times New Roman" w:eastAsia="方正楷体_GBK"/>
          <w:bCs/>
          <w:sz w:val="32"/>
          <w:szCs w:val="32"/>
        </w:rPr>
        <w:t>（五）房屋装潢折旧参照标准。</w:t>
      </w:r>
    </w:p>
    <w:p>
      <w:pPr>
        <w:overflowPunct w:val="0"/>
        <w:topLinePunct/>
        <w:adjustRightInd w:val="0"/>
        <w:spacing w:line="600" w:lineRule="exact"/>
        <w:ind w:firstLine="643" w:firstLineChars="200"/>
        <w:rPr>
          <w:rFonts w:ascii="Times New Roman" w:hAnsi="Times New Roman" w:eastAsia="方正仿宋_GBK"/>
          <w:b/>
          <w:color w:val="000000"/>
          <w:sz w:val="32"/>
          <w:szCs w:val="32"/>
        </w:rPr>
      </w:pPr>
      <w:r>
        <w:rPr>
          <w:rFonts w:ascii="Times New Roman" w:hAnsi="Times New Roman" w:eastAsia="方正仿宋_GBK"/>
          <w:b/>
          <w:color w:val="000000"/>
          <w:sz w:val="32"/>
          <w:szCs w:val="32"/>
        </w:rPr>
        <w:t>1．商业用房、其他非住宅</w:t>
      </w:r>
    </w:p>
    <w:p>
      <w:pPr>
        <w:overflowPunct w:val="0"/>
        <w:topLinePunct/>
        <w:adjustRightInd w:val="0"/>
        <w:spacing w:line="600"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（1）装潢使用在1年以内的给予80%的补偿；</w:t>
      </w:r>
    </w:p>
    <w:p>
      <w:pPr>
        <w:overflowPunct w:val="0"/>
        <w:topLinePunct/>
        <w:adjustRightInd w:val="0"/>
        <w:spacing w:line="600"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（2）装潢使用在1年以上3年以内的给予70%的补偿；</w:t>
      </w:r>
    </w:p>
    <w:p>
      <w:pPr>
        <w:overflowPunct w:val="0"/>
        <w:topLinePunct/>
        <w:adjustRightInd w:val="0"/>
        <w:spacing w:line="600"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（3）装潢使用在3年以上5年以内的给予50%的补偿；</w:t>
      </w:r>
    </w:p>
    <w:p>
      <w:pPr>
        <w:overflowPunct w:val="0"/>
        <w:topLinePunct/>
        <w:adjustRightInd w:val="0"/>
        <w:spacing w:line="600"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（4）装潢使用在5年以上8年以内的给予30%的补偿；</w:t>
      </w:r>
    </w:p>
    <w:p>
      <w:pPr>
        <w:overflowPunct w:val="0"/>
        <w:topLinePunct/>
        <w:adjustRightInd w:val="0"/>
        <w:spacing w:line="600"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（5）装潢使用在8年以上的给予10%的补偿。</w:t>
      </w:r>
    </w:p>
    <w:p>
      <w:pPr>
        <w:overflowPunct w:val="0"/>
        <w:topLinePunct/>
        <w:adjustRightInd w:val="0"/>
        <w:spacing w:line="600" w:lineRule="exact"/>
        <w:ind w:firstLine="643" w:firstLineChars="200"/>
        <w:rPr>
          <w:rFonts w:ascii="Times New Roman" w:hAnsi="Times New Roman" w:eastAsia="方正仿宋_GBK"/>
          <w:b/>
          <w:color w:val="000000"/>
          <w:sz w:val="32"/>
          <w:szCs w:val="32"/>
        </w:rPr>
      </w:pPr>
      <w:r>
        <w:rPr>
          <w:rFonts w:ascii="Times New Roman" w:hAnsi="Times New Roman" w:eastAsia="方正仿宋_GBK"/>
          <w:b/>
          <w:color w:val="000000"/>
          <w:sz w:val="32"/>
          <w:szCs w:val="32"/>
        </w:rPr>
        <w:t>2．住宅</w:t>
      </w:r>
    </w:p>
    <w:p>
      <w:pPr>
        <w:overflowPunct w:val="0"/>
        <w:topLinePunct/>
        <w:adjustRightInd w:val="0"/>
        <w:spacing w:line="600"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（1）装潢使用在1年以内的给予90%的补偿；</w:t>
      </w:r>
    </w:p>
    <w:p>
      <w:pPr>
        <w:overflowPunct w:val="0"/>
        <w:topLinePunct/>
        <w:adjustRightInd w:val="0"/>
        <w:spacing w:line="600"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（2）装潢使用在1年以上3年以内的给予80%的补偿；</w:t>
      </w:r>
    </w:p>
    <w:p>
      <w:pPr>
        <w:overflowPunct w:val="0"/>
        <w:topLinePunct/>
        <w:adjustRightInd w:val="0"/>
        <w:spacing w:line="600"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（3）装潢使用在3年以上5年以内的给予70%的补偿；</w:t>
      </w:r>
    </w:p>
    <w:p>
      <w:pPr>
        <w:overflowPunct w:val="0"/>
        <w:topLinePunct/>
        <w:adjustRightInd w:val="0"/>
        <w:spacing w:line="600"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（4）装潢使用在5年以上8年以内的给予50%的补偿；</w:t>
      </w:r>
    </w:p>
    <w:p>
      <w:pPr>
        <w:overflowPunct w:val="0"/>
        <w:topLinePunct/>
        <w:adjustRightInd w:val="0"/>
        <w:spacing w:line="600"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（5）装潢使用在8年以上的给予30%的补偿。</w:t>
      </w:r>
    </w:p>
    <w:p>
      <w:pPr>
        <w:overflowPunct w:val="0"/>
        <w:topLinePunct/>
        <w:adjustRightInd w:val="0"/>
        <w:spacing w:line="60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二、非居住房屋及附属物</w:t>
      </w:r>
    </w:p>
    <w:p>
      <w:pPr>
        <w:overflowPunct w:val="0"/>
        <w:topLinePunct/>
        <w:adjustRightInd w:val="0"/>
        <w:spacing w:line="600" w:lineRule="exact"/>
        <w:ind w:firstLine="640" w:firstLineChars="200"/>
        <w:outlineLvl w:val="2"/>
        <w:rPr>
          <w:rFonts w:ascii="Times New Roman" w:hAnsi="Times New Roman" w:eastAsia="方正楷体_GBK"/>
          <w:bCs/>
          <w:sz w:val="32"/>
          <w:szCs w:val="32"/>
        </w:rPr>
      </w:pPr>
      <w:r>
        <w:rPr>
          <w:rFonts w:ascii="Times New Roman" w:hAnsi="Times New Roman" w:eastAsia="方正楷体_GBK"/>
          <w:bCs/>
          <w:sz w:val="32"/>
          <w:szCs w:val="32"/>
        </w:rPr>
        <w:t>（一）标准猪、鸡、鸭舍。</w:t>
      </w:r>
    </w:p>
    <w:p>
      <w:pPr>
        <w:overflowPunct w:val="0"/>
        <w:topLinePunct/>
        <w:adjustRightInd w:val="0"/>
        <w:spacing w:line="600"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砖木结构平房，檐高2.2米左右（檐高浮动范围为±20厘米），墙体为二四墙，清水外墙，水泥抹灰内墙，室内水泥地面，木苇顶，挂瓦屋顶，木门窗，无上下圈梁。圈栏墙为单砖（一二墙），高1.0米左右，水泥内外壁，简易供电、供水。</w:t>
      </w:r>
    </w:p>
    <w:p>
      <w:pPr>
        <w:overflowPunct w:val="0"/>
        <w:topLinePunct/>
        <w:adjustRightInd w:val="0"/>
        <w:spacing w:line="600" w:lineRule="exact"/>
        <w:ind w:firstLine="640" w:firstLineChars="200"/>
        <w:outlineLvl w:val="2"/>
        <w:rPr>
          <w:rFonts w:ascii="Times New Roman" w:hAnsi="Times New Roman" w:eastAsia="方正楷体_GBK"/>
          <w:bCs/>
          <w:sz w:val="32"/>
          <w:szCs w:val="32"/>
        </w:rPr>
      </w:pPr>
      <w:r>
        <w:rPr>
          <w:rFonts w:ascii="Times New Roman" w:hAnsi="Times New Roman" w:eastAsia="方正楷体_GBK"/>
          <w:bCs/>
          <w:sz w:val="32"/>
          <w:szCs w:val="32"/>
        </w:rPr>
        <w:t>（二）简易猪舍。</w:t>
      </w:r>
    </w:p>
    <w:p>
      <w:pPr>
        <w:overflowPunct w:val="0"/>
        <w:topLinePunct/>
        <w:adjustRightInd w:val="0"/>
        <w:spacing w:line="600"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简易结构棚房，檐高1.8米左右（檐高浮动范围为±20厘米），墙体为二四墙，清水内外墙，室内水泥地面，石棉瓦坡屋顶，木门窗，简易供电、供水。</w:t>
      </w:r>
    </w:p>
    <w:p>
      <w:pPr>
        <w:overflowPunct w:val="0"/>
        <w:topLinePunct/>
        <w:adjustRightInd w:val="0"/>
        <w:spacing w:line="570" w:lineRule="exact"/>
        <w:ind w:firstLine="640" w:firstLineChars="200"/>
        <w:outlineLvl w:val="2"/>
        <w:rPr>
          <w:rFonts w:ascii="Times New Roman" w:hAnsi="Times New Roman" w:eastAsia="方正楷体_GBK"/>
          <w:bCs/>
          <w:sz w:val="32"/>
          <w:szCs w:val="32"/>
        </w:rPr>
      </w:pPr>
      <w:r>
        <w:rPr>
          <w:rFonts w:ascii="Times New Roman" w:hAnsi="Times New Roman" w:eastAsia="方正楷体_GBK"/>
          <w:bCs/>
          <w:sz w:val="32"/>
          <w:szCs w:val="32"/>
        </w:rPr>
        <w:t>（三）简易鸡房、鸭房</w:t>
      </w:r>
      <w:r>
        <w:rPr>
          <w:rFonts w:ascii="Times New Roman" w:hAnsi="Times New Roman" w:eastAsia="方正仿宋_GBK"/>
          <w:bCs/>
          <w:color w:val="000000"/>
          <w:sz w:val="32"/>
          <w:szCs w:val="32"/>
        </w:rPr>
        <w:t>。</w:t>
      </w:r>
    </w:p>
    <w:p>
      <w:pPr>
        <w:overflowPunct w:val="0"/>
        <w:topLinePunct/>
        <w:adjustRightInd w:val="0"/>
        <w:spacing w:line="570"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简易结构，檐高1.2米左右（檐高浮动范围为±20厘米），墙体为二四墙，清水内外墙，砖地面，石棉瓦或木板屋顶，木门窗。</w:t>
      </w:r>
    </w:p>
    <w:p>
      <w:pPr>
        <w:overflowPunct w:val="0"/>
        <w:topLinePunct/>
        <w:adjustRightInd w:val="0"/>
        <w:spacing w:line="570" w:lineRule="exact"/>
        <w:ind w:firstLine="640" w:firstLineChars="200"/>
        <w:outlineLvl w:val="2"/>
        <w:rPr>
          <w:rFonts w:ascii="Times New Roman" w:hAnsi="Times New Roman" w:eastAsia="方正楷体_GBK"/>
          <w:bCs/>
          <w:sz w:val="32"/>
          <w:szCs w:val="32"/>
        </w:rPr>
      </w:pPr>
      <w:r>
        <w:rPr>
          <w:rFonts w:ascii="Times New Roman" w:hAnsi="Times New Roman" w:eastAsia="方正楷体_GBK"/>
          <w:bCs/>
          <w:sz w:val="32"/>
          <w:szCs w:val="32"/>
        </w:rPr>
        <w:t>（四）羊舍</w:t>
      </w:r>
      <w:r>
        <w:rPr>
          <w:rFonts w:ascii="Times New Roman" w:hAnsi="Times New Roman" w:eastAsia="方正仿宋_GBK"/>
          <w:bCs/>
          <w:color w:val="000000"/>
          <w:sz w:val="32"/>
          <w:szCs w:val="32"/>
        </w:rPr>
        <w:t>。</w:t>
      </w:r>
    </w:p>
    <w:p>
      <w:pPr>
        <w:overflowPunct w:val="0"/>
        <w:topLinePunct/>
        <w:adjustRightInd w:val="0"/>
        <w:spacing w:line="570"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檐高1.8米左右（檐高浮动范围为±20厘米），三面清水砖墙，石棉瓦顶棚，内部水泥地面。</w:t>
      </w:r>
    </w:p>
    <w:p>
      <w:pPr>
        <w:overflowPunct w:val="0"/>
        <w:topLinePunct/>
        <w:adjustRightInd w:val="0"/>
        <w:spacing w:line="570" w:lineRule="exact"/>
        <w:ind w:firstLine="640" w:firstLineChars="200"/>
        <w:outlineLvl w:val="2"/>
        <w:rPr>
          <w:rFonts w:ascii="Times New Roman" w:hAnsi="Times New Roman" w:eastAsia="方正楷体_GBK"/>
          <w:bCs/>
          <w:sz w:val="32"/>
          <w:szCs w:val="32"/>
        </w:rPr>
      </w:pPr>
      <w:r>
        <w:rPr>
          <w:rFonts w:ascii="Times New Roman" w:hAnsi="Times New Roman" w:eastAsia="方正楷体_GBK"/>
          <w:bCs/>
          <w:sz w:val="32"/>
          <w:szCs w:val="32"/>
        </w:rPr>
        <w:t>（五）简易牛棚</w:t>
      </w:r>
      <w:r>
        <w:rPr>
          <w:rFonts w:ascii="Times New Roman" w:hAnsi="Times New Roman" w:eastAsia="方正仿宋_GBK"/>
          <w:bCs/>
          <w:color w:val="000000"/>
          <w:sz w:val="32"/>
          <w:szCs w:val="32"/>
        </w:rPr>
        <w:t>。</w:t>
      </w:r>
    </w:p>
    <w:p>
      <w:pPr>
        <w:overflowPunct w:val="0"/>
        <w:topLinePunct/>
        <w:adjustRightInd w:val="0"/>
        <w:spacing w:line="570"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钢管支架，无维护结构，石棉瓦顶，高3米，水泥地面。</w:t>
      </w:r>
    </w:p>
    <w:p>
      <w:pPr>
        <w:overflowPunct w:val="0"/>
        <w:topLinePunct/>
        <w:adjustRightInd w:val="0"/>
        <w:spacing w:line="570" w:lineRule="exact"/>
        <w:ind w:firstLine="640" w:firstLineChars="200"/>
        <w:outlineLvl w:val="2"/>
        <w:rPr>
          <w:rFonts w:ascii="Times New Roman" w:hAnsi="Times New Roman" w:eastAsia="方正楷体_GBK"/>
          <w:bCs/>
          <w:sz w:val="32"/>
          <w:szCs w:val="32"/>
        </w:rPr>
      </w:pPr>
      <w:r>
        <w:rPr>
          <w:rFonts w:ascii="Times New Roman" w:hAnsi="Times New Roman" w:eastAsia="方正楷体_GBK"/>
          <w:bCs/>
          <w:sz w:val="32"/>
          <w:szCs w:val="32"/>
        </w:rPr>
        <w:t>（六）简屋</w:t>
      </w:r>
      <w:r>
        <w:rPr>
          <w:rFonts w:ascii="Times New Roman" w:hAnsi="Times New Roman" w:eastAsia="方正仿宋_GBK"/>
          <w:bCs/>
          <w:color w:val="000000"/>
          <w:sz w:val="32"/>
          <w:szCs w:val="32"/>
        </w:rPr>
        <w:t>。</w:t>
      </w:r>
    </w:p>
    <w:p>
      <w:pPr>
        <w:overflowPunct w:val="0"/>
        <w:topLinePunct/>
        <w:adjustRightInd w:val="0"/>
        <w:spacing w:line="570"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简易结构，檐高2.0米左右（檐高浮动范围为±20厘米），墙体为二四墙，清水内外墙，平砖或土地面，石棉瓦顶，无供电、供水。</w:t>
      </w:r>
    </w:p>
    <w:p>
      <w:pPr>
        <w:overflowPunct w:val="0"/>
        <w:topLinePunct/>
        <w:adjustRightInd w:val="0"/>
        <w:spacing w:line="570" w:lineRule="exact"/>
        <w:ind w:firstLine="640" w:firstLineChars="200"/>
        <w:outlineLvl w:val="2"/>
        <w:rPr>
          <w:rFonts w:ascii="Times New Roman" w:hAnsi="Times New Roman" w:eastAsia="方正楷体_GBK"/>
          <w:bCs/>
          <w:sz w:val="32"/>
          <w:szCs w:val="32"/>
        </w:rPr>
      </w:pPr>
      <w:r>
        <w:rPr>
          <w:rFonts w:ascii="Times New Roman" w:hAnsi="Times New Roman" w:eastAsia="方正楷体_GBK"/>
          <w:bCs/>
          <w:sz w:val="32"/>
          <w:szCs w:val="32"/>
        </w:rPr>
        <w:t>（七）厕所</w:t>
      </w:r>
      <w:r>
        <w:rPr>
          <w:rFonts w:ascii="Times New Roman" w:hAnsi="Times New Roman" w:eastAsia="方正仿宋_GBK"/>
          <w:bCs/>
          <w:color w:val="000000"/>
          <w:sz w:val="32"/>
          <w:szCs w:val="32"/>
        </w:rPr>
        <w:t>。</w:t>
      </w:r>
    </w:p>
    <w:p>
      <w:pPr>
        <w:overflowPunct w:val="0"/>
        <w:topLinePunct/>
        <w:adjustRightInd w:val="0"/>
        <w:spacing w:line="570"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砖混结构，檐高2.5米左右（檐高浮动范围为±20厘米），墙体为二四墙，水泥外墙面；内部半墙瓷砖，水泥地面，预制板顶，无供电、供水，配有化粪池。</w:t>
      </w:r>
    </w:p>
    <w:p>
      <w:pPr>
        <w:overflowPunct w:val="0"/>
        <w:topLinePunct/>
        <w:adjustRightInd w:val="0"/>
        <w:spacing w:line="570" w:lineRule="exact"/>
        <w:ind w:firstLine="640" w:firstLineChars="200"/>
        <w:outlineLvl w:val="2"/>
        <w:rPr>
          <w:rFonts w:ascii="Times New Roman" w:hAnsi="Times New Roman" w:eastAsia="方正楷体_GBK"/>
          <w:bCs/>
          <w:sz w:val="32"/>
          <w:szCs w:val="32"/>
        </w:rPr>
      </w:pPr>
      <w:r>
        <w:rPr>
          <w:rFonts w:ascii="Times New Roman" w:hAnsi="Times New Roman" w:eastAsia="方正楷体_GBK"/>
          <w:bCs/>
          <w:sz w:val="32"/>
          <w:szCs w:val="32"/>
        </w:rPr>
        <w:t>（八）简易厕所</w:t>
      </w:r>
      <w:r>
        <w:rPr>
          <w:rFonts w:ascii="Times New Roman" w:hAnsi="Times New Roman" w:eastAsia="方正仿宋_GBK"/>
          <w:bCs/>
          <w:color w:val="000000"/>
          <w:sz w:val="32"/>
          <w:szCs w:val="32"/>
        </w:rPr>
        <w:t>。</w:t>
      </w:r>
    </w:p>
    <w:p>
      <w:pPr>
        <w:overflowPunct w:val="0"/>
        <w:topLinePunct/>
        <w:adjustRightInd w:val="0"/>
        <w:spacing w:line="570"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砖木结构，檐高2.0米左右（檐高浮动范围为±20厘米），墙体为二四墙，外墙清水，内墙水泥抹灰，水泥地面，石棉瓦顶。</w:t>
      </w:r>
    </w:p>
    <w:p>
      <w:pPr>
        <w:overflowPunct w:val="0"/>
        <w:topLinePunct/>
        <w:adjustRightInd w:val="0"/>
        <w:spacing w:line="570" w:lineRule="exact"/>
        <w:ind w:firstLine="640" w:firstLineChars="200"/>
        <w:outlineLvl w:val="2"/>
        <w:rPr>
          <w:rFonts w:ascii="Times New Roman" w:hAnsi="Times New Roman" w:eastAsia="方正楷体_GBK"/>
          <w:bCs/>
          <w:sz w:val="32"/>
          <w:szCs w:val="32"/>
        </w:rPr>
      </w:pPr>
      <w:r>
        <w:rPr>
          <w:rFonts w:ascii="Times New Roman" w:hAnsi="Times New Roman" w:eastAsia="方正楷体_GBK"/>
          <w:bCs/>
          <w:sz w:val="32"/>
          <w:szCs w:val="32"/>
        </w:rPr>
        <w:t>（九）温室、大棚</w:t>
      </w:r>
      <w:r>
        <w:rPr>
          <w:rFonts w:ascii="Times New Roman" w:hAnsi="Times New Roman" w:eastAsia="方正仿宋_GBK"/>
          <w:bCs/>
          <w:color w:val="000000"/>
          <w:sz w:val="32"/>
          <w:szCs w:val="32"/>
        </w:rPr>
        <w:t>。</w:t>
      </w:r>
    </w:p>
    <w:p>
      <w:pPr>
        <w:overflowPunct w:val="0"/>
        <w:topLinePunct/>
        <w:adjustRightInd w:val="0"/>
        <w:spacing w:line="570"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普通温室：温室坐北朝南，后墙和东西山墙为砖墙外包土坯墙，高约2.5米，内部混凝土立柱，覆盖材料为单层无滴塑料薄膜，外层保温材料为草毡。</w:t>
      </w:r>
    </w:p>
    <w:p>
      <w:pPr>
        <w:overflowPunct w:val="0"/>
        <w:topLinePunct/>
        <w:adjustRightInd w:val="0"/>
        <w:spacing w:line="600"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钢骨架（复合材料骨架）塑料大棚：拱形，高约2米，内部钢架或复合材料骨架，覆盖材料为单层无滴塑料薄膜。</w:t>
      </w:r>
    </w:p>
    <w:p>
      <w:pPr>
        <w:overflowPunct w:val="0"/>
        <w:topLinePunct/>
        <w:adjustRightInd w:val="0"/>
        <w:spacing w:line="600"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普通塑料大棚：拱形，高约2米，内部竹竿骨架，覆盖材料为单层无滴塑料薄膜。</w:t>
      </w:r>
    </w:p>
    <w:p>
      <w:pPr>
        <w:overflowPunct w:val="0"/>
        <w:topLinePunct/>
        <w:adjustRightInd w:val="0"/>
        <w:spacing w:line="600" w:lineRule="exact"/>
        <w:ind w:firstLine="640" w:firstLineChars="200"/>
        <w:outlineLvl w:val="2"/>
        <w:rPr>
          <w:rFonts w:ascii="Times New Roman" w:hAnsi="Times New Roman" w:eastAsia="方正楷体_GBK"/>
          <w:bCs/>
          <w:sz w:val="32"/>
          <w:szCs w:val="32"/>
        </w:rPr>
      </w:pPr>
      <w:r>
        <w:rPr>
          <w:rFonts w:ascii="Times New Roman" w:hAnsi="Times New Roman" w:eastAsia="方正楷体_GBK"/>
          <w:bCs/>
          <w:sz w:val="32"/>
          <w:szCs w:val="32"/>
        </w:rPr>
        <w:t>（十）围墙</w:t>
      </w:r>
      <w:r>
        <w:rPr>
          <w:rFonts w:ascii="Times New Roman" w:hAnsi="Times New Roman" w:eastAsia="方正仿宋_GBK"/>
          <w:bCs/>
          <w:color w:val="000000"/>
          <w:sz w:val="32"/>
          <w:szCs w:val="32"/>
        </w:rPr>
        <w:t>。</w:t>
      </w:r>
    </w:p>
    <w:p>
      <w:pPr>
        <w:overflowPunct w:val="0"/>
        <w:topLinePunct/>
        <w:adjustRightInd w:val="0"/>
        <w:spacing w:line="600"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包括：水泥抹灰砖墙、清水砖墙、土坯墙。</w:t>
      </w:r>
    </w:p>
    <w:p>
      <w:pPr>
        <w:overflowPunct w:val="0"/>
        <w:topLinePunct/>
        <w:adjustRightInd w:val="0"/>
        <w:spacing w:line="600" w:lineRule="exact"/>
        <w:ind w:firstLine="640" w:firstLineChars="200"/>
        <w:outlineLvl w:val="2"/>
        <w:rPr>
          <w:rFonts w:ascii="Times New Roman" w:hAnsi="Times New Roman" w:eastAsia="方正楷体_GBK"/>
          <w:bCs/>
          <w:sz w:val="32"/>
          <w:szCs w:val="32"/>
        </w:rPr>
      </w:pPr>
      <w:r>
        <w:rPr>
          <w:rFonts w:ascii="Times New Roman" w:hAnsi="Times New Roman" w:eastAsia="方正楷体_GBK"/>
          <w:bCs/>
          <w:sz w:val="32"/>
          <w:szCs w:val="32"/>
        </w:rPr>
        <w:t>（十一）场地</w:t>
      </w:r>
      <w:r>
        <w:rPr>
          <w:rFonts w:ascii="Times New Roman" w:hAnsi="Times New Roman" w:eastAsia="方正仿宋_GBK"/>
          <w:bCs/>
          <w:color w:val="000000"/>
          <w:sz w:val="32"/>
          <w:szCs w:val="32"/>
        </w:rPr>
        <w:t>。</w:t>
      </w:r>
    </w:p>
    <w:p>
      <w:pPr>
        <w:overflowPunct w:val="0"/>
        <w:topLinePunct/>
        <w:adjustRightInd w:val="0"/>
        <w:spacing w:line="600"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包括：泥结碎石、素混凝土（200毫米）、砖地面（立砖）、砖地面（平砖）。</w:t>
      </w:r>
    </w:p>
    <w:p>
      <w:pPr>
        <w:overflowPunct w:val="0"/>
        <w:topLinePunct/>
        <w:adjustRightInd w:val="0"/>
        <w:spacing w:line="600" w:lineRule="exact"/>
        <w:ind w:firstLine="640" w:firstLineChars="200"/>
        <w:outlineLvl w:val="2"/>
        <w:rPr>
          <w:rFonts w:ascii="Times New Roman" w:hAnsi="Times New Roman" w:eastAsia="方正楷体_GBK"/>
          <w:bCs/>
          <w:sz w:val="32"/>
          <w:szCs w:val="32"/>
        </w:rPr>
      </w:pPr>
      <w:r>
        <w:rPr>
          <w:rFonts w:ascii="Times New Roman" w:hAnsi="Times New Roman" w:eastAsia="方正楷体_GBK"/>
          <w:bCs/>
          <w:sz w:val="32"/>
          <w:szCs w:val="32"/>
        </w:rPr>
        <w:t>（十二）道路</w:t>
      </w:r>
      <w:r>
        <w:rPr>
          <w:rFonts w:ascii="Times New Roman" w:hAnsi="Times New Roman" w:eastAsia="方正仿宋_GBK"/>
          <w:bCs/>
          <w:color w:val="000000"/>
          <w:sz w:val="32"/>
          <w:szCs w:val="32"/>
        </w:rPr>
        <w:t>。</w:t>
      </w:r>
    </w:p>
    <w:p>
      <w:pPr>
        <w:overflowPunct w:val="0"/>
        <w:topLinePunct/>
        <w:adjustRightInd w:val="0"/>
        <w:spacing w:line="600"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包括：泥结泥结碎石道路、素混凝土道路（一层灰土，18公分厚的混凝土）、煤矸石道路（100毫米）、沥青道路（1层15公分厚的灰土，15公分厚的碎石，40-60毫米沥青灌入式砼，10-20毫米沥青面层）。</w:t>
      </w:r>
    </w:p>
    <w:p>
      <w:pPr>
        <w:overflowPunct w:val="0"/>
        <w:topLinePunct/>
        <w:adjustRightInd w:val="0"/>
        <w:spacing w:line="600" w:lineRule="exact"/>
        <w:jc w:val="center"/>
        <w:outlineLvl w:val="2"/>
        <w:rPr>
          <w:rFonts w:ascii="Times New Roman" w:hAnsi="Times New Roman" w:eastAsia="方正黑体_GBK"/>
          <w:bCs/>
          <w:sz w:val="32"/>
          <w:szCs w:val="32"/>
        </w:rPr>
      </w:pPr>
      <w:r>
        <w:rPr>
          <w:rFonts w:ascii="Times New Roman" w:hAnsi="Times New Roman" w:eastAsia="方正黑体_GBK"/>
          <w:bCs/>
          <w:sz w:val="32"/>
          <w:szCs w:val="32"/>
        </w:rPr>
        <w:t>非居住房屋及附属物补偿标准表</w:t>
      </w:r>
    </w:p>
    <w:tbl>
      <w:tblPr>
        <w:tblStyle w:val="18"/>
        <w:tblW w:w="4986" w:type="pct"/>
        <w:tblInd w:w="0" w:type="dxa"/>
        <w:tblLayout w:type="autofit"/>
        <w:tblCellMar>
          <w:top w:w="0" w:type="dxa"/>
          <w:left w:w="28" w:type="dxa"/>
          <w:bottom w:w="0" w:type="dxa"/>
          <w:right w:w="28" w:type="dxa"/>
        </w:tblCellMar>
      </w:tblPr>
      <w:tblGrid>
        <w:gridCol w:w="718"/>
        <w:gridCol w:w="998"/>
        <w:gridCol w:w="1421"/>
        <w:gridCol w:w="2273"/>
        <w:gridCol w:w="709"/>
        <w:gridCol w:w="1275"/>
        <w:gridCol w:w="1563"/>
      </w:tblGrid>
      <w:tr>
        <w:tblPrEx>
          <w:tblCellMar>
            <w:top w:w="0" w:type="dxa"/>
            <w:left w:w="28" w:type="dxa"/>
            <w:bottom w:w="0" w:type="dxa"/>
            <w:right w:w="28" w:type="dxa"/>
          </w:tblCellMar>
        </w:tblPrEx>
        <w:trPr>
          <w:trHeight w:val="520" w:hRule="atLeast"/>
          <w:tblHeader/>
        </w:trPr>
        <w:tc>
          <w:tcPr>
            <w:tcW w:w="401"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黑体_GBK"/>
                <w:bCs/>
                <w:color w:val="000000"/>
                <w:kern w:val="0"/>
                <w:sz w:val="28"/>
                <w:szCs w:val="28"/>
              </w:rPr>
            </w:pPr>
            <w:r>
              <w:rPr>
                <w:rFonts w:ascii="Times New Roman" w:hAnsi="Times New Roman" w:eastAsia="方正黑体_GBK"/>
                <w:bCs/>
                <w:color w:val="000000"/>
                <w:kern w:val="0"/>
                <w:sz w:val="28"/>
                <w:szCs w:val="28"/>
              </w:rPr>
              <w:t>序号</w:t>
            </w:r>
          </w:p>
        </w:tc>
        <w:tc>
          <w:tcPr>
            <w:tcW w:w="557" w:type="pc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黑体_GBK"/>
                <w:bCs/>
                <w:color w:val="000000"/>
                <w:kern w:val="0"/>
                <w:sz w:val="28"/>
                <w:szCs w:val="28"/>
              </w:rPr>
            </w:pPr>
            <w:r>
              <w:rPr>
                <w:rFonts w:ascii="Times New Roman" w:hAnsi="Times New Roman" w:eastAsia="方正黑体_GBK"/>
                <w:bCs/>
                <w:color w:val="000000"/>
                <w:kern w:val="0"/>
                <w:sz w:val="28"/>
                <w:szCs w:val="28"/>
              </w:rPr>
              <w:t>分类</w:t>
            </w:r>
          </w:p>
        </w:tc>
        <w:tc>
          <w:tcPr>
            <w:tcW w:w="2062" w:type="pct"/>
            <w:gridSpan w:val="2"/>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黑体_GBK"/>
                <w:bCs/>
                <w:color w:val="000000"/>
                <w:kern w:val="0"/>
                <w:sz w:val="28"/>
                <w:szCs w:val="28"/>
              </w:rPr>
            </w:pPr>
            <w:r>
              <w:rPr>
                <w:rFonts w:ascii="Times New Roman" w:hAnsi="Times New Roman" w:eastAsia="方正黑体_GBK"/>
                <w:bCs/>
                <w:color w:val="000000"/>
                <w:kern w:val="0"/>
                <w:sz w:val="28"/>
                <w:szCs w:val="28"/>
              </w:rPr>
              <w:t>名　　称</w:t>
            </w:r>
          </w:p>
        </w:tc>
        <w:tc>
          <w:tcPr>
            <w:tcW w:w="396" w:type="pc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黑体_GBK"/>
                <w:bCs/>
                <w:color w:val="000000"/>
                <w:kern w:val="0"/>
                <w:sz w:val="28"/>
                <w:szCs w:val="28"/>
              </w:rPr>
            </w:pPr>
            <w:r>
              <w:rPr>
                <w:rFonts w:ascii="Times New Roman" w:hAnsi="Times New Roman" w:eastAsia="方正黑体_GBK"/>
                <w:bCs/>
                <w:color w:val="000000"/>
                <w:kern w:val="0"/>
                <w:sz w:val="28"/>
                <w:szCs w:val="28"/>
              </w:rPr>
              <w:t>单位</w:t>
            </w:r>
          </w:p>
        </w:tc>
        <w:tc>
          <w:tcPr>
            <w:tcW w:w="712" w:type="pc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单价（元）</w:t>
            </w:r>
          </w:p>
        </w:tc>
        <w:tc>
          <w:tcPr>
            <w:tcW w:w="873" w:type="pc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黑体_GBK"/>
                <w:bCs/>
                <w:color w:val="000000"/>
                <w:kern w:val="0"/>
                <w:sz w:val="28"/>
                <w:szCs w:val="28"/>
              </w:rPr>
            </w:pPr>
            <w:r>
              <w:rPr>
                <w:rFonts w:ascii="Times New Roman" w:hAnsi="Times New Roman" w:eastAsia="方正黑体_GBK"/>
                <w:bCs/>
                <w:color w:val="000000"/>
                <w:kern w:val="0"/>
                <w:sz w:val="28"/>
                <w:szCs w:val="28"/>
              </w:rPr>
              <w:t>备注</w:t>
            </w:r>
          </w:p>
        </w:tc>
      </w:tr>
      <w:tr>
        <w:tblPrEx>
          <w:tblCellMar>
            <w:top w:w="0" w:type="dxa"/>
            <w:left w:w="28" w:type="dxa"/>
            <w:bottom w:w="0" w:type="dxa"/>
            <w:right w:w="28" w:type="dxa"/>
          </w:tblCellMar>
        </w:tblPrEx>
        <w:trPr>
          <w:trHeight w:val="520" w:hRule="atLeast"/>
        </w:trPr>
        <w:tc>
          <w:tcPr>
            <w:tcW w:w="401" w:type="pct"/>
            <w:vMerge w:val="restart"/>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w:t>
            </w:r>
          </w:p>
        </w:tc>
        <w:tc>
          <w:tcPr>
            <w:tcW w:w="557" w:type="pct"/>
            <w:vMerge w:val="restar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非居住房屋</w:t>
            </w:r>
          </w:p>
        </w:tc>
        <w:tc>
          <w:tcPr>
            <w:tcW w:w="2062" w:type="pct"/>
            <w:gridSpan w:val="2"/>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标准猪、鸡、鸭舍</w:t>
            </w:r>
          </w:p>
        </w:tc>
        <w:tc>
          <w:tcPr>
            <w:tcW w:w="396"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712"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320</w:t>
            </w:r>
          </w:p>
        </w:tc>
        <w:tc>
          <w:tcPr>
            <w:tcW w:w="873"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28" w:type="dxa"/>
            <w:bottom w:w="0" w:type="dxa"/>
            <w:right w:w="28" w:type="dxa"/>
          </w:tblCellMar>
        </w:tblPrEx>
        <w:trPr>
          <w:trHeight w:val="520" w:hRule="atLeast"/>
        </w:trPr>
        <w:tc>
          <w:tcPr>
            <w:tcW w:w="401" w:type="pct"/>
            <w:vMerge w:val="continue"/>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557" w:type="pct"/>
            <w:vMerge w:val="continue"/>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2062" w:type="pct"/>
            <w:gridSpan w:val="2"/>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简易猪、牛、羊、鸡、鸭舍</w:t>
            </w:r>
          </w:p>
        </w:tc>
        <w:tc>
          <w:tcPr>
            <w:tcW w:w="396"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712"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100-220</w:t>
            </w:r>
          </w:p>
        </w:tc>
        <w:tc>
          <w:tcPr>
            <w:tcW w:w="873"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CellMar>
            <w:top w:w="0" w:type="dxa"/>
            <w:left w:w="28" w:type="dxa"/>
            <w:bottom w:w="0" w:type="dxa"/>
            <w:right w:w="28" w:type="dxa"/>
          </w:tblCellMar>
        </w:tblPrEx>
        <w:trPr>
          <w:trHeight w:val="520" w:hRule="atLeast"/>
        </w:trPr>
        <w:tc>
          <w:tcPr>
            <w:tcW w:w="401" w:type="pct"/>
            <w:vMerge w:val="continue"/>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557" w:type="pct"/>
            <w:vMerge w:val="continue"/>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2062" w:type="pct"/>
            <w:gridSpan w:val="2"/>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简屋</w:t>
            </w:r>
          </w:p>
        </w:tc>
        <w:tc>
          <w:tcPr>
            <w:tcW w:w="396"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712"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200-250</w:t>
            </w:r>
          </w:p>
        </w:tc>
        <w:tc>
          <w:tcPr>
            <w:tcW w:w="873"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CellMar>
            <w:top w:w="0" w:type="dxa"/>
            <w:left w:w="28" w:type="dxa"/>
            <w:bottom w:w="0" w:type="dxa"/>
            <w:right w:w="28" w:type="dxa"/>
          </w:tblCellMar>
        </w:tblPrEx>
        <w:trPr>
          <w:trHeight w:val="520" w:hRule="atLeast"/>
        </w:trPr>
        <w:tc>
          <w:tcPr>
            <w:tcW w:w="401" w:type="pct"/>
            <w:vMerge w:val="continue"/>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557" w:type="pct"/>
            <w:vMerge w:val="continue"/>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2062" w:type="pct"/>
            <w:gridSpan w:val="2"/>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厕所</w:t>
            </w:r>
          </w:p>
        </w:tc>
        <w:tc>
          <w:tcPr>
            <w:tcW w:w="396"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712"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220-320</w:t>
            </w:r>
          </w:p>
        </w:tc>
        <w:tc>
          <w:tcPr>
            <w:tcW w:w="873"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CellMar>
            <w:top w:w="0" w:type="dxa"/>
            <w:left w:w="28" w:type="dxa"/>
            <w:bottom w:w="0" w:type="dxa"/>
            <w:right w:w="28" w:type="dxa"/>
          </w:tblCellMar>
        </w:tblPrEx>
        <w:trPr>
          <w:trHeight w:val="520" w:hRule="atLeast"/>
        </w:trPr>
        <w:tc>
          <w:tcPr>
            <w:tcW w:w="401" w:type="pct"/>
            <w:vMerge w:val="continue"/>
            <w:tcBorders>
              <w:top w:val="nil"/>
              <w:left w:val="single" w:color="000000" w:sz="8" w:space="0"/>
              <w:bottom w:val="single" w:color="auto" w:sz="4"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557" w:type="pct"/>
            <w:vMerge w:val="continue"/>
            <w:tcBorders>
              <w:top w:val="nil"/>
              <w:left w:val="nil"/>
              <w:bottom w:val="single" w:color="auto" w:sz="4"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2062" w:type="pct"/>
            <w:gridSpan w:val="2"/>
            <w:tcBorders>
              <w:top w:val="nil"/>
              <w:left w:val="nil"/>
              <w:bottom w:val="single" w:color="auto" w:sz="4" w:space="0"/>
              <w:right w:val="single" w:color="000000" w:sz="8" w:space="0"/>
            </w:tcBorders>
            <w:noWrap w:val="0"/>
            <w:tcMar>
              <w:top w:w="12" w:type="dxa"/>
              <w:left w:w="12" w:type="dxa"/>
              <w:right w:w="12"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简易厕所</w:t>
            </w:r>
          </w:p>
        </w:tc>
        <w:tc>
          <w:tcPr>
            <w:tcW w:w="396" w:type="pct"/>
            <w:tcBorders>
              <w:top w:val="nil"/>
              <w:left w:val="nil"/>
              <w:bottom w:val="single" w:color="auto" w:sz="4"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个</w:t>
            </w:r>
          </w:p>
        </w:tc>
        <w:tc>
          <w:tcPr>
            <w:tcW w:w="712" w:type="pct"/>
            <w:tcBorders>
              <w:top w:val="nil"/>
              <w:left w:val="nil"/>
              <w:bottom w:val="single" w:color="auto" w:sz="4"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220</w:t>
            </w:r>
          </w:p>
        </w:tc>
        <w:tc>
          <w:tcPr>
            <w:tcW w:w="873" w:type="pct"/>
            <w:tcBorders>
              <w:top w:val="nil"/>
              <w:left w:val="nil"/>
              <w:bottom w:val="single" w:color="auto" w:sz="4"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CellMar>
            <w:top w:w="0" w:type="dxa"/>
            <w:left w:w="28" w:type="dxa"/>
            <w:bottom w:w="0" w:type="dxa"/>
            <w:right w:w="28" w:type="dxa"/>
          </w:tblCellMar>
        </w:tblPrEx>
        <w:trPr>
          <w:trHeight w:val="520" w:hRule="atLeast"/>
        </w:trPr>
        <w:tc>
          <w:tcPr>
            <w:tcW w:w="401" w:type="pct"/>
            <w:vMerge w:val="restart"/>
            <w:tcBorders>
              <w:top w:val="single" w:color="auto" w:sz="4" w:space="0"/>
              <w:left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w:t>
            </w:r>
          </w:p>
        </w:tc>
        <w:tc>
          <w:tcPr>
            <w:tcW w:w="557" w:type="pct"/>
            <w:vMerge w:val="restart"/>
            <w:tcBorders>
              <w:top w:val="single" w:color="auto" w:sz="4" w:space="0"/>
              <w:left w:val="nil"/>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温室、</w:t>
            </w:r>
          </w:p>
          <w:p>
            <w:pPr>
              <w:overflowPunct w:val="0"/>
              <w:topLinePunct/>
              <w:adjustRightInd w:val="0"/>
              <w:spacing w:line="400" w:lineRule="exact"/>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大棚</w:t>
            </w:r>
          </w:p>
        </w:tc>
        <w:tc>
          <w:tcPr>
            <w:tcW w:w="2062" w:type="pct"/>
            <w:gridSpan w:val="2"/>
            <w:tcBorders>
              <w:top w:val="single" w:color="auto" w:sz="4" w:space="0"/>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普通温室</w:t>
            </w:r>
          </w:p>
        </w:tc>
        <w:tc>
          <w:tcPr>
            <w:tcW w:w="396" w:type="pct"/>
            <w:tcBorders>
              <w:top w:val="single" w:color="auto" w:sz="4" w:space="0"/>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712" w:type="pct"/>
            <w:tcBorders>
              <w:top w:val="single" w:color="auto" w:sz="4" w:space="0"/>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90-110</w:t>
            </w:r>
          </w:p>
        </w:tc>
        <w:tc>
          <w:tcPr>
            <w:tcW w:w="873" w:type="pct"/>
            <w:tcBorders>
              <w:top w:val="single" w:color="auto" w:sz="4" w:space="0"/>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28" w:type="dxa"/>
            <w:bottom w:w="0" w:type="dxa"/>
            <w:right w:w="28" w:type="dxa"/>
          </w:tblCellMar>
        </w:tblPrEx>
        <w:trPr>
          <w:trHeight w:val="520" w:hRule="atLeast"/>
        </w:trPr>
        <w:tc>
          <w:tcPr>
            <w:tcW w:w="401" w:type="pct"/>
            <w:vMerge w:val="continue"/>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557" w:type="pct"/>
            <w:vMerge w:val="continue"/>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2062" w:type="pct"/>
            <w:gridSpan w:val="2"/>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钢骨架（复合材料骨架）</w:t>
            </w:r>
          </w:p>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塑料大棚</w:t>
            </w:r>
          </w:p>
        </w:tc>
        <w:tc>
          <w:tcPr>
            <w:tcW w:w="396"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712"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50-70</w:t>
            </w:r>
          </w:p>
        </w:tc>
        <w:tc>
          <w:tcPr>
            <w:tcW w:w="873"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自行拆除</w:t>
            </w:r>
          </w:p>
        </w:tc>
      </w:tr>
      <w:tr>
        <w:tblPrEx>
          <w:tblCellMar>
            <w:top w:w="0" w:type="dxa"/>
            <w:left w:w="28" w:type="dxa"/>
            <w:bottom w:w="0" w:type="dxa"/>
            <w:right w:w="28" w:type="dxa"/>
          </w:tblCellMar>
        </w:tblPrEx>
        <w:trPr>
          <w:trHeight w:val="520" w:hRule="atLeast"/>
        </w:trPr>
        <w:tc>
          <w:tcPr>
            <w:tcW w:w="401" w:type="pct"/>
            <w:vMerge w:val="continue"/>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557" w:type="pct"/>
            <w:vMerge w:val="continue"/>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2062" w:type="pct"/>
            <w:gridSpan w:val="2"/>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普通塑料大棚</w:t>
            </w:r>
          </w:p>
        </w:tc>
        <w:tc>
          <w:tcPr>
            <w:tcW w:w="396"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712"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25-45</w:t>
            </w:r>
          </w:p>
        </w:tc>
        <w:tc>
          <w:tcPr>
            <w:tcW w:w="873"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自行拆除</w:t>
            </w:r>
          </w:p>
        </w:tc>
      </w:tr>
      <w:tr>
        <w:tblPrEx>
          <w:tblCellMar>
            <w:top w:w="0" w:type="dxa"/>
            <w:left w:w="28" w:type="dxa"/>
            <w:bottom w:w="0" w:type="dxa"/>
            <w:right w:w="28" w:type="dxa"/>
          </w:tblCellMar>
        </w:tblPrEx>
        <w:trPr>
          <w:trHeight w:val="520" w:hRule="atLeast"/>
        </w:trPr>
        <w:tc>
          <w:tcPr>
            <w:tcW w:w="401" w:type="pct"/>
            <w:vMerge w:val="restart"/>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w:t>
            </w:r>
          </w:p>
        </w:tc>
        <w:tc>
          <w:tcPr>
            <w:tcW w:w="557" w:type="pct"/>
            <w:vMerge w:val="restar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隔热层</w:t>
            </w:r>
          </w:p>
        </w:tc>
        <w:tc>
          <w:tcPr>
            <w:tcW w:w="793" w:type="pct"/>
            <w:vMerge w:val="restar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砖混结构</w:t>
            </w:r>
          </w:p>
        </w:tc>
        <w:tc>
          <w:tcPr>
            <w:tcW w:w="1269"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1米以下</w:t>
            </w:r>
          </w:p>
        </w:tc>
        <w:tc>
          <w:tcPr>
            <w:tcW w:w="396"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712"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220</w:t>
            </w:r>
          </w:p>
        </w:tc>
        <w:tc>
          <w:tcPr>
            <w:tcW w:w="873" w:type="pc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28" w:type="dxa"/>
            <w:bottom w:w="0" w:type="dxa"/>
            <w:right w:w="28" w:type="dxa"/>
          </w:tblCellMar>
        </w:tblPrEx>
        <w:trPr>
          <w:trHeight w:val="520" w:hRule="atLeast"/>
        </w:trPr>
        <w:tc>
          <w:tcPr>
            <w:tcW w:w="401" w:type="pct"/>
            <w:vMerge w:val="continue"/>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557" w:type="pct"/>
            <w:vMerge w:val="continue"/>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793" w:type="pct"/>
            <w:vMerge w:val="continue"/>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p>
        </w:tc>
        <w:tc>
          <w:tcPr>
            <w:tcW w:w="1269"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1米-2.2米</w:t>
            </w:r>
          </w:p>
        </w:tc>
        <w:tc>
          <w:tcPr>
            <w:tcW w:w="396"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712"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350</w:t>
            </w:r>
          </w:p>
        </w:tc>
        <w:tc>
          <w:tcPr>
            <w:tcW w:w="873"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CellMar>
            <w:top w:w="0" w:type="dxa"/>
            <w:left w:w="28" w:type="dxa"/>
            <w:bottom w:w="0" w:type="dxa"/>
            <w:right w:w="28" w:type="dxa"/>
          </w:tblCellMar>
        </w:tblPrEx>
        <w:trPr>
          <w:trHeight w:val="520" w:hRule="atLeast"/>
        </w:trPr>
        <w:tc>
          <w:tcPr>
            <w:tcW w:w="401" w:type="pct"/>
            <w:vMerge w:val="continue"/>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557" w:type="pct"/>
            <w:vMerge w:val="continue"/>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793" w:type="pct"/>
            <w:vMerge w:val="restar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砖木结构</w:t>
            </w:r>
          </w:p>
        </w:tc>
        <w:tc>
          <w:tcPr>
            <w:tcW w:w="1269"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1米以下</w:t>
            </w:r>
          </w:p>
        </w:tc>
        <w:tc>
          <w:tcPr>
            <w:tcW w:w="396"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712"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170</w:t>
            </w:r>
          </w:p>
        </w:tc>
        <w:tc>
          <w:tcPr>
            <w:tcW w:w="873"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CellMar>
            <w:top w:w="0" w:type="dxa"/>
            <w:left w:w="28" w:type="dxa"/>
            <w:bottom w:w="0" w:type="dxa"/>
            <w:right w:w="28" w:type="dxa"/>
          </w:tblCellMar>
        </w:tblPrEx>
        <w:trPr>
          <w:trHeight w:val="520" w:hRule="atLeast"/>
        </w:trPr>
        <w:tc>
          <w:tcPr>
            <w:tcW w:w="401" w:type="pct"/>
            <w:vMerge w:val="continue"/>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557" w:type="pct"/>
            <w:vMerge w:val="continue"/>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793" w:type="pct"/>
            <w:vMerge w:val="continue"/>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ind w:left="105" w:leftChars="50"/>
              <w:rPr>
                <w:rFonts w:ascii="Times New Roman" w:hAnsi="Times New Roman" w:eastAsia="方正仿宋_GBK"/>
                <w:color w:val="000000"/>
                <w:kern w:val="0"/>
                <w:sz w:val="28"/>
                <w:szCs w:val="28"/>
              </w:rPr>
            </w:pPr>
          </w:p>
        </w:tc>
        <w:tc>
          <w:tcPr>
            <w:tcW w:w="1269"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1米-2.2米</w:t>
            </w:r>
          </w:p>
        </w:tc>
        <w:tc>
          <w:tcPr>
            <w:tcW w:w="396"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712"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280</w:t>
            </w:r>
          </w:p>
        </w:tc>
        <w:tc>
          <w:tcPr>
            <w:tcW w:w="873"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CellMar>
            <w:top w:w="0" w:type="dxa"/>
            <w:left w:w="28" w:type="dxa"/>
            <w:bottom w:w="0" w:type="dxa"/>
            <w:right w:w="28" w:type="dxa"/>
          </w:tblCellMar>
        </w:tblPrEx>
        <w:trPr>
          <w:trHeight w:val="520" w:hRule="atLeast"/>
        </w:trPr>
        <w:tc>
          <w:tcPr>
            <w:tcW w:w="401" w:type="pct"/>
            <w:vMerge w:val="continue"/>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557" w:type="pct"/>
            <w:vMerge w:val="continue"/>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2062" w:type="pct"/>
            <w:gridSpan w:val="2"/>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简易结构</w:t>
            </w:r>
          </w:p>
        </w:tc>
        <w:tc>
          <w:tcPr>
            <w:tcW w:w="396"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712"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140</w:t>
            </w:r>
          </w:p>
        </w:tc>
        <w:tc>
          <w:tcPr>
            <w:tcW w:w="873"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CellMar>
            <w:top w:w="0" w:type="dxa"/>
            <w:left w:w="28" w:type="dxa"/>
            <w:bottom w:w="0" w:type="dxa"/>
            <w:right w:w="28" w:type="dxa"/>
          </w:tblCellMar>
        </w:tblPrEx>
        <w:trPr>
          <w:trHeight w:val="520" w:hRule="atLeast"/>
        </w:trPr>
        <w:tc>
          <w:tcPr>
            <w:tcW w:w="401" w:type="pct"/>
            <w:vMerge w:val="restart"/>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w:t>
            </w:r>
          </w:p>
        </w:tc>
        <w:tc>
          <w:tcPr>
            <w:tcW w:w="557" w:type="pct"/>
            <w:vMerge w:val="restar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围墙</w:t>
            </w:r>
          </w:p>
        </w:tc>
        <w:tc>
          <w:tcPr>
            <w:tcW w:w="2062" w:type="pct"/>
            <w:gridSpan w:val="2"/>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砖混</w:t>
            </w:r>
          </w:p>
        </w:tc>
        <w:tc>
          <w:tcPr>
            <w:tcW w:w="396"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712"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60</w:t>
            </w:r>
          </w:p>
        </w:tc>
        <w:tc>
          <w:tcPr>
            <w:tcW w:w="873" w:type="pct"/>
            <w:vMerge w:val="restar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水泥抹面</w:t>
            </w:r>
          </w:p>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增加</w:t>
            </w:r>
          </w:p>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10元/</w:t>
            </w:r>
            <w:r>
              <w:rPr>
                <w:rFonts w:ascii="Times New Roman" w:hAnsi="Times New Roman" w:eastAsia="方正仿宋_GBK"/>
                <w:kern w:val="0"/>
                <w:sz w:val="28"/>
                <w:szCs w:val="28"/>
              </w:rPr>
              <w:t>㎡</w:t>
            </w:r>
          </w:p>
        </w:tc>
      </w:tr>
      <w:tr>
        <w:tblPrEx>
          <w:tblCellMar>
            <w:top w:w="0" w:type="dxa"/>
            <w:left w:w="28" w:type="dxa"/>
            <w:bottom w:w="0" w:type="dxa"/>
            <w:right w:w="28" w:type="dxa"/>
          </w:tblCellMar>
        </w:tblPrEx>
        <w:trPr>
          <w:trHeight w:val="520" w:hRule="atLeast"/>
        </w:trPr>
        <w:tc>
          <w:tcPr>
            <w:tcW w:w="401" w:type="pct"/>
            <w:vMerge w:val="continue"/>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557" w:type="pct"/>
            <w:vMerge w:val="continue"/>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2062" w:type="pct"/>
            <w:gridSpan w:val="2"/>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砖石</w:t>
            </w:r>
          </w:p>
        </w:tc>
        <w:tc>
          <w:tcPr>
            <w:tcW w:w="396"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712"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60</w:t>
            </w:r>
          </w:p>
        </w:tc>
        <w:tc>
          <w:tcPr>
            <w:tcW w:w="873" w:type="pct"/>
            <w:vMerge w:val="continue"/>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CellMar>
            <w:top w:w="0" w:type="dxa"/>
            <w:left w:w="28" w:type="dxa"/>
            <w:bottom w:w="0" w:type="dxa"/>
            <w:right w:w="28" w:type="dxa"/>
          </w:tblCellMar>
        </w:tblPrEx>
        <w:trPr>
          <w:trHeight w:val="520" w:hRule="atLeast"/>
        </w:trPr>
        <w:tc>
          <w:tcPr>
            <w:tcW w:w="401" w:type="pct"/>
            <w:vMerge w:val="continue"/>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557" w:type="pct"/>
            <w:vMerge w:val="continue"/>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2062" w:type="pct"/>
            <w:gridSpan w:val="2"/>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土砖土石</w:t>
            </w:r>
          </w:p>
        </w:tc>
        <w:tc>
          <w:tcPr>
            <w:tcW w:w="396"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712"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30</w:t>
            </w:r>
          </w:p>
        </w:tc>
        <w:tc>
          <w:tcPr>
            <w:tcW w:w="873" w:type="pct"/>
            <w:vMerge w:val="continue"/>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CellMar>
            <w:top w:w="0" w:type="dxa"/>
            <w:left w:w="28" w:type="dxa"/>
            <w:bottom w:w="0" w:type="dxa"/>
            <w:right w:w="28" w:type="dxa"/>
          </w:tblCellMar>
        </w:tblPrEx>
        <w:trPr>
          <w:trHeight w:val="520" w:hRule="atLeast"/>
        </w:trPr>
        <w:tc>
          <w:tcPr>
            <w:tcW w:w="401" w:type="pct"/>
            <w:vMerge w:val="restart"/>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w:t>
            </w:r>
          </w:p>
        </w:tc>
        <w:tc>
          <w:tcPr>
            <w:tcW w:w="557" w:type="pct"/>
            <w:vMerge w:val="restar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场地</w:t>
            </w:r>
          </w:p>
        </w:tc>
        <w:tc>
          <w:tcPr>
            <w:tcW w:w="2062" w:type="pct"/>
            <w:gridSpan w:val="2"/>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泥结碎石</w:t>
            </w:r>
          </w:p>
        </w:tc>
        <w:tc>
          <w:tcPr>
            <w:tcW w:w="396"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712"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15-20</w:t>
            </w:r>
          </w:p>
        </w:tc>
        <w:tc>
          <w:tcPr>
            <w:tcW w:w="873"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28" w:type="dxa"/>
            <w:bottom w:w="0" w:type="dxa"/>
            <w:right w:w="28" w:type="dxa"/>
          </w:tblCellMar>
        </w:tblPrEx>
        <w:trPr>
          <w:trHeight w:val="520" w:hRule="atLeast"/>
        </w:trPr>
        <w:tc>
          <w:tcPr>
            <w:tcW w:w="401" w:type="pct"/>
            <w:vMerge w:val="continue"/>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557" w:type="pct"/>
            <w:vMerge w:val="continue"/>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2062" w:type="pct"/>
            <w:gridSpan w:val="2"/>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素混凝土</w:t>
            </w:r>
          </w:p>
        </w:tc>
        <w:tc>
          <w:tcPr>
            <w:tcW w:w="396"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712"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40-50</w:t>
            </w:r>
          </w:p>
        </w:tc>
        <w:tc>
          <w:tcPr>
            <w:tcW w:w="873"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CellMar>
            <w:top w:w="0" w:type="dxa"/>
            <w:left w:w="28" w:type="dxa"/>
            <w:bottom w:w="0" w:type="dxa"/>
            <w:right w:w="28" w:type="dxa"/>
          </w:tblCellMar>
        </w:tblPrEx>
        <w:trPr>
          <w:trHeight w:val="520" w:hRule="atLeast"/>
        </w:trPr>
        <w:tc>
          <w:tcPr>
            <w:tcW w:w="401" w:type="pct"/>
            <w:vMerge w:val="continue"/>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557" w:type="pct"/>
            <w:vMerge w:val="continue"/>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2062" w:type="pct"/>
            <w:gridSpan w:val="2"/>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砖地面（立砖）</w:t>
            </w:r>
          </w:p>
        </w:tc>
        <w:tc>
          <w:tcPr>
            <w:tcW w:w="396"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712"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30-40</w:t>
            </w:r>
          </w:p>
        </w:tc>
        <w:tc>
          <w:tcPr>
            <w:tcW w:w="873"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CellMar>
            <w:top w:w="0" w:type="dxa"/>
            <w:left w:w="28" w:type="dxa"/>
            <w:bottom w:w="0" w:type="dxa"/>
            <w:right w:w="28" w:type="dxa"/>
          </w:tblCellMar>
        </w:tblPrEx>
        <w:trPr>
          <w:trHeight w:val="520" w:hRule="atLeast"/>
        </w:trPr>
        <w:tc>
          <w:tcPr>
            <w:tcW w:w="401" w:type="pct"/>
            <w:vMerge w:val="continue"/>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557" w:type="pct"/>
            <w:vMerge w:val="continue"/>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2062" w:type="pct"/>
            <w:gridSpan w:val="2"/>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砖地面（平砖）</w:t>
            </w:r>
          </w:p>
        </w:tc>
        <w:tc>
          <w:tcPr>
            <w:tcW w:w="396"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712"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15-25</w:t>
            </w:r>
          </w:p>
        </w:tc>
        <w:tc>
          <w:tcPr>
            <w:tcW w:w="873"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CellMar>
            <w:top w:w="0" w:type="dxa"/>
            <w:left w:w="28" w:type="dxa"/>
            <w:bottom w:w="0" w:type="dxa"/>
            <w:right w:w="28" w:type="dxa"/>
          </w:tblCellMar>
        </w:tblPrEx>
        <w:trPr>
          <w:trHeight w:val="520" w:hRule="atLeast"/>
        </w:trPr>
        <w:tc>
          <w:tcPr>
            <w:tcW w:w="401" w:type="pct"/>
            <w:vMerge w:val="restart"/>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6</w:t>
            </w:r>
          </w:p>
        </w:tc>
        <w:tc>
          <w:tcPr>
            <w:tcW w:w="557" w:type="pct"/>
            <w:vMerge w:val="restar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道路</w:t>
            </w:r>
          </w:p>
        </w:tc>
        <w:tc>
          <w:tcPr>
            <w:tcW w:w="2062" w:type="pct"/>
            <w:gridSpan w:val="2"/>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泥结碎石道路</w:t>
            </w:r>
          </w:p>
        </w:tc>
        <w:tc>
          <w:tcPr>
            <w:tcW w:w="396"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712"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25-45</w:t>
            </w:r>
          </w:p>
        </w:tc>
        <w:tc>
          <w:tcPr>
            <w:tcW w:w="873"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28" w:type="dxa"/>
            <w:bottom w:w="0" w:type="dxa"/>
            <w:right w:w="28" w:type="dxa"/>
          </w:tblCellMar>
        </w:tblPrEx>
        <w:trPr>
          <w:trHeight w:val="520" w:hRule="atLeast"/>
        </w:trPr>
        <w:tc>
          <w:tcPr>
            <w:tcW w:w="401" w:type="pct"/>
            <w:vMerge w:val="continue"/>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557" w:type="pct"/>
            <w:vMerge w:val="continue"/>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2062" w:type="pct"/>
            <w:gridSpan w:val="2"/>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素混凝土道路</w:t>
            </w:r>
          </w:p>
        </w:tc>
        <w:tc>
          <w:tcPr>
            <w:tcW w:w="396"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712"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80-100</w:t>
            </w:r>
          </w:p>
        </w:tc>
        <w:tc>
          <w:tcPr>
            <w:tcW w:w="873"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CellMar>
            <w:top w:w="0" w:type="dxa"/>
            <w:left w:w="28" w:type="dxa"/>
            <w:bottom w:w="0" w:type="dxa"/>
            <w:right w:w="28" w:type="dxa"/>
          </w:tblCellMar>
        </w:tblPrEx>
        <w:trPr>
          <w:trHeight w:val="520" w:hRule="atLeast"/>
        </w:trPr>
        <w:tc>
          <w:tcPr>
            <w:tcW w:w="401" w:type="pct"/>
            <w:vMerge w:val="continue"/>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557" w:type="pct"/>
            <w:vMerge w:val="continue"/>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2062" w:type="pct"/>
            <w:gridSpan w:val="2"/>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煤矸石道路</w:t>
            </w:r>
          </w:p>
        </w:tc>
        <w:tc>
          <w:tcPr>
            <w:tcW w:w="396"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712"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15-25</w:t>
            </w:r>
          </w:p>
        </w:tc>
        <w:tc>
          <w:tcPr>
            <w:tcW w:w="873"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CellMar>
            <w:top w:w="0" w:type="dxa"/>
            <w:left w:w="28" w:type="dxa"/>
            <w:bottom w:w="0" w:type="dxa"/>
            <w:right w:w="28" w:type="dxa"/>
          </w:tblCellMar>
        </w:tblPrEx>
        <w:trPr>
          <w:trHeight w:val="520" w:hRule="atLeast"/>
        </w:trPr>
        <w:tc>
          <w:tcPr>
            <w:tcW w:w="401" w:type="pct"/>
            <w:vMerge w:val="continue"/>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557" w:type="pct"/>
            <w:vMerge w:val="continue"/>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2062" w:type="pct"/>
            <w:gridSpan w:val="2"/>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沥青道路</w:t>
            </w:r>
          </w:p>
        </w:tc>
        <w:tc>
          <w:tcPr>
            <w:tcW w:w="396"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712"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70-80</w:t>
            </w:r>
          </w:p>
        </w:tc>
        <w:tc>
          <w:tcPr>
            <w:tcW w:w="873"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CellMar>
            <w:top w:w="0" w:type="dxa"/>
            <w:left w:w="28" w:type="dxa"/>
            <w:bottom w:w="0" w:type="dxa"/>
            <w:right w:w="28" w:type="dxa"/>
          </w:tblCellMar>
        </w:tblPrEx>
        <w:trPr>
          <w:trHeight w:val="520" w:hRule="atLeast"/>
        </w:trPr>
        <w:tc>
          <w:tcPr>
            <w:tcW w:w="401" w:type="pct"/>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7</w:t>
            </w:r>
          </w:p>
        </w:tc>
        <w:tc>
          <w:tcPr>
            <w:tcW w:w="2618" w:type="pct"/>
            <w:gridSpan w:val="3"/>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ind w:left="105" w:leftChars="50" w:firstLine="140"/>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地下窖、果窖</w:t>
            </w:r>
          </w:p>
        </w:tc>
        <w:tc>
          <w:tcPr>
            <w:tcW w:w="396"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712"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450</w:t>
            </w:r>
          </w:p>
        </w:tc>
        <w:tc>
          <w:tcPr>
            <w:tcW w:w="873"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28" w:type="dxa"/>
            <w:bottom w:w="0" w:type="dxa"/>
            <w:right w:w="28" w:type="dxa"/>
          </w:tblCellMar>
        </w:tblPrEx>
        <w:trPr>
          <w:trHeight w:val="520" w:hRule="atLeast"/>
        </w:trPr>
        <w:tc>
          <w:tcPr>
            <w:tcW w:w="401" w:type="pct"/>
            <w:vMerge w:val="restart"/>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8</w:t>
            </w:r>
          </w:p>
        </w:tc>
        <w:tc>
          <w:tcPr>
            <w:tcW w:w="557" w:type="pct"/>
            <w:vMerge w:val="restar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坟墓</w:t>
            </w:r>
          </w:p>
        </w:tc>
        <w:tc>
          <w:tcPr>
            <w:tcW w:w="2062" w:type="pct"/>
            <w:gridSpan w:val="2"/>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单棺</w:t>
            </w:r>
          </w:p>
        </w:tc>
        <w:tc>
          <w:tcPr>
            <w:tcW w:w="396"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座</w:t>
            </w:r>
          </w:p>
        </w:tc>
        <w:tc>
          <w:tcPr>
            <w:tcW w:w="712"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1200</w:t>
            </w:r>
          </w:p>
        </w:tc>
        <w:tc>
          <w:tcPr>
            <w:tcW w:w="873" w:type="pc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28" w:type="dxa"/>
            <w:bottom w:w="0" w:type="dxa"/>
            <w:right w:w="28" w:type="dxa"/>
          </w:tblCellMar>
        </w:tblPrEx>
        <w:trPr>
          <w:trHeight w:val="520" w:hRule="atLeast"/>
        </w:trPr>
        <w:tc>
          <w:tcPr>
            <w:tcW w:w="401" w:type="pct"/>
            <w:vMerge w:val="continue"/>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557" w:type="pct"/>
            <w:vMerge w:val="continue"/>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2062" w:type="pct"/>
            <w:gridSpan w:val="2"/>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双棺</w:t>
            </w:r>
          </w:p>
        </w:tc>
        <w:tc>
          <w:tcPr>
            <w:tcW w:w="396"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座</w:t>
            </w:r>
          </w:p>
        </w:tc>
        <w:tc>
          <w:tcPr>
            <w:tcW w:w="712"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1500</w:t>
            </w:r>
          </w:p>
        </w:tc>
        <w:tc>
          <w:tcPr>
            <w:tcW w:w="873" w:type="pct"/>
            <w:tcBorders>
              <w:top w:val="nil"/>
              <w:left w:val="nil"/>
              <w:bottom w:val="single" w:color="000000" w:sz="8" w:space="0"/>
              <w:right w:val="single" w:color="000000" w:sz="8" w:space="0"/>
            </w:tcBorders>
            <w:noWrap w:val="0"/>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bl>
    <w:p>
      <w:pPr>
        <w:overflowPunct w:val="0"/>
        <w:topLinePunct/>
        <w:adjustRightInd w:val="0"/>
        <w:spacing w:line="600" w:lineRule="exact"/>
        <w:ind w:firstLine="640" w:firstLineChars="200"/>
        <w:jc w:val="center"/>
        <w:outlineLvl w:val="2"/>
        <w:rPr>
          <w:rFonts w:ascii="Times New Roman" w:hAnsi="Times New Roman" w:eastAsia="方正黑体_GBK"/>
          <w:bCs/>
          <w:sz w:val="32"/>
          <w:szCs w:val="32"/>
        </w:rPr>
      </w:pPr>
      <w:r>
        <w:rPr>
          <w:rFonts w:ascii="Times New Roman" w:hAnsi="Times New Roman" w:eastAsia="方正黑体_GBK"/>
          <w:bCs/>
          <w:sz w:val="32"/>
          <w:szCs w:val="32"/>
        </w:rPr>
        <w:t>三、农田水利、电力设施补偿标准</w:t>
      </w:r>
    </w:p>
    <w:tbl>
      <w:tblPr>
        <w:tblStyle w:val="18"/>
        <w:tblW w:w="8930" w:type="dxa"/>
        <w:jc w:val="center"/>
        <w:tblLayout w:type="fixed"/>
        <w:tblCellMar>
          <w:top w:w="28" w:type="dxa"/>
          <w:left w:w="0" w:type="dxa"/>
          <w:bottom w:w="28" w:type="dxa"/>
          <w:right w:w="0" w:type="dxa"/>
        </w:tblCellMar>
      </w:tblPr>
      <w:tblGrid>
        <w:gridCol w:w="709"/>
        <w:gridCol w:w="709"/>
        <w:gridCol w:w="1984"/>
        <w:gridCol w:w="3402"/>
        <w:gridCol w:w="709"/>
        <w:gridCol w:w="1417"/>
      </w:tblGrid>
      <w:tr>
        <w:tblPrEx>
          <w:tblCellMar>
            <w:top w:w="28" w:type="dxa"/>
            <w:left w:w="0" w:type="dxa"/>
            <w:bottom w:w="28" w:type="dxa"/>
            <w:right w:w="0" w:type="dxa"/>
          </w:tblCellMar>
        </w:tblPrEx>
        <w:trPr>
          <w:trHeight w:val="567" w:hRule="atLeast"/>
          <w:jc w:val="center"/>
        </w:trPr>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bCs/>
                <w:color w:val="000000"/>
                <w:kern w:val="0"/>
                <w:sz w:val="28"/>
                <w:szCs w:val="28"/>
              </w:rPr>
            </w:pPr>
            <w:r>
              <w:rPr>
                <w:rFonts w:ascii="Times New Roman" w:hAnsi="Times New Roman" w:eastAsia="方正黑体_GBK"/>
                <w:bCs/>
                <w:color w:val="000000"/>
                <w:kern w:val="0"/>
                <w:sz w:val="28"/>
                <w:szCs w:val="28"/>
              </w:rPr>
              <w:t>序号</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bCs/>
                <w:color w:val="000000"/>
                <w:kern w:val="0"/>
                <w:sz w:val="28"/>
                <w:szCs w:val="28"/>
              </w:rPr>
            </w:pPr>
            <w:r>
              <w:rPr>
                <w:rFonts w:ascii="Times New Roman" w:hAnsi="Times New Roman" w:eastAsia="方正黑体_GBK"/>
                <w:bCs/>
                <w:color w:val="000000"/>
                <w:kern w:val="0"/>
                <w:sz w:val="28"/>
                <w:szCs w:val="28"/>
              </w:rPr>
              <w:t>分类</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bCs/>
                <w:color w:val="000000"/>
                <w:kern w:val="0"/>
                <w:sz w:val="28"/>
                <w:szCs w:val="28"/>
              </w:rPr>
            </w:pPr>
            <w:r>
              <w:rPr>
                <w:rFonts w:ascii="Times New Roman" w:hAnsi="Times New Roman" w:eastAsia="方正黑体_GBK"/>
                <w:bCs/>
                <w:color w:val="000000"/>
                <w:kern w:val="0"/>
                <w:sz w:val="28"/>
                <w:szCs w:val="28"/>
              </w:rPr>
              <w:t>名　　称</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bCs/>
                <w:color w:val="000000"/>
                <w:kern w:val="0"/>
                <w:sz w:val="28"/>
                <w:szCs w:val="28"/>
              </w:rPr>
            </w:pPr>
            <w:r>
              <w:rPr>
                <w:rFonts w:ascii="Times New Roman" w:hAnsi="Times New Roman" w:eastAsia="方正黑体_GBK"/>
                <w:bCs/>
                <w:color w:val="000000"/>
                <w:kern w:val="0"/>
                <w:sz w:val="28"/>
                <w:szCs w:val="28"/>
              </w:rPr>
              <w:t>规　　格</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bCs/>
                <w:color w:val="000000"/>
                <w:kern w:val="0"/>
                <w:sz w:val="28"/>
                <w:szCs w:val="28"/>
              </w:rPr>
            </w:pPr>
            <w:r>
              <w:rPr>
                <w:rFonts w:ascii="Times New Roman" w:hAnsi="Times New Roman" w:eastAsia="方正黑体_GBK"/>
                <w:bCs/>
                <w:color w:val="000000"/>
                <w:kern w:val="0"/>
                <w:sz w:val="28"/>
                <w:szCs w:val="28"/>
              </w:rPr>
              <w:t>单位</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bCs/>
                <w:color w:val="000000"/>
                <w:kern w:val="0"/>
                <w:sz w:val="28"/>
                <w:szCs w:val="28"/>
              </w:rPr>
            </w:pPr>
            <w:r>
              <w:rPr>
                <w:rFonts w:ascii="Times New Roman" w:hAnsi="Times New Roman" w:eastAsia="方正黑体_GBK"/>
                <w:bCs/>
                <w:color w:val="000000"/>
                <w:kern w:val="0"/>
                <w:sz w:val="28"/>
                <w:szCs w:val="28"/>
              </w:rPr>
              <w:t>单位（元）</w:t>
            </w:r>
          </w:p>
        </w:tc>
      </w:tr>
      <w:tr>
        <w:tblPrEx>
          <w:tblCellMar>
            <w:top w:w="28" w:type="dxa"/>
            <w:left w:w="0" w:type="dxa"/>
            <w:bottom w:w="28" w:type="dxa"/>
            <w:right w:w="0" w:type="dxa"/>
          </w:tblCellMar>
        </w:tblPrEx>
        <w:trPr>
          <w:trHeight w:val="567"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w:t>
            </w:r>
          </w:p>
        </w:tc>
        <w:tc>
          <w:tcPr>
            <w:tcW w:w="70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明沟</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浆砌石块</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明沟横截面为梯形，沟渠上口宽度为2米，深1.5米，沟底边宽1米，沿明沟内表面砌20厘米厚片石。</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m</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130-180</w:t>
            </w:r>
          </w:p>
        </w:tc>
      </w:tr>
      <w:tr>
        <w:tblPrEx>
          <w:tblCellMar>
            <w:top w:w="28" w:type="dxa"/>
            <w:left w:w="0" w:type="dxa"/>
            <w:bottom w:w="28" w:type="dxa"/>
            <w:right w:w="0" w:type="dxa"/>
          </w:tblCellMar>
        </w:tblPrEx>
        <w:trPr>
          <w:trHeight w:val="567"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70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砖砌明沟</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明沟横截面为梯形，沟渠上口宽度为2米，深1米，沟底边宽1米，沿明沟内表面砌24砖、抹水泥砂浆。</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m</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100-140</w:t>
            </w:r>
          </w:p>
        </w:tc>
      </w:tr>
      <w:tr>
        <w:tblPrEx>
          <w:tblCellMar>
            <w:top w:w="28" w:type="dxa"/>
            <w:left w:w="0" w:type="dxa"/>
            <w:bottom w:w="28" w:type="dxa"/>
            <w:right w:w="0" w:type="dxa"/>
          </w:tblCellMar>
        </w:tblPrEx>
        <w:trPr>
          <w:trHeight w:val="567"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w:t>
            </w:r>
          </w:p>
        </w:tc>
        <w:tc>
          <w:tcPr>
            <w:tcW w:w="70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井</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机井</w:t>
            </w:r>
          </w:p>
          <w:p>
            <w:pPr>
              <w:overflowPunct w:val="0"/>
              <w:topLinePunct/>
              <w:adjustRightInd w:val="0"/>
              <w:spacing w:line="40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（口径＜30厘米）</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kern w:val="0"/>
                <w:sz w:val="28"/>
                <w:szCs w:val="28"/>
              </w:rPr>
            </w:pP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眼</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2200</w:t>
            </w:r>
          </w:p>
        </w:tc>
      </w:tr>
      <w:tr>
        <w:tblPrEx>
          <w:tblCellMar>
            <w:top w:w="28" w:type="dxa"/>
            <w:left w:w="0" w:type="dxa"/>
            <w:bottom w:w="28" w:type="dxa"/>
            <w:right w:w="0" w:type="dxa"/>
          </w:tblCellMar>
        </w:tblPrEx>
        <w:trPr>
          <w:trHeight w:val="567"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70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机井（30厘米≤口径＜60厘米）</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rPr>
                <w:rFonts w:ascii="Times New Roman" w:hAnsi="Times New Roman" w:eastAsia="方正仿宋_GBK"/>
                <w:color w:val="000000"/>
                <w:kern w:val="0"/>
                <w:sz w:val="28"/>
                <w:szCs w:val="28"/>
              </w:rPr>
            </w:pP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眼</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3200</w:t>
            </w:r>
          </w:p>
        </w:tc>
      </w:tr>
      <w:tr>
        <w:tblPrEx>
          <w:tblCellMar>
            <w:top w:w="28" w:type="dxa"/>
            <w:left w:w="0" w:type="dxa"/>
            <w:bottom w:w="28" w:type="dxa"/>
            <w:right w:w="0" w:type="dxa"/>
          </w:tblCellMar>
        </w:tblPrEx>
        <w:trPr>
          <w:trHeight w:val="567"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w:t>
            </w:r>
          </w:p>
        </w:tc>
        <w:tc>
          <w:tcPr>
            <w:tcW w:w="70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涵洞</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盖板涵跨径</w:t>
            </w:r>
          </w:p>
          <w:p>
            <w:pPr>
              <w:overflowPunct w:val="0"/>
              <w:topLinePunct/>
              <w:adjustRightInd w:val="0"/>
              <w:spacing w:line="40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（1.2米以下）</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无涵管，底面铺0.5米厚毛石，毛石面上做0.2米厚混凝土，两侧砌0.4米厚毛石墙。</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200-260</w:t>
            </w:r>
          </w:p>
        </w:tc>
      </w:tr>
      <w:tr>
        <w:tblPrEx>
          <w:tblCellMar>
            <w:top w:w="28" w:type="dxa"/>
            <w:left w:w="0" w:type="dxa"/>
            <w:bottom w:w="28" w:type="dxa"/>
            <w:right w:w="0" w:type="dxa"/>
          </w:tblCellMar>
        </w:tblPrEx>
        <w:trPr>
          <w:trHeight w:val="567"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70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拱涵跨径</w:t>
            </w:r>
          </w:p>
          <w:p>
            <w:pPr>
              <w:overflowPunct w:val="0"/>
              <w:topLinePunct/>
              <w:adjustRightInd w:val="0"/>
              <w:spacing w:line="40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（1.2米以下）</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涵管直径1.2米，下铺0.5米厚毛石，毛石面上做0.2米厚混凝土，两侧砌0.4米厚毛石墙。</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kern w:val="0"/>
                <w:sz w:val="28"/>
                <w:szCs w:val="28"/>
              </w:rPr>
              <w:t>㎡</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240-280</w:t>
            </w:r>
          </w:p>
        </w:tc>
      </w:tr>
      <w:tr>
        <w:tblPrEx>
          <w:tblCellMar>
            <w:top w:w="28" w:type="dxa"/>
            <w:left w:w="0" w:type="dxa"/>
            <w:bottom w:w="28" w:type="dxa"/>
            <w:right w:w="0" w:type="dxa"/>
          </w:tblCellMar>
        </w:tblPrEx>
        <w:trPr>
          <w:trHeight w:val="567"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w:t>
            </w:r>
          </w:p>
        </w:tc>
        <w:tc>
          <w:tcPr>
            <w:tcW w:w="70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涵管</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直径≥1米</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kern w:val="0"/>
                <w:sz w:val="28"/>
                <w:szCs w:val="28"/>
              </w:rPr>
            </w:pP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m</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140</w:t>
            </w:r>
          </w:p>
        </w:tc>
      </w:tr>
      <w:tr>
        <w:tblPrEx>
          <w:tblCellMar>
            <w:top w:w="28" w:type="dxa"/>
            <w:left w:w="0" w:type="dxa"/>
            <w:bottom w:w="28" w:type="dxa"/>
            <w:right w:w="0" w:type="dxa"/>
          </w:tblCellMar>
        </w:tblPrEx>
        <w:trPr>
          <w:trHeight w:val="567"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70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直径＜1米</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rPr>
                <w:rFonts w:ascii="Times New Roman" w:hAnsi="Times New Roman" w:eastAsia="方正仿宋_GBK"/>
                <w:color w:val="000000"/>
                <w:kern w:val="0"/>
                <w:sz w:val="28"/>
                <w:szCs w:val="28"/>
              </w:rPr>
            </w:pP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m</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90</w:t>
            </w:r>
          </w:p>
        </w:tc>
      </w:tr>
      <w:tr>
        <w:tblPrEx>
          <w:tblCellMar>
            <w:top w:w="28" w:type="dxa"/>
            <w:left w:w="0" w:type="dxa"/>
            <w:bottom w:w="28" w:type="dxa"/>
            <w:right w:w="0" w:type="dxa"/>
          </w:tblCellMar>
        </w:tblPrEx>
        <w:trPr>
          <w:trHeight w:val="567"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w:t>
            </w:r>
          </w:p>
        </w:tc>
        <w:tc>
          <w:tcPr>
            <w:tcW w:w="70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电杆</w:t>
            </w: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木杆、水泥杆</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kern w:val="0"/>
                <w:sz w:val="28"/>
                <w:szCs w:val="28"/>
              </w:rPr>
            </w:pP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m</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35-45</w:t>
            </w:r>
          </w:p>
        </w:tc>
      </w:tr>
      <w:tr>
        <w:tblPrEx>
          <w:tblCellMar>
            <w:top w:w="28" w:type="dxa"/>
            <w:left w:w="0" w:type="dxa"/>
            <w:bottom w:w="28" w:type="dxa"/>
            <w:right w:w="0" w:type="dxa"/>
          </w:tblCellMar>
        </w:tblPrEx>
        <w:trPr>
          <w:trHeight w:val="567"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70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水泥行条</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rPr>
                <w:rFonts w:ascii="Times New Roman" w:hAnsi="Times New Roman" w:eastAsia="方正仿宋_GBK"/>
                <w:color w:val="000000"/>
                <w:kern w:val="0"/>
                <w:sz w:val="28"/>
                <w:szCs w:val="28"/>
              </w:rPr>
            </w:pP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m</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20</w:t>
            </w:r>
          </w:p>
        </w:tc>
      </w:tr>
      <w:tr>
        <w:tblPrEx>
          <w:tblCellMar>
            <w:top w:w="28" w:type="dxa"/>
            <w:left w:w="0" w:type="dxa"/>
            <w:bottom w:w="28" w:type="dxa"/>
            <w:right w:w="0" w:type="dxa"/>
          </w:tblCellMar>
        </w:tblPrEx>
        <w:trPr>
          <w:trHeight w:val="567"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c>
          <w:tcPr>
            <w:tcW w:w="70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kern w:val="0"/>
                <w:sz w:val="28"/>
                <w:szCs w:val="28"/>
              </w:rPr>
            </w:pPr>
          </w:p>
        </w:tc>
        <w:tc>
          <w:tcPr>
            <w:tcW w:w="19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毛竹</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rPr>
                <w:rFonts w:ascii="Times New Roman" w:hAnsi="Times New Roman" w:eastAsia="方正仿宋_GBK"/>
                <w:color w:val="000000"/>
                <w:kern w:val="0"/>
                <w:sz w:val="28"/>
                <w:szCs w:val="28"/>
              </w:rPr>
            </w:pP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元/根</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35</w:t>
            </w:r>
          </w:p>
        </w:tc>
      </w:tr>
    </w:tbl>
    <w:p>
      <w:pPr>
        <w:overflowPunct w:val="0"/>
        <w:topLinePunct/>
        <w:adjustRightInd w:val="0"/>
        <w:spacing w:line="400" w:lineRule="exact"/>
        <w:rPr>
          <w:rFonts w:ascii="Times New Roman" w:hAnsi="Times New Roman" w:eastAsia="方正仿宋_GBK"/>
          <w:sz w:val="28"/>
          <w:szCs w:val="28"/>
        </w:rPr>
      </w:pPr>
      <w:r>
        <w:rPr>
          <w:rFonts w:ascii="Times New Roman" w:hAnsi="Times New Roman" w:eastAsia="方正仿宋_GBK"/>
          <w:sz w:val="28"/>
          <w:szCs w:val="28"/>
        </w:rPr>
        <w:t>注：1．对在特殊地质构造（如岩石）地区打凿的机井,按照水利部门相关</w:t>
      </w:r>
    </w:p>
    <w:p>
      <w:pPr>
        <w:overflowPunct w:val="0"/>
        <w:topLinePunct/>
        <w:adjustRightInd w:val="0"/>
        <w:spacing w:line="400" w:lineRule="exact"/>
        <w:ind w:firstLine="980" w:firstLineChars="350"/>
        <w:rPr>
          <w:rFonts w:ascii="Times New Roman" w:hAnsi="Times New Roman" w:eastAsia="方正仿宋_GBK"/>
          <w:sz w:val="28"/>
          <w:szCs w:val="28"/>
        </w:rPr>
      </w:pPr>
      <w:r>
        <w:rPr>
          <w:rFonts w:ascii="Times New Roman" w:hAnsi="Times New Roman" w:eastAsia="方正仿宋_GBK"/>
          <w:sz w:val="28"/>
          <w:szCs w:val="28"/>
        </w:rPr>
        <w:t>规定和行业标准给予补偿；</w:t>
      </w:r>
    </w:p>
    <w:p>
      <w:pPr>
        <w:overflowPunct w:val="0"/>
        <w:topLinePunct/>
        <w:adjustRightInd w:val="0"/>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2．对变压器，按照电力部门相关规定和行业标准给予补偿。电力、</w:t>
      </w:r>
    </w:p>
    <w:p>
      <w:pPr>
        <w:overflowPunct w:val="0"/>
        <w:topLinePunct/>
        <w:adjustRightInd w:val="0"/>
        <w:spacing w:line="400" w:lineRule="exact"/>
        <w:ind w:firstLine="980" w:firstLineChars="350"/>
        <w:rPr>
          <w:rFonts w:ascii="Times New Roman" w:hAnsi="Times New Roman" w:eastAsia="方正仿宋_GBK"/>
          <w:sz w:val="28"/>
          <w:szCs w:val="28"/>
        </w:rPr>
      </w:pPr>
      <w:r>
        <w:rPr>
          <w:rFonts w:ascii="Times New Roman" w:hAnsi="Times New Roman" w:eastAsia="方正仿宋_GBK"/>
          <w:sz w:val="28"/>
          <w:szCs w:val="28"/>
        </w:rPr>
        <w:t>通讯设施类，继续利用的按迁建费用补偿，废弃的设施不予补偿；</w:t>
      </w:r>
    </w:p>
    <w:p>
      <w:pPr>
        <w:overflowPunct w:val="0"/>
        <w:topLinePunct/>
        <w:adjustRightInd w:val="0"/>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3．桥以及大型涵洞、电力排灌站、石油管道进行评估补偿。</w:t>
      </w:r>
    </w:p>
    <w:p>
      <w:pPr>
        <w:overflowPunct w:val="0"/>
        <w:topLinePunct/>
        <w:adjustRightInd w:val="0"/>
        <w:spacing w:before="120" w:beforeLines="50" w:after="120" w:afterLines="50" w:line="600" w:lineRule="exact"/>
        <w:ind w:firstLine="640" w:firstLineChars="200"/>
        <w:outlineLvl w:val="2"/>
        <w:rPr>
          <w:rFonts w:ascii="Times New Roman" w:hAnsi="Times New Roman" w:eastAsia="方正黑体_GBK"/>
          <w:bCs/>
          <w:sz w:val="32"/>
          <w:szCs w:val="32"/>
        </w:rPr>
      </w:pPr>
      <w:r>
        <w:rPr>
          <w:rFonts w:ascii="Times New Roman" w:hAnsi="Times New Roman" w:eastAsia="方正黑体_GBK"/>
          <w:bCs/>
          <w:sz w:val="32"/>
          <w:szCs w:val="32"/>
        </w:rPr>
        <w:t>四、树木移栽补偿标准</w:t>
      </w:r>
    </w:p>
    <w:tbl>
      <w:tblPr>
        <w:tblStyle w:val="18"/>
        <w:tblW w:w="4887" w:type="pct"/>
        <w:jc w:val="center"/>
        <w:tblLayout w:type="autofit"/>
        <w:tblCellMar>
          <w:top w:w="0" w:type="dxa"/>
          <w:left w:w="0" w:type="dxa"/>
          <w:bottom w:w="0" w:type="dxa"/>
          <w:right w:w="0" w:type="dxa"/>
        </w:tblCellMar>
      </w:tblPr>
      <w:tblGrid>
        <w:gridCol w:w="1729"/>
        <w:gridCol w:w="3287"/>
        <w:gridCol w:w="1560"/>
        <w:gridCol w:w="2209"/>
      </w:tblGrid>
      <w:tr>
        <w:tblPrEx>
          <w:tblCellMar>
            <w:top w:w="0" w:type="dxa"/>
            <w:left w:w="0" w:type="dxa"/>
            <w:bottom w:w="0" w:type="dxa"/>
            <w:right w:w="0" w:type="dxa"/>
          </w:tblCellMar>
        </w:tblPrEx>
        <w:trPr>
          <w:trHeight w:val="539" w:hRule="atLeast"/>
          <w:jc w:val="center"/>
        </w:trPr>
        <w:tc>
          <w:tcPr>
            <w:tcW w:w="984"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sz w:val="28"/>
                <w:szCs w:val="28"/>
              </w:rPr>
            </w:pPr>
            <w:r>
              <w:rPr>
                <w:rFonts w:ascii="Times New Roman" w:hAnsi="Times New Roman" w:eastAsia="方正黑体_GBK"/>
                <w:color w:val="000000"/>
                <w:kern w:val="0"/>
                <w:sz w:val="28"/>
                <w:szCs w:val="28"/>
              </w:rPr>
              <w:t>树　种</w:t>
            </w:r>
          </w:p>
        </w:tc>
        <w:tc>
          <w:tcPr>
            <w:tcW w:w="1871" w:type="pc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sz w:val="28"/>
                <w:szCs w:val="28"/>
              </w:rPr>
            </w:pPr>
            <w:r>
              <w:rPr>
                <w:rFonts w:ascii="Times New Roman" w:hAnsi="Times New Roman" w:eastAsia="方正黑体_GBK"/>
                <w:color w:val="000000"/>
                <w:kern w:val="0"/>
                <w:sz w:val="28"/>
                <w:szCs w:val="28"/>
              </w:rPr>
              <w:t>胸径（cm）</w:t>
            </w:r>
          </w:p>
        </w:tc>
        <w:tc>
          <w:tcPr>
            <w:tcW w:w="888" w:type="pc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sz w:val="28"/>
                <w:szCs w:val="28"/>
              </w:rPr>
            </w:pPr>
            <w:r>
              <w:rPr>
                <w:rFonts w:ascii="Times New Roman" w:hAnsi="Times New Roman" w:eastAsia="方正黑体_GBK"/>
                <w:color w:val="000000"/>
                <w:kern w:val="0"/>
                <w:sz w:val="28"/>
                <w:szCs w:val="28"/>
              </w:rPr>
              <w:t>单位</w:t>
            </w:r>
          </w:p>
        </w:tc>
        <w:tc>
          <w:tcPr>
            <w:tcW w:w="1257" w:type="pc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sz w:val="28"/>
                <w:szCs w:val="28"/>
              </w:rPr>
            </w:pPr>
            <w:r>
              <w:rPr>
                <w:rFonts w:ascii="Times New Roman" w:hAnsi="Times New Roman" w:eastAsia="方正黑体_GBK"/>
                <w:color w:val="000000"/>
                <w:kern w:val="0"/>
                <w:sz w:val="28"/>
                <w:szCs w:val="28"/>
              </w:rPr>
              <w:t>补偿标准</w:t>
            </w:r>
          </w:p>
        </w:tc>
      </w:tr>
      <w:tr>
        <w:tblPrEx>
          <w:tblCellMar>
            <w:top w:w="0" w:type="dxa"/>
            <w:left w:w="0" w:type="dxa"/>
            <w:bottom w:w="0" w:type="dxa"/>
            <w:right w:w="0" w:type="dxa"/>
          </w:tblCellMar>
        </w:tblPrEx>
        <w:trPr>
          <w:trHeight w:val="539" w:hRule="atLeast"/>
          <w:jc w:val="center"/>
        </w:trPr>
        <w:tc>
          <w:tcPr>
            <w:tcW w:w="984" w:type="pct"/>
            <w:vMerge w:val="restart"/>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普通树木</w:t>
            </w:r>
          </w:p>
        </w:tc>
        <w:tc>
          <w:tcPr>
            <w:tcW w:w="1871" w:type="pct"/>
            <w:tcBorders>
              <w:top w:val="nil"/>
              <w:left w:val="nil"/>
              <w:bottom w:val="single" w:color="000000" w:sz="8" w:space="0"/>
              <w:right w:val="single" w:color="000000" w:sz="8"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Φ＜2.0</w:t>
            </w:r>
          </w:p>
        </w:tc>
        <w:tc>
          <w:tcPr>
            <w:tcW w:w="888" w:type="pct"/>
            <w:vMerge w:val="restart"/>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元/棵</w:t>
            </w:r>
          </w:p>
        </w:tc>
        <w:tc>
          <w:tcPr>
            <w:tcW w:w="1257" w:type="pct"/>
            <w:tcBorders>
              <w:top w:val="nil"/>
              <w:left w:val="nil"/>
              <w:bottom w:val="single" w:color="000000" w:sz="8" w:space="0"/>
              <w:right w:val="single" w:color="000000" w:sz="8"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2.5</w:t>
            </w:r>
          </w:p>
        </w:tc>
      </w:tr>
      <w:tr>
        <w:tblPrEx>
          <w:tblCellMar>
            <w:top w:w="0" w:type="dxa"/>
            <w:left w:w="0" w:type="dxa"/>
            <w:bottom w:w="0" w:type="dxa"/>
            <w:right w:w="0" w:type="dxa"/>
          </w:tblCellMar>
        </w:tblPrEx>
        <w:trPr>
          <w:trHeight w:val="539" w:hRule="atLeast"/>
          <w:jc w:val="center"/>
        </w:trPr>
        <w:tc>
          <w:tcPr>
            <w:tcW w:w="984" w:type="pct"/>
            <w:vMerge w:val="continue"/>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1871" w:type="pct"/>
            <w:tcBorders>
              <w:top w:val="nil"/>
              <w:left w:val="nil"/>
              <w:bottom w:val="single" w:color="000000" w:sz="8" w:space="0"/>
              <w:right w:val="single" w:color="000000" w:sz="8"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2.0≤Φ＜5.0</w:t>
            </w:r>
          </w:p>
        </w:tc>
        <w:tc>
          <w:tcPr>
            <w:tcW w:w="888" w:type="pct"/>
            <w:vMerge w:val="continue"/>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1257" w:type="pct"/>
            <w:tcBorders>
              <w:top w:val="nil"/>
              <w:left w:val="nil"/>
              <w:bottom w:val="single" w:color="000000" w:sz="8" w:space="0"/>
              <w:right w:val="single" w:color="000000" w:sz="8"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7</w:t>
            </w:r>
          </w:p>
        </w:tc>
      </w:tr>
      <w:tr>
        <w:tblPrEx>
          <w:tblCellMar>
            <w:top w:w="0" w:type="dxa"/>
            <w:left w:w="0" w:type="dxa"/>
            <w:bottom w:w="0" w:type="dxa"/>
            <w:right w:w="0" w:type="dxa"/>
          </w:tblCellMar>
        </w:tblPrEx>
        <w:trPr>
          <w:trHeight w:val="539" w:hRule="atLeast"/>
          <w:jc w:val="center"/>
        </w:trPr>
        <w:tc>
          <w:tcPr>
            <w:tcW w:w="984" w:type="pct"/>
            <w:vMerge w:val="continue"/>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1871" w:type="pct"/>
            <w:tcBorders>
              <w:top w:val="nil"/>
              <w:left w:val="nil"/>
              <w:bottom w:val="single" w:color="000000" w:sz="8" w:space="0"/>
              <w:right w:val="single" w:color="000000" w:sz="8"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5.0≤Φ＜10.0</w:t>
            </w:r>
          </w:p>
        </w:tc>
        <w:tc>
          <w:tcPr>
            <w:tcW w:w="888" w:type="pct"/>
            <w:vMerge w:val="continue"/>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1257" w:type="pct"/>
            <w:tcBorders>
              <w:top w:val="nil"/>
              <w:left w:val="nil"/>
              <w:bottom w:val="single" w:color="000000" w:sz="8" w:space="0"/>
              <w:right w:val="single" w:color="000000" w:sz="8"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12</w:t>
            </w:r>
          </w:p>
        </w:tc>
      </w:tr>
      <w:tr>
        <w:tblPrEx>
          <w:tblCellMar>
            <w:top w:w="0" w:type="dxa"/>
            <w:left w:w="0" w:type="dxa"/>
            <w:bottom w:w="0" w:type="dxa"/>
            <w:right w:w="0" w:type="dxa"/>
          </w:tblCellMar>
        </w:tblPrEx>
        <w:trPr>
          <w:trHeight w:val="539" w:hRule="atLeast"/>
          <w:jc w:val="center"/>
        </w:trPr>
        <w:tc>
          <w:tcPr>
            <w:tcW w:w="984" w:type="pct"/>
            <w:vMerge w:val="continue"/>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1871" w:type="pct"/>
            <w:tcBorders>
              <w:top w:val="nil"/>
              <w:left w:val="nil"/>
              <w:bottom w:val="single" w:color="000000" w:sz="8" w:space="0"/>
              <w:right w:val="single" w:color="000000" w:sz="8"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10.0≤Φ＜15.0</w:t>
            </w:r>
          </w:p>
        </w:tc>
        <w:tc>
          <w:tcPr>
            <w:tcW w:w="888" w:type="pct"/>
            <w:vMerge w:val="continue"/>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1257" w:type="pct"/>
            <w:tcBorders>
              <w:top w:val="nil"/>
              <w:left w:val="nil"/>
              <w:bottom w:val="single" w:color="000000" w:sz="8" w:space="0"/>
              <w:right w:val="single" w:color="000000" w:sz="8"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23</w:t>
            </w:r>
          </w:p>
        </w:tc>
      </w:tr>
      <w:tr>
        <w:tblPrEx>
          <w:tblCellMar>
            <w:top w:w="0" w:type="dxa"/>
            <w:left w:w="0" w:type="dxa"/>
            <w:bottom w:w="0" w:type="dxa"/>
            <w:right w:w="0" w:type="dxa"/>
          </w:tblCellMar>
        </w:tblPrEx>
        <w:trPr>
          <w:trHeight w:val="539" w:hRule="atLeast"/>
          <w:jc w:val="center"/>
        </w:trPr>
        <w:tc>
          <w:tcPr>
            <w:tcW w:w="984" w:type="pct"/>
            <w:vMerge w:val="continue"/>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1871" w:type="pct"/>
            <w:tcBorders>
              <w:top w:val="nil"/>
              <w:left w:val="nil"/>
              <w:bottom w:val="single" w:color="000000" w:sz="8" w:space="0"/>
              <w:right w:val="single" w:color="000000" w:sz="8"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15.0≤Φ＜20.0</w:t>
            </w:r>
          </w:p>
        </w:tc>
        <w:tc>
          <w:tcPr>
            <w:tcW w:w="888" w:type="pct"/>
            <w:vMerge w:val="continue"/>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1257" w:type="pct"/>
            <w:tcBorders>
              <w:top w:val="nil"/>
              <w:left w:val="nil"/>
              <w:bottom w:val="single" w:color="000000" w:sz="8" w:space="0"/>
              <w:right w:val="single" w:color="000000" w:sz="8"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28</w:t>
            </w:r>
          </w:p>
        </w:tc>
      </w:tr>
      <w:tr>
        <w:tblPrEx>
          <w:tblCellMar>
            <w:top w:w="0" w:type="dxa"/>
            <w:left w:w="0" w:type="dxa"/>
            <w:bottom w:w="0" w:type="dxa"/>
            <w:right w:w="0" w:type="dxa"/>
          </w:tblCellMar>
        </w:tblPrEx>
        <w:trPr>
          <w:trHeight w:val="539" w:hRule="atLeast"/>
          <w:jc w:val="center"/>
        </w:trPr>
        <w:tc>
          <w:tcPr>
            <w:tcW w:w="984" w:type="pct"/>
            <w:vMerge w:val="continue"/>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1871" w:type="pct"/>
            <w:tcBorders>
              <w:top w:val="nil"/>
              <w:left w:val="nil"/>
              <w:bottom w:val="single" w:color="000000" w:sz="8" w:space="0"/>
              <w:right w:val="single" w:color="000000" w:sz="8"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20.0≤Φ＜25.0</w:t>
            </w:r>
          </w:p>
        </w:tc>
        <w:tc>
          <w:tcPr>
            <w:tcW w:w="888" w:type="pct"/>
            <w:vMerge w:val="continue"/>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1257" w:type="pct"/>
            <w:tcBorders>
              <w:top w:val="nil"/>
              <w:left w:val="nil"/>
              <w:bottom w:val="single" w:color="000000" w:sz="8" w:space="0"/>
              <w:right w:val="single" w:color="000000" w:sz="8"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38</w:t>
            </w:r>
          </w:p>
        </w:tc>
      </w:tr>
      <w:tr>
        <w:tblPrEx>
          <w:tblCellMar>
            <w:top w:w="0" w:type="dxa"/>
            <w:left w:w="0" w:type="dxa"/>
            <w:bottom w:w="0" w:type="dxa"/>
            <w:right w:w="0" w:type="dxa"/>
          </w:tblCellMar>
        </w:tblPrEx>
        <w:trPr>
          <w:trHeight w:val="539" w:hRule="atLeast"/>
          <w:jc w:val="center"/>
        </w:trPr>
        <w:tc>
          <w:tcPr>
            <w:tcW w:w="984" w:type="pct"/>
            <w:vMerge w:val="continue"/>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1871" w:type="pct"/>
            <w:tcBorders>
              <w:top w:val="nil"/>
              <w:left w:val="nil"/>
              <w:bottom w:val="single" w:color="000000" w:sz="8" w:space="0"/>
              <w:right w:val="single" w:color="000000" w:sz="8"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25.0≤Φ＜30.0</w:t>
            </w:r>
          </w:p>
        </w:tc>
        <w:tc>
          <w:tcPr>
            <w:tcW w:w="888" w:type="pct"/>
            <w:vMerge w:val="continue"/>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1257" w:type="pct"/>
            <w:tcBorders>
              <w:top w:val="nil"/>
              <w:left w:val="nil"/>
              <w:bottom w:val="single" w:color="000000" w:sz="8" w:space="0"/>
              <w:right w:val="single" w:color="000000" w:sz="8"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68</w:t>
            </w:r>
          </w:p>
        </w:tc>
      </w:tr>
      <w:tr>
        <w:tblPrEx>
          <w:tblCellMar>
            <w:top w:w="0" w:type="dxa"/>
            <w:left w:w="0" w:type="dxa"/>
            <w:bottom w:w="0" w:type="dxa"/>
            <w:right w:w="0" w:type="dxa"/>
          </w:tblCellMar>
        </w:tblPrEx>
        <w:trPr>
          <w:trHeight w:val="539" w:hRule="atLeast"/>
          <w:jc w:val="center"/>
        </w:trPr>
        <w:tc>
          <w:tcPr>
            <w:tcW w:w="984" w:type="pct"/>
            <w:vMerge w:val="continue"/>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1871" w:type="pct"/>
            <w:tcBorders>
              <w:top w:val="nil"/>
              <w:left w:val="nil"/>
              <w:bottom w:val="single" w:color="000000" w:sz="8" w:space="0"/>
              <w:right w:val="single" w:color="000000" w:sz="8"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30以上</w:t>
            </w:r>
          </w:p>
        </w:tc>
        <w:tc>
          <w:tcPr>
            <w:tcW w:w="888" w:type="pct"/>
            <w:vMerge w:val="continue"/>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1257" w:type="pct"/>
            <w:tcBorders>
              <w:top w:val="nil"/>
              <w:left w:val="nil"/>
              <w:bottom w:val="single" w:color="000000" w:sz="8" w:space="0"/>
              <w:right w:val="single" w:color="000000" w:sz="8"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98</w:t>
            </w:r>
          </w:p>
        </w:tc>
      </w:tr>
      <w:tr>
        <w:tblPrEx>
          <w:tblCellMar>
            <w:top w:w="0" w:type="dxa"/>
            <w:left w:w="0" w:type="dxa"/>
            <w:bottom w:w="0" w:type="dxa"/>
            <w:right w:w="0" w:type="dxa"/>
          </w:tblCellMar>
        </w:tblPrEx>
        <w:trPr>
          <w:trHeight w:val="539" w:hRule="atLeast"/>
          <w:jc w:val="center"/>
        </w:trPr>
        <w:tc>
          <w:tcPr>
            <w:tcW w:w="984" w:type="pct"/>
            <w:vMerge w:val="restart"/>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果　树</w:t>
            </w:r>
          </w:p>
        </w:tc>
        <w:tc>
          <w:tcPr>
            <w:tcW w:w="1871" w:type="pct"/>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Φ＜2.0</w:t>
            </w:r>
          </w:p>
        </w:tc>
        <w:tc>
          <w:tcPr>
            <w:tcW w:w="888" w:type="pct"/>
            <w:vMerge w:val="continue"/>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1257" w:type="pct"/>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7</w:t>
            </w:r>
          </w:p>
        </w:tc>
      </w:tr>
      <w:tr>
        <w:tblPrEx>
          <w:tblCellMar>
            <w:top w:w="0" w:type="dxa"/>
            <w:left w:w="0" w:type="dxa"/>
            <w:bottom w:w="0" w:type="dxa"/>
            <w:right w:w="0" w:type="dxa"/>
          </w:tblCellMar>
        </w:tblPrEx>
        <w:trPr>
          <w:trHeight w:val="539" w:hRule="atLeast"/>
          <w:jc w:val="center"/>
        </w:trPr>
        <w:tc>
          <w:tcPr>
            <w:tcW w:w="984" w:type="pct"/>
            <w:vMerge w:val="continue"/>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1871" w:type="pct"/>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2.0≤Φ＜5.0</w:t>
            </w:r>
          </w:p>
        </w:tc>
        <w:tc>
          <w:tcPr>
            <w:tcW w:w="888" w:type="pct"/>
            <w:vMerge w:val="continue"/>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1257" w:type="pct"/>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10</w:t>
            </w:r>
          </w:p>
        </w:tc>
      </w:tr>
      <w:tr>
        <w:tblPrEx>
          <w:tblCellMar>
            <w:top w:w="0" w:type="dxa"/>
            <w:left w:w="0" w:type="dxa"/>
            <w:bottom w:w="0" w:type="dxa"/>
            <w:right w:w="0" w:type="dxa"/>
          </w:tblCellMar>
        </w:tblPrEx>
        <w:trPr>
          <w:trHeight w:val="539" w:hRule="atLeast"/>
          <w:jc w:val="center"/>
        </w:trPr>
        <w:tc>
          <w:tcPr>
            <w:tcW w:w="984" w:type="pct"/>
            <w:vMerge w:val="continue"/>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1871" w:type="pct"/>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5.0≤Φ＜10.0</w:t>
            </w:r>
          </w:p>
        </w:tc>
        <w:tc>
          <w:tcPr>
            <w:tcW w:w="888" w:type="pct"/>
            <w:vMerge w:val="continue"/>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1257" w:type="pct"/>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20</w:t>
            </w:r>
          </w:p>
        </w:tc>
      </w:tr>
      <w:tr>
        <w:tblPrEx>
          <w:tblCellMar>
            <w:top w:w="0" w:type="dxa"/>
            <w:left w:w="0" w:type="dxa"/>
            <w:bottom w:w="0" w:type="dxa"/>
            <w:right w:w="0" w:type="dxa"/>
          </w:tblCellMar>
        </w:tblPrEx>
        <w:trPr>
          <w:trHeight w:val="539" w:hRule="atLeast"/>
          <w:jc w:val="center"/>
        </w:trPr>
        <w:tc>
          <w:tcPr>
            <w:tcW w:w="984" w:type="pct"/>
            <w:vMerge w:val="continue"/>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1871" w:type="pct"/>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10.0≤Φ＜15.0</w:t>
            </w:r>
          </w:p>
        </w:tc>
        <w:tc>
          <w:tcPr>
            <w:tcW w:w="888" w:type="pct"/>
            <w:vMerge w:val="continue"/>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1257" w:type="pct"/>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80</w:t>
            </w:r>
          </w:p>
        </w:tc>
      </w:tr>
      <w:tr>
        <w:tblPrEx>
          <w:tblCellMar>
            <w:top w:w="0" w:type="dxa"/>
            <w:left w:w="0" w:type="dxa"/>
            <w:bottom w:w="0" w:type="dxa"/>
            <w:right w:w="0" w:type="dxa"/>
          </w:tblCellMar>
        </w:tblPrEx>
        <w:trPr>
          <w:trHeight w:val="539" w:hRule="atLeast"/>
          <w:jc w:val="center"/>
        </w:trPr>
        <w:tc>
          <w:tcPr>
            <w:tcW w:w="984" w:type="pct"/>
            <w:vMerge w:val="continue"/>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1871" w:type="pct"/>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15.0≤Φ＜20.0</w:t>
            </w:r>
          </w:p>
        </w:tc>
        <w:tc>
          <w:tcPr>
            <w:tcW w:w="888" w:type="pct"/>
            <w:vMerge w:val="continue"/>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1257" w:type="pct"/>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260</w:t>
            </w:r>
          </w:p>
        </w:tc>
      </w:tr>
      <w:tr>
        <w:tblPrEx>
          <w:tblCellMar>
            <w:top w:w="0" w:type="dxa"/>
            <w:left w:w="0" w:type="dxa"/>
            <w:bottom w:w="0" w:type="dxa"/>
            <w:right w:w="0" w:type="dxa"/>
          </w:tblCellMar>
        </w:tblPrEx>
        <w:trPr>
          <w:trHeight w:val="539" w:hRule="atLeast"/>
          <w:jc w:val="center"/>
        </w:trPr>
        <w:tc>
          <w:tcPr>
            <w:tcW w:w="984" w:type="pct"/>
            <w:vMerge w:val="continue"/>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1871" w:type="pct"/>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20.0≤Φ＜25.0</w:t>
            </w:r>
          </w:p>
        </w:tc>
        <w:tc>
          <w:tcPr>
            <w:tcW w:w="888" w:type="pct"/>
            <w:vMerge w:val="continue"/>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1257" w:type="pct"/>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260</w:t>
            </w:r>
          </w:p>
        </w:tc>
      </w:tr>
      <w:tr>
        <w:tblPrEx>
          <w:tblCellMar>
            <w:top w:w="0" w:type="dxa"/>
            <w:left w:w="0" w:type="dxa"/>
            <w:bottom w:w="0" w:type="dxa"/>
            <w:right w:w="0" w:type="dxa"/>
          </w:tblCellMar>
        </w:tblPrEx>
        <w:trPr>
          <w:trHeight w:val="539" w:hRule="atLeast"/>
          <w:jc w:val="center"/>
        </w:trPr>
        <w:tc>
          <w:tcPr>
            <w:tcW w:w="984" w:type="pct"/>
            <w:vMerge w:val="continue"/>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1871" w:type="pct"/>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25.0≤Φ＜30.0</w:t>
            </w:r>
          </w:p>
        </w:tc>
        <w:tc>
          <w:tcPr>
            <w:tcW w:w="888" w:type="pct"/>
            <w:vMerge w:val="continue"/>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1257" w:type="pct"/>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260</w:t>
            </w:r>
          </w:p>
        </w:tc>
      </w:tr>
      <w:tr>
        <w:tblPrEx>
          <w:tblCellMar>
            <w:top w:w="0" w:type="dxa"/>
            <w:left w:w="0" w:type="dxa"/>
            <w:bottom w:w="0" w:type="dxa"/>
            <w:right w:w="0" w:type="dxa"/>
          </w:tblCellMar>
        </w:tblPrEx>
        <w:trPr>
          <w:trHeight w:val="539" w:hRule="atLeast"/>
          <w:jc w:val="center"/>
        </w:trPr>
        <w:tc>
          <w:tcPr>
            <w:tcW w:w="984" w:type="pct"/>
            <w:vMerge w:val="continue"/>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1871" w:type="pct"/>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30以上</w:t>
            </w:r>
          </w:p>
        </w:tc>
        <w:tc>
          <w:tcPr>
            <w:tcW w:w="888" w:type="pct"/>
            <w:vMerge w:val="continue"/>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1257" w:type="pct"/>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260</w:t>
            </w:r>
          </w:p>
        </w:tc>
      </w:tr>
      <w:tr>
        <w:tblPrEx>
          <w:tblCellMar>
            <w:top w:w="0" w:type="dxa"/>
            <w:left w:w="0" w:type="dxa"/>
            <w:bottom w:w="0" w:type="dxa"/>
            <w:right w:w="0" w:type="dxa"/>
          </w:tblCellMar>
        </w:tblPrEx>
        <w:trPr>
          <w:trHeight w:val="539" w:hRule="atLeast"/>
          <w:jc w:val="center"/>
        </w:trPr>
        <w:tc>
          <w:tcPr>
            <w:tcW w:w="984" w:type="pct"/>
            <w:vMerge w:val="continue"/>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1871" w:type="pct"/>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w:t>
            </w:r>
          </w:p>
        </w:tc>
        <w:tc>
          <w:tcPr>
            <w:tcW w:w="888" w:type="pct"/>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元/亩</w:t>
            </w:r>
          </w:p>
        </w:tc>
        <w:tc>
          <w:tcPr>
            <w:tcW w:w="1257" w:type="pct"/>
            <w:tcBorders>
              <w:top w:val="nil"/>
              <w:left w:val="nil"/>
              <w:bottom w:val="single" w:color="000000" w:sz="8" w:space="0"/>
              <w:right w:val="single" w:color="000000" w:sz="8"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4500</w:t>
            </w:r>
          </w:p>
        </w:tc>
      </w:tr>
    </w:tbl>
    <w:p>
      <w:pPr>
        <w:overflowPunct w:val="0"/>
        <w:topLinePunct/>
        <w:adjustRightInd w:val="0"/>
        <w:spacing w:line="400" w:lineRule="exact"/>
        <w:rPr>
          <w:rFonts w:ascii="Times New Roman" w:hAnsi="Times New Roman" w:eastAsia="方正仿宋_GBK"/>
          <w:sz w:val="28"/>
          <w:szCs w:val="28"/>
        </w:rPr>
      </w:pPr>
      <w:r>
        <w:rPr>
          <w:rFonts w:ascii="Times New Roman" w:hAnsi="Times New Roman" w:eastAsia="方正仿宋_GBK"/>
          <w:sz w:val="28"/>
          <w:szCs w:val="28"/>
        </w:rPr>
        <w:t>注：1．测量树木主干直径从地面1米处计算（高度小于1米不予计算）；</w:t>
      </w:r>
    </w:p>
    <w:p>
      <w:pPr>
        <w:overflowPunct w:val="0"/>
        <w:topLinePunct/>
        <w:adjustRightInd w:val="0"/>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2．树木密度超过每平方米7棵，按面积补偿：一般树木5元/平方米，</w:t>
      </w:r>
    </w:p>
    <w:p>
      <w:pPr>
        <w:overflowPunct w:val="0"/>
        <w:topLinePunct/>
        <w:adjustRightInd w:val="0"/>
        <w:spacing w:line="400" w:lineRule="exact"/>
        <w:ind w:firstLine="980" w:firstLineChars="350"/>
        <w:rPr>
          <w:rFonts w:ascii="Times New Roman" w:hAnsi="Times New Roman" w:eastAsia="方正仿宋_GBK"/>
          <w:sz w:val="28"/>
          <w:szCs w:val="28"/>
        </w:rPr>
      </w:pPr>
      <w:r>
        <w:rPr>
          <w:rFonts w:ascii="Times New Roman" w:hAnsi="Times New Roman" w:eastAsia="方正仿宋_GBK"/>
          <w:sz w:val="28"/>
          <w:szCs w:val="28"/>
        </w:rPr>
        <w:t>果树8元/平方米；</w:t>
      </w:r>
    </w:p>
    <w:p>
      <w:pPr>
        <w:overflowPunct w:val="0"/>
        <w:topLinePunct/>
        <w:adjustRightInd w:val="0"/>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3．风景树、花木、桑园、竹园等比照果树标准赔偿；</w:t>
      </w:r>
    </w:p>
    <w:p>
      <w:pPr>
        <w:overflowPunct w:val="0"/>
        <w:topLinePunct/>
        <w:adjustRightInd w:val="0"/>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4．移植、砍伐树木归原主；</w:t>
      </w:r>
    </w:p>
    <w:p>
      <w:pPr>
        <w:overflowPunct w:val="0"/>
        <w:topLinePunct/>
        <w:adjustRightInd w:val="0"/>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5．对于珍稀树种、观赏树木5cm＜Φ≤13cm以果树两倍标准补偿，</w:t>
      </w:r>
    </w:p>
    <w:p>
      <w:pPr>
        <w:overflowPunct w:val="0"/>
        <w:topLinePunct/>
        <w:adjustRightInd w:val="0"/>
        <w:spacing w:line="400" w:lineRule="exact"/>
        <w:ind w:firstLine="980" w:firstLineChars="350"/>
        <w:rPr>
          <w:rFonts w:ascii="Times New Roman" w:hAnsi="Times New Roman" w:eastAsia="方正仿宋_GBK"/>
          <w:sz w:val="28"/>
          <w:szCs w:val="28"/>
        </w:rPr>
      </w:pPr>
      <w:r>
        <w:rPr>
          <w:rFonts w:ascii="Times New Roman" w:hAnsi="Times New Roman" w:eastAsia="方正仿宋_GBK"/>
          <w:sz w:val="28"/>
          <w:szCs w:val="28"/>
        </w:rPr>
        <w:t>Φ＞13cm以果树三倍标准补偿；</w:t>
      </w:r>
    </w:p>
    <w:p>
      <w:pPr>
        <w:overflowPunct w:val="0"/>
        <w:topLinePunct/>
        <w:adjustRightInd w:val="0"/>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6．葡萄树幼苗15元/棵，成果55元/棵。</w:t>
      </w:r>
    </w:p>
    <w:p>
      <w:pPr>
        <w:overflowPunct w:val="0"/>
        <w:topLinePunct/>
        <w:adjustRightInd w:val="0"/>
        <w:spacing w:line="600" w:lineRule="exact"/>
        <w:ind w:firstLine="640" w:firstLineChars="200"/>
        <w:outlineLvl w:val="2"/>
        <w:rPr>
          <w:rFonts w:ascii="Times New Roman" w:hAnsi="Times New Roman" w:eastAsia="方正黑体_GBK"/>
          <w:bCs/>
          <w:sz w:val="32"/>
          <w:szCs w:val="32"/>
        </w:rPr>
      </w:pPr>
      <w:r>
        <w:rPr>
          <w:rFonts w:ascii="Times New Roman" w:hAnsi="Times New Roman" w:eastAsia="方正黑体_GBK"/>
          <w:bCs/>
          <w:sz w:val="32"/>
          <w:szCs w:val="32"/>
        </w:rPr>
        <w:t>五、水产养殖补偿标准</w:t>
      </w:r>
    </w:p>
    <w:p>
      <w:pPr>
        <w:overflowPunct w:val="0"/>
        <w:topLinePunct/>
        <w:adjustRightInd w:val="0"/>
        <w:spacing w:line="600"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水产养殖池塘补偿标准为2750元／亩；苇塘、藕塘补偿标准为2750元／亩。</w:t>
      </w:r>
    </w:p>
    <w:p>
      <w:pPr>
        <w:overflowPunct w:val="0"/>
        <w:topLinePunct/>
        <w:adjustRightInd w:val="0"/>
        <w:spacing w:line="600" w:lineRule="exact"/>
        <w:ind w:firstLine="640" w:firstLineChars="200"/>
        <w:outlineLvl w:val="2"/>
        <w:rPr>
          <w:rFonts w:ascii="Times New Roman" w:hAnsi="Times New Roman" w:eastAsia="方正黑体_GBK"/>
          <w:bCs/>
          <w:sz w:val="32"/>
          <w:szCs w:val="32"/>
        </w:rPr>
      </w:pPr>
      <w:r>
        <w:rPr>
          <w:rFonts w:ascii="Times New Roman" w:hAnsi="Times New Roman" w:eastAsia="方正黑体_GBK"/>
          <w:bCs/>
          <w:sz w:val="32"/>
          <w:szCs w:val="32"/>
        </w:rPr>
        <w:t>六、青苗补偿标准</w:t>
      </w:r>
    </w:p>
    <w:tbl>
      <w:tblPr>
        <w:tblStyle w:val="18"/>
        <w:tblW w:w="4896" w:type="pct"/>
        <w:jc w:val="center"/>
        <w:tblLayout w:type="fixed"/>
        <w:tblCellMar>
          <w:top w:w="0" w:type="dxa"/>
          <w:left w:w="0" w:type="dxa"/>
          <w:bottom w:w="0" w:type="dxa"/>
          <w:right w:w="0" w:type="dxa"/>
        </w:tblCellMar>
      </w:tblPr>
      <w:tblGrid>
        <w:gridCol w:w="1275"/>
        <w:gridCol w:w="1653"/>
        <w:gridCol w:w="1527"/>
        <w:gridCol w:w="1835"/>
        <w:gridCol w:w="2505"/>
      </w:tblGrid>
      <w:tr>
        <w:tblPrEx>
          <w:tblCellMar>
            <w:top w:w="0" w:type="dxa"/>
            <w:left w:w="0" w:type="dxa"/>
            <w:bottom w:w="0" w:type="dxa"/>
            <w:right w:w="0" w:type="dxa"/>
          </w:tblCellMar>
        </w:tblPrEx>
        <w:trPr>
          <w:trHeight w:val="567" w:hRule="atLeast"/>
          <w:jc w:val="center"/>
        </w:trPr>
        <w:tc>
          <w:tcPr>
            <w:tcW w:w="1665" w:type="pct"/>
            <w:gridSpan w:val="2"/>
            <w:tcBorders>
              <w:top w:val="single" w:color="000000" w:sz="8" w:space="0"/>
              <w:left w:val="single" w:color="000000" w:sz="8" w:space="0"/>
              <w:bottom w:val="single" w:color="000000" w:sz="4" w:space="0"/>
              <w:right w:val="single" w:color="000000" w:sz="4" w:space="0"/>
            </w:tcBorders>
            <w:noWrap/>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黑体_GBK"/>
                <w:bCs/>
                <w:color w:val="000000"/>
                <w:sz w:val="28"/>
                <w:szCs w:val="28"/>
              </w:rPr>
            </w:pPr>
            <w:r>
              <w:rPr>
                <w:rFonts w:ascii="Times New Roman" w:hAnsi="Times New Roman" w:eastAsia="方正黑体_GBK"/>
                <w:bCs/>
                <w:color w:val="000000"/>
                <w:kern w:val="0"/>
                <w:sz w:val="28"/>
                <w:szCs w:val="28"/>
              </w:rPr>
              <w:t>名　　称</w:t>
            </w:r>
          </w:p>
        </w:tc>
        <w:tc>
          <w:tcPr>
            <w:tcW w:w="868" w:type="pct"/>
            <w:tcBorders>
              <w:top w:val="single" w:color="000000" w:sz="8" w:space="0"/>
              <w:left w:val="single" w:color="000000" w:sz="4" w:space="0"/>
              <w:bottom w:val="single" w:color="000000" w:sz="4" w:space="0"/>
              <w:right w:val="single" w:color="000000" w:sz="4" w:space="0"/>
            </w:tcBorders>
            <w:noWrap/>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黑体_GBK"/>
                <w:bCs/>
                <w:color w:val="000000"/>
                <w:sz w:val="28"/>
                <w:szCs w:val="28"/>
              </w:rPr>
            </w:pPr>
            <w:r>
              <w:rPr>
                <w:rFonts w:ascii="Times New Roman" w:hAnsi="Times New Roman" w:eastAsia="方正黑体_GBK"/>
                <w:bCs/>
                <w:color w:val="000000"/>
                <w:kern w:val="0"/>
                <w:sz w:val="28"/>
                <w:szCs w:val="28"/>
              </w:rPr>
              <w:t>单位</w:t>
            </w:r>
          </w:p>
        </w:tc>
        <w:tc>
          <w:tcPr>
            <w:tcW w:w="1043" w:type="pct"/>
            <w:tcBorders>
              <w:top w:val="single" w:color="000000" w:sz="8" w:space="0"/>
              <w:left w:val="single" w:color="000000" w:sz="4" w:space="0"/>
              <w:bottom w:val="single" w:color="000000" w:sz="4" w:space="0"/>
              <w:right w:val="single" w:color="000000" w:sz="4" w:space="0"/>
            </w:tcBorders>
            <w:noWrap w:val="0"/>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黑体_GBK"/>
                <w:bCs/>
                <w:color w:val="000000"/>
                <w:sz w:val="28"/>
                <w:szCs w:val="28"/>
              </w:rPr>
            </w:pPr>
            <w:r>
              <w:rPr>
                <w:rFonts w:ascii="Times New Roman" w:hAnsi="Times New Roman" w:eastAsia="方正黑体_GBK"/>
                <w:bCs/>
                <w:color w:val="000000"/>
                <w:kern w:val="0"/>
                <w:sz w:val="28"/>
                <w:szCs w:val="28"/>
              </w:rPr>
              <w:t>补偿标准</w:t>
            </w:r>
          </w:p>
        </w:tc>
        <w:tc>
          <w:tcPr>
            <w:tcW w:w="1425" w:type="pct"/>
            <w:tcBorders>
              <w:top w:val="single" w:color="000000" w:sz="8" w:space="0"/>
              <w:left w:val="single" w:color="000000" w:sz="4" w:space="0"/>
              <w:bottom w:val="single" w:color="000000" w:sz="4" w:space="0"/>
              <w:right w:val="single" w:color="000000" w:sz="8" w:space="0"/>
            </w:tcBorders>
            <w:noWrap/>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黑体_GBK"/>
                <w:bCs/>
                <w:color w:val="000000"/>
                <w:sz w:val="28"/>
                <w:szCs w:val="28"/>
              </w:rPr>
            </w:pPr>
            <w:r>
              <w:rPr>
                <w:rFonts w:ascii="Times New Roman" w:hAnsi="Times New Roman" w:eastAsia="方正黑体_GBK"/>
                <w:bCs/>
                <w:color w:val="000000"/>
                <w:kern w:val="0"/>
                <w:sz w:val="28"/>
                <w:szCs w:val="28"/>
              </w:rPr>
              <w:t>备注</w:t>
            </w:r>
          </w:p>
        </w:tc>
      </w:tr>
      <w:tr>
        <w:tblPrEx>
          <w:tblCellMar>
            <w:top w:w="0" w:type="dxa"/>
            <w:left w:w="0" w:type="dxa"/>
            <w:bottom w:w="0" w:type="dxa"/>
            <w:right w:w="0" w:type="dxa"/>
          </w:tblCellMar>
        </w:tblPrEx>
        <w:trPr>
          <w:trHeight w:val="567" w:hRule="atLeast"/>
          <w:jc w:val="center"/>
        </w:trPr>
        <w:tc>
          <w:tcPr>
            <w:tcW w:w="1665" w:type="pct"/>
            <w:gridSpan w:val="2"/>
            <w:tcBorders>
              <w:top w:val="single" w:color="000000" w:sz="4" w:space="0"/>
              <w:left w:val="single" w:color="000000" w:sz="8" w:space="0"/>
              <w:bottom w:val="single" w:color="000000" w:sz="4" w:space="0"/>
              <w:right w:val="single" w:color="000000" w:sz="4" w:space="0"/>
            </w:tcBorders>
            <w:noWrap/>
            <w:tcMar>
              <w:top w:w="12" w:type="dxa"/>
              <w:left w:w="12" w:type="dxa"/>
              <w:right w:w="12" w:type="dxa"/>
            </w:tcMar>
            <w:vAlign w:val="center"/>
          </w:tcPr>
          <w:p>
            <w:pPr>
              <w:overflowPunct w:val="0"/>
              <w:topLinePunct/>
              <w:adjustRightInd w:val="0"/>
              <w:spacing w:line="400" w:lineRule="exact"/>
              <w:ind w:firstLine="140" w:firstLineChars="50"/>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青　苗</w:t>
            </w:r>
          </w:p>
        </w:tc>
        <w:tc>
          <w:tcPr>
            <w:tcW w:w="86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元/亩</w:t>
            </w:r>
          </w:p>
        </w:tc>
        <w:tc>
          <w:tcPr>
            <w:tcW w:w="104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1145</w:t>
            </w:r>
          </w:p>
        </w:tc>
        <w:tc>
          <w:tcPr>
            <w:tcW w:w="1425" w:type="pct"/>
            <w:tcBorders>
              <w:top w:val="single" w:color="000000" w:sz="4" w:space="0"/>
              <w:left w:val="single" w:color="000000" w:sz="4" w:space="0"/>
              <w:bottom w:val="single" w:color="000000" w:sz="4" w:space="0"/>
              <w:right w:val="single" w:color="000000" w:sz="8" w:space="0"/>
            </w:tcBorders>
            <w:noWrap/>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612" w:hRule="atLeast"/>
          <w:jc w:val="center"/>
        </w:trPr>
        <w:tc>
          <w:tcPr>
            <w:tcW w:w="1665" w:type="pct"/>
            <w:gridSpan w:val="2"/>
            <w:tcBorders>
              <w:top w:val="single" w:color="000000" w:sz="4" w:space="0"/>
              <w:left w:val="single" w:color="000000" w:sz="8" w:space="0"/>
              <w:bottom w:val="single" w:color="000000" w:sz="4" w:space="0"/>
              <w:right w:val="single" w:color="000000" w:sz="4" w:space="0"/>
            </w:tcBorders>
            <w:noWrap/>
            <w:tcMar>
              <w:top w:w="12" w:type="dxa"/>
              <w:left w:w="12" w:type="dxa"/>
              <w:right w:w="12" w:type="dxa"/>
            </w:tcMar>
            <w:vAlign w:val="center"/>
          </w:tcPr>
          <w:p>
            <w:pPr>
              <w:overflowPunct w:val="0"/>
              <w:topLinePunct/>
              <w:adjustRightInd w:val="0"/>
              <w:spacing w:line="400" w:lineRule="exact"/>
              <w:ind w:firstLine="140" w:firstLineChars="50"/>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苗　圃</w:t>
            </w:r>
          </w:p>
        </w:tc>
        <w:tc>
          <w:tcPr>
            <w:tcW w:w="86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元/亩</w:t>
            </w:r>
          </w:p>
        </w:tc>
        <w:tc>
          <w:tcPr>
            <w:tcW w:w="104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5470</w:t>
            </w:r>
          </w:p>
        </w:tc>
        <w:tc>
          <w:tcPr>
            <w:tcW w:w="1425" w:type="pct"/>
            <w:tcBorders>
              <w:top w:val="single" w:color="000000" w:sz="4" w:space="0"/>
              <w:left w:val="single" w:color="000000" w:sz="4" w:space="0"/>
              <w:bottom w:val="single" w:color="000000" w:sz="4" w:space="0"/>
              <w:right w:val="single" w:color="000000" w:sz="8" w:space="0"/>
            </w:tcBorders>
            <w:noWrap/>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株数密度≥400株/亩</w:t>
            </w:r>
          </w:p>
        </w:tc>
      </w:tr>
      <w:tr>
        <w:tblPrEx>
          <w:tblCellMar>
            <w:top w:w="0" w:type="dxa"/>
            <w:left w:w="0" w:type="dxa"/>
            <w:bottom w:w="0" w:type="dxa"/>
            <w:right w:w="0" w:type="dxa"/>
          </w:tblCellMar>
        </w:tblPrEx>
        <w:trPr>
          <w:trHeight w:val="567" w:hRule="atLeast"/>
          <w:jc w:val="center"/>
        </w:trPr>
        <w:tc>
          <w:tcPr>
            <w:tcW w:w="725" w:type="pct"/>
            <w:vMerge w:val="restart"/>
            <w:tcBorders>
              <w:top w:val="single" w:color="000000" w:sz="4" w:space="0"/>
              <w:left w:val="single" w:color="000000" w:sz="8" w:space="0"/>
              <w:bottom w:val="single" w:color="000000" w:sz="4" w:space="0"/>
              <w:right w:val="single" w:color="000000" w:sz="4" w:space="0"/>
            </w:tcBorders>
            <w:noWrap/>
            <w:tcMar>
              <w:top w:w="12" w:type="dxa"/>
              <w:left w:w="12" w:type="dxa"/>
              <w:right w:w="12" w:type="dxa"/>
            </w:tcMar>
            <w:vAlign w:val="center"/>
          </w:tcPr>
          <w:p>
            <w:pPr>
              <w:overflowPunct w:val="0"/>
              <w:topLinePunct/>
              <w:adjustRightInd w:val="0"/>
              <w:spacing w:line="400" w:lineRule="exact"/>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中药材</w:t>
            </w:r>
          </w:p>
        </w:tc>
        <w:tc>
          <w:tcPr>
            <w:tcW w:w="94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overflowPunct w:val="0"/>
              <w:topLinePunct/>
              <w:adjustRightInd w:val="0"/>
              <w:spacing w:line="400" w:lineRule="exact"/>
              <w:ind w:firstLine="140" w:firstLineChars="5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多年生</w:t>
            </w:r>
          </w:p>
        </w:tc>
        <w:tc>
          <w:tcPr>
            <w:tcW w:w="86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元/亩</w:t>
            </w:r>
          </w:p>
        </w:tc>
        <w:tc>
          <w:tcPr>
            <w:tcW w:w="104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6710</w:t>
            </w:r>
          </w:p>
        </w:tc>
        <w:tc>
          <w:tcPr>
            <w:tcW w:w="1425" w:type="pct"/>
            <w:tcBorders>
              <w:top w:val="single" w:color="000000" w:sz="4" w:space="0"/>
              <w:left w:val="single" w:color="000000" w:sz="4" w:space="0"/>
              <w:bottom w:val="single" w:color="000000" w:sz="4" w:space="0"/>
              <w:right w:val="single" w:color="000000" w:sz="8" w:space="0"/>
            </w:tcBorders>
            <w:noWrap/>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567" w:hRule="atLeast"/>
          <w:jc w:val="center"/>
        </w:trPr>
        <w:tc>
          <w:tcPr>
            <w:tcW w:w="725" w:type="pct"/>
            <w:vMerge w:val="continue"/>
            <w:tcBorders>
              <w:top w:val="single" w:color="000000" w:sz="4" w:space="0"/>
              <w:left w:val="single" w:color="000000" w:sz="8" w:space="0"/>
              <w:bottom w:val="single" w:color="000000" w:sz="4" w:space="0"/>
              <w:right w:val="single" w:color="000000" w:sz="4" w:space="0"/>
            </w:tcBorders>
            <w:noWrap/>
            <w:tcMar>
              <w:top w:w="12" w:type="dxa"/>
              <w:left w:w="12" w:type="dxa"/>
              <w:right w:w="12" w:type="dxa"/>
            </w:tcMar>
            <w:vAlign w:val="center"/>
          </w:tcPr>
          <w:p>
            <w:pPr>
              <w:overflowPunct w:val="0"/>
              <w:topLinePunct/>
              <w:adjustRightInd w:val="0"/>
              <w:spacing w:line="400" w:lineRule="exact"/>
              <w:rPr>
                <w:rFonts w:ascii="Times New Roman" w:hAnsi="Times New Roman" w:eastAsia="方正仿宋_GBK"/>
                <w:color w:val="000000"/>
                <w:sz w:val="28"/>
                <w:szCs w:val="28"/>
              </w:rPr>
            </w:pPr>
          </w:p>
        </w:tc>
        <w:tc>
          <w:tcPr>
            <w:tcW w:w="94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overflowPunct w:val="0"/>
              <w:topLinePunct/>
              <w:adjustRightInd w:val="0"/>
              <w:spacing w:line="400" w:lineRule="exact"/>
              <w:ind w:firstLine="140" w:firstLineChars="5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一年生</w:t>
            </w:r>
          </w:p>
        </w:tc>
        <w:tc>
          <w:tcPr>
            <w:tcW w:w="86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元/亩</w:t>
            </w:r>
          </w:p>
        </w:tc>
        <w:tc>
          <w:tcPr>
            <w:tcW w:w="104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3360</w:t>
            </w:r>
          </w:p>
        </w:tc>
        <w:tc>
          <w:tcPr>
            <w:tcW w:w="1425" w:type="pct"/>
            <w:tcBorders>
              <w:top w:val="single" w:color="000000" w:sz="4" w:space="0"/>
              <w:left w:val="single" w:color="000000" w:sz="4" w:space="0"/>
              <w:bottom w:val="single" w:color="000000" w:sz="4" w:space="0"/>
              <w:right w:val="single" w:color="000000" w:sz="8" w:space="0"/>
            </w:tcBorders>
            <w:noWrap/>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567" w:hRule="atLeast"/>
          <w:jc w:val="center"/>
        </w:trPr>
        <w:tc>
          <w:tcPr>
            <w:tcW w:w="725" w:type="pct"/>
            <w:vMerge w:val="continue"/>
            <w:tcBorders>
              <w:top w:val="single" w:color="000000" w:sz="4" w:space="0"/>
              <w:left w:val="single" w:color="000000" w:sz="8" w:space="0"/>
              <w:bottom w:val="single" w:color="000000" w:sz="4" w:space="0"/>
              <w:right w:val="single" w:color="000000" w:sz="4" w:space="0"/>
            </w:tcBorders>
            <w:noWrap/>
            <w:tcMar>
              <w:top w:w="12" w:type="dxa"/>
              <w:left w:w="12" w:type="dxa"/>
              <w:right w:w="12" w:type="dxa"/>
            </w:tcMar>
            <w:vAlign w:val="center"/>
          </w:tcPr>
          <w:p>
            <w:pPr>
              <w:overflowPunct w:val="0"/>
              <w:topLinePunct/>
              <w:adjustRightInd w:val="0"/>
              <w:spacing w:line="400" w:lineRule="exact"/>
              <w:rPr>
                <w:rFonts w:ascii="Times New Roman" w:hAnsi="Times New Roman" w:eastAsia="方正仿宋_GBK"/>
                <w:color w:val="000000"/>
                <w:sz w:val="28"/>
                <w:szCs w:val="28"/>
              </w:rPr>
            </w:pPr>
          </w:p>
        </w:tc>
        <w:tc>
          <w:tcPr>
            <w:tcW w:w="94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overflowPunct w:val="0"/>
              <w:topLinePunct/>
              <w:adjustRightInd w:val="0"/>
              <w:spacing w:line="400" w:lineRule="exact"/>
              <w:ind w:firstLine="140" w:firstLineChars="5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大棚种植</w:t>
            </w:r>
          </w:p>
        </w:tc>
        <w:tc>
          <w:tcPr>
            <w:tcW w:w="86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元/亩</w:t>
            </w:r>
          </w:p>
        </w:tc>
        <w:tc>
          <w:tcPr>
            <w:tcW w:w="104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5590</w:t>
            </w:r>
          </w:p>
        </w:tc>
        <w:tc>
          <w:tcPr>
            <w:tcW w:w="1425" w:type="pct"/>
            <w:tcBorders>
              <w:top w:val="single" w:color="000000" w:sz="4" w:space="0"/>
              <w:left w:val="single" w:color="000000" w:sz="4" w:space="0"/>
              <w:bottom w:val="single" w:color="000000" w:sz="4" w:space="0"/>
              <w:right w:val="single" w:color="000000" w:sz="8" w:space="0"/>
            </w:tcBorders>
            <w:noWrap/>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567" w:hRule="atLeast"/>
          <w:jc w:val="center"/>
        </w:trPr>
        <w:tc>
          <w:tcPr>
            <w:tcW w:w="1665" w:type="pct"/>
            <w:gridSpan w:val="2"/>
            <w:tcBorders>
              <w:top w:val="single" w:color="000000" w:sz="4" w:space="0"/>
              <w:left w:val="single" w:color="000000" w:sz="8" w:space="0"/>
              <w:bottom w:val="single" w:color="000000" w:sz="8" w:space="0"/>
              <w:right w:val="single" w:color="000000" w:sz="4" w:space="0"/>
            </w:tcBorders>
            <w:noWrap/>
            <w:tcMar>
              <w:top w:w="12" w:type="dxa"/>
              <w:left w:w="12" w:type="dxa"/>
              <w:right w:w="12" w:type="dxa"/>
            </w:tcMar>
            <w:vAlign w:val="center"/>
          </w:tcPr>
          <w:p>
            <w:pPr>
              <w:overflowPunct w:val="0"/>
              <w:topLinePunct/>
              <w:adjustRightInd w:val="0"/>
              <w:spacing w:line="400" w:lineRule="exact"/>
              <w:ind w:firstLine="140" w:firstLineChars="50"/>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菜　地</w:t>
            </w:r>
          </w:p>
        </w:tc>
        <w:tc>
          <w:tcPr>
            <w:tcW w:w="868" w:type="pct"/>
            <w:tcBorders>
              <w:top w:val="single" w:color="000000" w:sz="4" w:space="0"/>
              <w:left w:val="single" w:color="000000" w:sz="4" w:space="0"/>
              <w:bottom w:val="single" w:color="000000" w:sz="8" w:space="0"/>
              <w:right w:val="single" w:color="000000" w:sz="4" w:space="0"/>
            </w:tcBorders>
            <w:noWrap/>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元/亩</w:t>
            </w:r>
          </w:p>
        </w:tc>
        <w:tc>
          <w:tcPr>
            <w:tcW w:w="1043" w:type="pct"/>
            <w:tcBorders>
              <w:top w:val="single" w:color="000000" w:sz="4" w:space="0"/>
              <w:left w:val="single" w:color="000000" w:sz="4" w:space="0"/>
              <w:bottom w:val="single" w:color="000000" w:sz="8" w:space="0"/>
              <w:right w:val="single" w:color="000000" w:sz="4" w:space="0"/>
            </w:tcBorders>
            <w:noWrap/>
            <w:tcMar>
              <w:top w:w="12" w:type="dxa"/>
              <w:left w:w="12" w:type="dxa"/>
              <w:right w:w="12"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2470</w:t>
            </w:r>
          </w:p>
        </w:tc>
        <w:tc>
          <w:tcPr>
            <w:tcW w:w="1425" w:type="pct"/>
            <w:tcBorders>
              <w:top w:val="single" w:color="000000" w:sz="4" w:space="0"/>
              <w:left w:val="single" w:color="000000" w:sz="4" w:space="0"/>
              <w:bottom w:val="single" w:color="000000" w:sz="8" w:space="0"/>
              <w:right w:val="single" w:color="000000" w:sz="8" w:space="0"/>
            </w:tcBorders>
            <w:noWrap/>
            <w:tcMar>
              <w:top w:w="12" w:type="dxa"/>
              <w:left w:w="12" w:type="dxa"/>
              <w:right w:w="12"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bl>
    <w:p>
      <w:pPr>
        <w:overflowPunct w:val="0"/>
        <w:topLinePunct/>
        <w:adjustRightInd w:val="0"/>
        <w:spacing w:line="600" w:lineRule="exact"/>
        <w:ind w:firstLine="640" w:firstLineChars="200"/>
        <w:rPr>
          <w:rFonts w:ascii="Times New Roman" w:hAnsi="Times New Roman" w:eastAsia="方正仿宋_GBK"/>
          <w:bCs/>
          <w:color w:val="000000"/>
          <w:sz w:val="32"/>
          <w:szCs w:val="32"/>
        </w:rPr>
      </w:pPr>
    </w:p>
    <w:bookmarkEnd w:id="0"/>
    <w:p>
      <w:pPr>
        <w:overflowPunct w:val="0"/>
        <w:topLinePunct/>
        <w:adjustRightInd w:val="0"/>
        <w:spacing w:line="600" w:lineRule="exact"/>
        <w:ind w:firstLine="640" w:firstLineChars="200"/>
        <w:outlineLvl w:val="0"/>
        <w:rPr>
          <w:rFonts w:ascii="Times New Roman" w:hAnsi="Times New Roman" w:eastAsia="方正仿宋_GBK"/>
          <w:bCs/>
          <w:color w:val="000000"/>
          <w:sz w:val="32"/>
          <w:szCs w:val="32"/>
        </w:rPr>
      </w:pPr>
    </w:p>
    <w:p>
      <w:pPr>
        <w:overflowPunct w:val="0"/>
        <w:topLinePunct/>
        <w:adjustRightInd w:val="0"/>
        <w:spacing w:line="600" w:lineRule="exact"/>
        <w:ind w:firstLine="640" w:firstLineChars="200"/>
        <w:outlineLvl w:val="0"/>
        <w:rPr>
          <w:rFonts w:ascii="Times New Roman" w:hAnsi="Times New Roman" w:eastAsia="方正仿宋_GBK"/>
          <w:bCs/>
          <w:color w:val="000000"/>
          <w:sz w:val="32"/>
          <w:szCs w:val="32"/>
        </w:rPr>
      </w:pPr>
    </w:p>
    <w:p>
      <w:pPr>
        <w:overflowPunct w:val="0"/>
        <w:topLinePunct/>
        <w:adjustRightInd w:val="0"/>
        <w:spacing w:line="600" w:lineRule="exact"/>
        <w:ind w:firstLine="640" w:firstLineChars="200"/>
        <w:outlineLvl w:val="0"/>
        <w:rPr>
          <w:rFonts w:ascii="Times New Roman" w:hAnsi="Times New Roman" w:eastAsia="方正仿宋_GBK"/>
          <w:bCs/>
          <w:color w:val="000000"/>
          <w:sz w:val="32"/>
          <w:szCs w:val="32"/>
        </w:rPr>
      </w:pPr>
    </w:p>
    <w:p>
      <w:pPr>
        <w:overflowPunct w:val="0"/>
        <w:topLinePunct/>
        <w:adjustRightInd w:val="0"/>
        <w:spacing w:line="600" w:lineRule="exact"/>
        <w:ind w:firstLine="640" w:firstLineChars="200"/>
        <w:outlineLvl w:val="0"/>
        <w:rPr>
          <w:rFonts w:ascii="Times New Roman" w:hAnsi="Times New Roman" w:eastAsia="方正仿宋_GBK"/>
          <w:bCs/>
          <w:color w:val="000000"/>
          <w:sz w:val="32"/>
          <w:szCs w:val="32"/>
        </w:rPr>
      </w:pPr>
    </w:p>
    <w:p>
      <w:pPr>
        <w:overflowPunct w:val="0"/>
        <w:topLinePunct/>
        <w:adjustRightInd w:val="0"/>
        <w:spacing w:line="600" w:lineRule="exact"/>
        <w:outlineLvl w:val="0"/>
        <w:rPr>
          <w:rFonts w:ascii="Times New Roman" w:hAnsi="Times New Roman" w:eastAsia="方正黑体_GBK"/>
          <w:bCs/>
          <w:sz w:val="32"/>
          <w:szCs w:val="32"/>
        </w:rPr>
      </w:pPr>
      <w:r>
        <w:rPr>
          <w:rFonts w:ascii="Times New Roman" w:hAnsi="Times New Roman" w:eastAsia="方正黑体_GBK"/>
          <w:bCs/>
          <w:sz w:val="32"/>
          <w:szCs w:val="32"/>
        </w:rPr>
        <w:t>附件4</w:t>
      </w:r>
    </w:p>
    <w:p>
      <w:pPr>
        <w:overflowPunct w:val="0"/>
        <w:topLinePunct/>
        <w:adjustRightInd w:val="0"/>
        <w:spacing w:line="600" w:lineRule="exact"/>
        <w:outlineLvl w:val="0"/>
        <w:rPr>
          <w:rFonts w:ascii="Times New Roman" w:hAnsi="Times New Roman" w:eastAsia="方正仿宋_GBK"/>
          <w:bCs/>
          <w:sz w:val="32"/>
          <w:szCs w:val="32"/>
        </w:rPr>
      </w:pPr>
    </w:p>
    <w:p>
      <w:pPr>
        <w:overflowPunct w:val="0"/>
        <w:topLinePunct/>
        <w:adjustRightInd w:val="0"/>
        <w:spacing w:line="600" w:lineRule="exact"/>
        <w:jc w:val="center"/>
        <w:outlineLvl w:val="0"/>
        <w:rPr>
          <w:rFonts w:ascii="Times New Roman" w:hAnsi="Times New Roman" w:eastAsia="方正小标宋_GBK"/>
          <w:kern w:val="0"/>
          <w:sz w:val="44"/>
          <w:szCs w:val="44"/>
        </w:rPr>
      </w:pPr>
      <w:r>
        <w:rPr>
          <w:rFonts w:ascii="Times New Roman" w:hAnsi="Times New Roman" w:eastAsia="方正小标宋_GBK"/>
          <w:kern w:val="0"/>
          <w:sz w:val="44"/>
          <w:szCs w:val="44"/>
        </w:rPr>
        <w:t>灵璧县被征土地青苗及地上附着物补偿标准</w:t>
      </w:r>
    </w:p>
    <w:p>
      <w:pPr>
        <w:overflowPunct w:val="0"/>
        <w:topLinePunct/>
        <w:adjustRightInd w:val="0"/>
        <w:spacing w:line="600" w:lineRule="exact"/>
        <w:ind w:firstLine="640" w:firstLineChars="200"/>
        <w:outlineLvl w:val="0"/>
        <w:rPr>
          <w:rFonts w:ascii="Times New Roman" w:hAnsi="Times New Roman" w:eastAsia="方正仿宋_GBK"/>
          <w:kern w:val="0"/>
          <w:sz w:val="32"/>
          <w:szCs w:val="32"/>
        </w:rPr>
      </w:pPr>
    </w:p>
    <w:p>
      <w:pPr>
        <w:overflowPunct w:val="0"/>
        <w:topLinePunct/>
        <w:adjustRightInd w:val="0"/>
        <w:spacing w:line="600" w:lineRule="exact"/>
        <w:ind w:firstLine="640" w:firstLineChars="200"/>
        <w:outlineLvl w:val="0"/>
        <w:rPr>
          <w:rFonts w:ascii="Times New Roman" w:hAnsi="Times New Roman" w:eastAsia="方正黑体_GBK"/>
          <w:b/>
          <w:bCs/>
          <w:sz w:val="32"/>
          <w:szCs w:val="32"/>
        </w:rPr>
      </w:pPr>
      <w:r>
        <w:rPr>
          <w:rFonts w:ascii="Times New Roman" w:hAnsi="Times New Roman" w:eastAsia="方正黑体_GBK"/>
          <w:kern w:val="0"/>
          <w:sz w:val="32"/>
          <w:szCs w:val="32"/>
        </w:rPr>
        <w:t>一、居住房屋补偿标准</w:t>
      </w:r>
      <w:bookmarkStart w:id="1" w:name="_Toc2891"/>
    </w:p>
    <w:p>
      <w:pPr>
        <w:overflowPunct w:val="0"/>
        <w:topLinePunct/>
        <w:adjustRightInd w:val="0"/>
        <w:spacing w:line="600" w:lineRule="exact"/>
        <w:ind w:firstLine="640" w:firstLineChars="200"/>
        <w:outlineLvl w:val="0"/>
        <w:rPr>
          <w:rFonts w:ascii="Times New Roman" w:hAnsi="Times New Roman" w:eastAsia="方正楷体_GBK"/>
          <w:b/>
          <w:bCs/>
          <w:sz w:val="32"/>
          <w:szCs w:val="32"/>
        </w:rPr>
      </w:pPr>
      <w:r>
        <w:rPr>
          <w:rFonts w:ascii="Times New Roman" w:hAnsi="Times New Roman" w:eastAsia="方正楷体_GBK"/>
          <w:kern w:val="0"/>
          <w:sz w:val="32"/>
          <w:szCs w:val="32"/>
        </w:rPr>
        <w:t>（一）拆迁房屋重置价格参照表</w:t>
      </w:r>
      <w:bookmarkEnd w:id="1"/>
      <w:r>
        <w:rPr>
          <w:rFonts w:ascii="Times New Roman" w:hAnsi="Times New Roman" w:eastAsia="方正楷体_GBK"/>
          <w:kern w:val="0"/>
          <w:sz w:val="32"/>
          <w:szCs w:val="32"/>
        </w:rPr>
        <w:t>。</w:t>
      </w:r>
    </w:p>
    <w:tbl>
      <w:tblPr>
        <w:tblStyle w:val="18"/>
        <w:tblW w:w="4936" w:type="pct"/>
        <w:jc w:val="center"/>
        <w:tblLayout w:type="fixed"/>
        <w:tblCellMar>
          <w:top w:w="0" w:type="dxa"/>
          <w:left w:w="0" w:type="dxa"/>
          <w:bottom w:w="0" w:type="dxa"/>
          <w:right w:w="0" w:type="dxa"/>
        </w:tblCellMar>
      </w:tblPr>
      <w:tblGrid>
        <w:gridCol w:w="667"/>
        <w:gridCol w:w="710"/>
        <w:gridCol w:w="6429"/>
        <w:gridCol w:w="1067"/>
      </w:tblGrid>
      <w:tr>
        <w:tblPrEx>
          <w:tblCellMar>
            <w:top w:w="0" w:type="dxa"/>
            <w:left w:w="0" w:type="dxa"/>
            <w:bottom w:w="0" w:type="dxa"/>
            <w:right w:w="0" w:type="dxa"/>
          </w:tblCellMar>
        </w:tblPrEx>
        <w:trPr>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黑体_GBK"/>
                <w:color w:val="000000"/>
                <w:kern w:val="0"/>
                <w:sz w:val="28"/>
                <w:szCs w:val="28"/>
              </w:rPr>
            </w:pPr>
            <w:r>
              <w:rPr>
                <w:rFonts w:ascii="Times New Roman" w:hAnsi="Times New Roman" w:eastAsia="方正黑体_GBK"/>
                <w:color w:val="000000"/>
                <w:kern w:val="0"/>
                <w:sz w:val="28"/>
                <w:szCs w:val="28"/>
              </w:rPr>
              <w:t>类别</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黑体_GBK"/>
                <w:color w:val="000000"/>
                <w:kern w:val="0"/>
                <w:sz w:val="28"/>
                <w:szCs w:val="28"/>
              </w:rPr>
            </w:pPr>
            <w:r>
              <w:rPr>
                <w:rFonts w:ascii="Times New Roman" w:hAnsi="Times New Roman" w:eastAsia="方正黑体_GBK"/>
                <w:color w:val="000000"/>
                <w:kern w:val="0"/>
                <w:sz w:val="28"/>
                <w:szCs w:val="28"/>
              </w:rPr>
              <w:t>等级</w:t>
            </w:r>
          </w:p>
        </w:tc>
        <w:tc>
          <w:tcPr>
            <w:tcW w:w="362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黑体_GBK"/>
                <w:color w:val="000000"/>
                <w:kern w:val="0"/>
                <w:sz w:val="28"/>
                <w:szCs w:val="28"/>
              </w:rPr>
            </w:pPr>
            <w:r>
              <w:rPr>
                <w:rFonts w:ascii="Times New Roman" w:hAnsi="Times New Roman" w:eastAsia="方正黑体_GBK"/>
                <w:color w:val="000000"/>
                <w:kern w:val="0"/>
                <w:sz w:val="28"/>
                <w:szCs w:val="28"/>
              </w:rPr>
              <w:t>结　构　设　备</w:t>
            </w:r>
          </w:p>
        </w:tc>
        <w:tc>
          <w:tcPr>
            <w:tcW w:w="6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黑体_GBK"/>
                <w:kern w:val="0"/>
                <w:sz w:val="28"/>
                <w:szCs w:val="28"/>
              </w:rPr>
            </w:pPr>
            <w:r>
              <w:rPr>
                <w:rFonts w:ascii="Times New Roman" w:hAnsi="Times New Roman" w:eastAsia="方正黑体_GBK"/>
                <w:kern w:val="0"/>
                <w:sz w:val="28"/>
                <w:szCs w:val="28"/>
              </w:rPr>
              <w:t>重置价</w:t>
            </w:r>
          </w:p>
          <w:p>
            <w:pPr>
              <w:overflowPunct w:val="0"/>
              <w:topLinePunct/>
              <w:adjustRightInd w:val="0"/>
              <w:spacing w:line="360" w:lineRule="exact"/>
              <w:jc w:val="center"/>
              <w:textAlignment w:val="center"/>
              <w:rPr>
                <w:rFonts w:ascii="Times New Roman" w:hAnsi="Times New Roman" w:eastAsia="方正黑体_GBK"/>
                <w:color w:val="000000"/>
                <w:kern w:val="0"/>
                <w:sz w:val="28"/>
                <w:szCs w:val="28"/>
              </w:rPr>
            </w:pPr>
            <w:r>
              <w:rPr>
                <w:rFonts w:ascii="Times New Roman" w:hAnsi="Times New Roman" w:eastAsia="方正黑体_GBK"/>
                <w:kern w:val="0"/>
                <w:sz w:val="28"/>
                <w:szCs w:val="28"/>
              </w:rPr>
              <w:t>（元/㎡）</w:t>
            </w:r>
          </w:p>
        </w:tc>
      </w:tr>
      <w:tr>
        <w:tblPrEx>
          <w:tblCellMar>
            <w:top w:w="0" w:type="dxa"/>
            <w:left w:w="0" w:type="dxa"/>
            <w:bottom w:w="0" w:type="dxa"/>
            <w:right w:w="0" w:type="dxa"/>
          </w:tblCellMar>
        </w:tblPrEx>
        <w:trPr>
          <w:trHeight w:val="567" w:hRule="atLeast"/>
          <w:jc w:val="center"/>
        </w:trPr>
        <w:tc>
          <w:tcPr>
            <w:tcW w:w="775" w:type="pct"/>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框架</w:t>
            </w:r>
          </w:p>
        </w:tc>
        <w:tc>
          <w:tcPr>
            <w:tcW w:w="362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梁柱承重，现浇屋面，铝塑门窗，高级粉刷，水电卫齐全。</w:t>
            </w:r>
          </w:p>
        </w:tc>
        <w:tc>
          <w:tcPr>
            <w:tcW w:w="6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1070</w:t>
            </w:r>
          </w:p>
        </w:tc>
      </w:tr>
      <w:tr>
        <w:tblPrEx>
          <w:tblCellMar>
            <w:top w:w="0" w:type="dxa"/>
            <w:left w:w="0" w:type="dxa"/>
            <w:bottom w:w="0" w:type="dxa"/>
            <w:right w:w="0" w:type="dxa"/>
          </w:tblCellMar>
        </w:tblPrEx>
        <w:trPr>
          <w:trHeight w:val="567" w:hRule="atLeast"/>
          <w:jc w:val="center"/>
        </w:trPr>
        <w:tc>
          <w:tcPr>
            <w:tcW w:w="376"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砖混</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一</w:t>
            </w:r>
          </w:p>
        </w:tc>
        <w:tc>
          <w:tcPr>
            <w:tcW w:w="362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240砖墙，钢筋混凝土梁承重，层层设置圈梁和构造柱，现浇屋面，铝塑门窗，高级粉刷，水电卫齐全。</w:t>
            </w:r>
          </w:p>
        </w:tc>
        <w:tc>
          <w:tcPr>
            <w:tcW w:w="6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930</w:t>
            </w:r>
          </w:p>
        </w:tc>
      </w:tr>
      <w:tr>
        <w:tblPrEx>
          <w:tblCellMar>
            <w:top w:w="0" w:type="dxa"/>
            <w:left w:w="0" w:type="dxa"/>
            <w:bottom w:w="0" w:type="dxa"/>
            <w:right w:w="0" w:type="dxa"/>
          </w:tblCellMar>
        </w:tblPrEx>
        <w:trPr>
          <w:trHeight w:val="567" w:hRule="atLeast"/>
          <w:jc w:val="center"/>
        </w:trPr>
        <w:tc>
          <w:tcPr>
            <w:tcW w:w="37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rPr>
                <w:rFonts w:ascii="Times New Roman" w:hAnsi="Times New Roman" w:eastAsia="方正楷体_GBK"/>
                <w:color w:val="000000"/>
                <w:sz w:val="28"/>
                <w:szCs w:val="28"/>
              </w:rPr>
            </w:pP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二</w:t>
            </w:r>
          </w:p>
        </w:tc>
        <w:tc>
          <w:tcPr>
            <w:tcW w:w="362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240砖墙承重，设置圈梁或构造柱，多孔板屋面，标准木门窗一玻一纱，中级粉刷，水电卫齐全。</w:t>
            </w:r>
          </w:p>
        </w:tc>
        <w:tc>
          <w:tcPr>
            <w:tcW w:w="6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850</w:t>
            </w:r>
          </w:p>
        </w:tc>
      </w:tr>
      <w:tr>
        <w:tblPrEx>
          <w:tblCellMar>
            <w:top w:w="0" w:type="dxa"/>
            <w:left w:w="0" w:type="dxa"/>
            <w:bottom w:w="0" w:type="dxa"/>
            <w:right w:w="0" w:type="dxa"/>
          </w:tblCellMar>
        </w:tblPrEx>
        <w:trPr>
          <w:trHeight w:val="567" w:hRule="atLeast"/>
          <w:jc w:val="center"/>
        </w:trPr>
        <w:tc>
          <w:tcPr>
            <w:tcW w:w="37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rPr>
                <w:rFonts w:ascii="Times New Roman" w:hAnsi="Times New Roman" w:eastAsia="方正楷体_GBK"/>
                <w:color w:val="000000"/>
                <w:sz w:val="28"/>
                <w:szCs w:val="28"/>
              </w:rPr>
            </w:pP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三</w:t>
            </w:r>
          </w:p>
        </w:tc>
        <w:tc>
          <w:tcPr>
            <w:tcW w:w="362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180砖墙或240空斗砖墙，无圈梁或构造柱，预制水泥桁条，简易屋面，非标准门窗，普通粉刷，水电齐全。</w:t>
            </w:r>
          </w:p>
        </w:tc>
        <w:tc>
          <w:tcPr>
            <w:tcW w:w="6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780</w:t>
            </w:r>
          </w:p>
        </w:tc>
      </w:tr>
      <w:tr>
        <w:tblPrEx>
          <w:tblCellMar>
            <w:top w:w="0" w:type="dxa"/>
            <w:left w:w="0" w:type="dxa"/>
            <w:bottom w:w="0" w:type="dxa"/>
            <w:right w:w="0" w:type="dxa"/>
          </w:tblCellMar>
        </w:tblPrEx>
        <w:trPr>
          <w:trHeight w:val="567" w:hRule="atLeast"/>
          <w:jc w:val="center"/>
        </w:trPr>
        <w:tc>
          <w:tcPr>
            <w:tcW w:w="376"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砖木</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一</w:t>
            </w:r>
          </w:p>
        </w:tc>
        <w:tc>
          <w:tcPr>
            <w:tcW w:w="362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240砖墙，瓦屋面，木桁条，标准门窗，水泥地坪，水电卫齐全，外墙粉刷。</w:t>
            </w:r>
          </w:p>
        </w:tc>
        <w:tc>
          <w:tcPr>
            <w:tcW w:w="6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700</w:t>
            </w:r>
          </w:p>
        </w:tc>
      </w:tr>
      <w:tr>
        <w:tblPrEx>
          <w:tblCellMar>
            <w:top w:w="0" w:type="dxa"/>
            <w:left w:w="0" w:type="dxa"/>
            <w:bottom w:w="0" w:type="dxa"/>
            <w:right w:w="0" w:type="dxa"/>
          </w:tblCellMar>
        </w:tblPrEx>
        <w:trPr>
          <w:trHeight w:val="567" w:hRule="atLeast"/>
          <w:jc w:val="center"/>
        </w:trPr>
        <w:tc>
          <w:tcPr>
            <w:tcW w:w="37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rPr>
                <w:rFonts w:ascii="Times New Roman" w:hAnsi="Times New Roman" w:eastAsia="方正楷体_GBK"/>
                <w:color w:val="000000"/>
                <w:sz w:val="28"/>
                <w:szCs w:val="28"/>
              </w:rPr>
            </w:pP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二</w:t>
            </w:r>
          </w:p>
        </w:tc>
        <w:tc>
          <w:tcPr>
            <w:tcW w:w="362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240或180砖墙，瓦屋面，木桁条或预制桁条，标准门窗，水泥地坪，水电齐全，清水墙。</w:t>
            </w:r>
          </w:p>
        </w:tc>
        <w:tc>
          <w:tcPr>
            <w:tcW w:w="6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640</w:t>
            </w:r>
          </w:p>
        </w:tc>
      </w:tr>
      <w:tr>
        <w:tblPrEx>
          <w:tblCellMar>
            <w:top w:w="0" w:type="dxa"/>
            <w:left w:w="0" w:type="dxa"/>
            <w:bottom w:w="0" w:type="dxa"/>
            <w:right w:w="0" w:type="dxa"/>
          </w:tblCellMar>
        </w:tblPrEx>
        <w:trPr>
          <w:trHeight w:val="567" w:hRule="atLeast"/>
          <w:jc w:val="center"/>
        </w:trPr>
        <w:tc>
          <w:tcPr>
            <w:tcW w:w="37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rPr>
                <w:rFonts w:ascii="Times New Roman" w:hAnsi="Times New Roman" w:eastAsia="方正楷体_GBK"/>
                <w:color w:val="000000"/>
                <w:sz w:val="28"/>
                <w:szCs w:val="28"/>
              </w:rPr>
            </w:pP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三</w:t>
            </w:r>
          </w:p>
        </w:tc>
        <w:tc>
          <w:tcPr>
            <w:tcW w:w="362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240或180砖墙或土墙，简易屋面，非标准门窗，水电齐全。</w:t>
            </w:r>
          </w:p>
        </w:tc>
        <w:tc>
          <w:tcPr>
            <w:tcW w:w="6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570</w:t>
            </w:r>
          </w:p>
        </w:tc>
      </w:tr>
      <w:tr>
        <w:tblPrEx>
          <w:tblCellMar>
            <w:top w:w="0" w:type="dxa"/>
            <w:left w:w="0" w:type="dxa"/>
            <w:bottom w:w="0" w:type="dxa"/>
            <w:right w:w="0" w:type="dxa"/>
          </w:tblCellMar>
        </w:tblPrEx>
        <w:trPr>
          <w:trHeight w:val="567" w:hRule="atLeast"/>
          <w:jc w:val="center"/>
        </w:trPr>
        <w:tc>
          <w:tcPr>
            <w:tcW w:w="775" w:type="pct"/>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其他结构</w:t>
            </w:r>
          </w:p>
          <w:p>
            <w:pPr>
              <w:overflowPunct w:val="0"/>
              <w:topLinePunct/>
              <w:adjustRightInd w:val="0"/>
              <w:spacing w:line="360" w:lineRule="exact"/>
              <w:jc w:val="center"/>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房屋</w:t>
            </w:r>
          </w:p>
        </w:tc>
        <w:tc>
          <w:tcPr>
            <w:tcW w:w="362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低于砖木三等以下的标准房屋。</w:t>
            </w:r>
          </w:p>
        </w:tc>
        <w:tc>
          <w:tcPr>
            <w:tcW w:w="6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480</w:t>
            </w:r>
          </w:p>
        </w:tc>
      </w:tr>
      <w:tr>
        <w:tblPrEx>
          <w:tblCellMar>
            <w:top w:w="0" w:type="dxa"/>
            <w:left w:w="0" w:type="dxa"/>
            <w:bottom w:w="0" w:type="dxa"/>
            <w:right w:w="0" w:type="dxa"/>
          </w:tblCellMar>
        </w:tblPrEx>
        <w:trPr>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厂房</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砖混结构</w:t>
            </w:r>
          </w:p>
        </w:tc>
        <w:tc>
          <w:tcPr>
            <w:tcW w:w="362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砖混结构，净高4m、空心板顶、砖墙。</w:t>
            </w:r>
          </w:p>
        </w:tc>
        <w:tc>
          <w:tcPr>
            <w:tcW w:w="6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520</w:t>
            </w:r>
          </w:p>
        </w:tc>
      </w:tr>
      <w:tr>
        <w:tblPrEx>
          <w:tblCellMar>
            <w:top w:w="0" w:type="dxa"/>
            <w:left w:w="0" w:type="dxa"/>
            <w:bottom w:w="0" w:type="dxa"/>
            <w:right w:w="0" w:type="dxa"/>
          </w:tblCellMar>
        </w:tblPrEx>
        <w:trPr>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仓库</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rPr>
                <w:rFonts w:ascii="Times New Roman" w:hAnsi="Times New Roman" w:eastAsia="方正仿宋_GBK"/>
                <w:color w:val="000000"/>
                <w:sz w:val="28"/>
                <w:szCs w:val="28"/>
              </w:rPr>
            </w:pPr>
          </w:p>
        </w:tc>
        <w:tc>
          <w:tcPr>
            <w:tcW w:w="362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砖混结构，净高4m、石棉瓦顶、砖墙。</w:t>
            </w:r>
          </w:p>
        </w:tc>
        <w:tc>
          <w:tcPr>
            <w:tcW w:w="6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400</w:t>
            </w:r>
          </w:p>
        </w:tc>
      </w:tr>
      <w:tr>
        <w:tblPrEx>
          <w:tblCellMar>
            <w:top w:w="0" w:type="dxa"/>
            <w:left w:w="0" w:type="dxa"/>
            <w:bottom w:w="0" w:type="dxa"/>
            <w:right w:w="0" w:type="dxa"/>
          </w:tblCellMar>
        </w:tblPrEx>
        <w:trPr>
          <w:trHeight w:val="567" w:hRule="atLeast"/>
          <w:jc w:val="center"/>
        </w:trPr>
        <w:tc>
          <w:tcPr>
            <w:tcW w:w="77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房基</w:t>
            </w:r>
          </w:p>
        </w:tc>
        <w:tc>
          <w:tcPr>
            <w:tcW w:w="362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有砖石基础，有钢筋砼圈梁。</w:t>
            </w:r>
          </w:p>
        </w:tc>
        <w:tc>
          <w:tcPr>
            <w:tcW w:w="6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100</w:t>
            </w:r>
          </w:p>
        </w:tc>
      </w:tr>
      <w:tr>
        <w:tblPrEx>
          <w:tblCellMar>
            <w:top w:w="0" w:type="dxa"/>
            <w:left w:w="0" w:type="dxa"/>
            <w:bottom w:w="0" w:type="dxa"/>
            <w:right w:w="0" w:type="dxa"/>
          </w:tblCellMar>
        </w:tblPrEx>
        <w:trPr>
          <w:trHeight w:val="567" w:hRule="atLeast"/>
          <w:jc w:val="center"/>
        </w:trPr>
        <w:tc>
          <w:tcPr>
            <w:tcW w:w="77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rPr>
                <w:rFonts w:ascii="Times New Roman" w:hAnsi="Times New Roman" w:eastAsia="方正楷体_GBK"/>
                <w:color w:val="000000"/>
                <w:sz w:val="28"/>
                <w:szCs w:val="28"/>
              </w:rPr>
            </w:pPr>
          </w:p>
        </w:tc>
        <w:tc>
          <w:tcPr>
            <w:tcW w:w="362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有砖石基础，无圈梁。</w:t>
            </w:r>
          </w:p>
        </w:tc>
        <w:tc>
          <w:tcPr>
            <w:tcW w:w="601"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36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70</w:t>
            </w:r>
          </w:p>
        </w:tc>
      </w:tr>
    </w:tbl>
    <w:p>
      <w:pPr>
        <w:overflowPunct w:val="0"/>
        <w:topLinePunct/>
        <w:adjustRightInd w:val="0"/>
        <w:spacing w:line="600" w:lineRule="exact"/>
        <w:ind w:firstLine="640" w:firstLineChars="200"/>
        <w:outlineLvl w:val="0"/>
        <w:rPr>
          <w:rFonts w:ascii="Times New Roman" w:hAnsi="Times New Roman" w:eastAsia="方正楷体_GBK"/>
          <w:kern w:val="0"/>
          <w:sz w:val="32"/>
          <w:szCs w:val="32"/>
        </w:rPr>
      </w:pPr>
      <w:r>
        <w:rPr>
          <w:rFonts w:ascii="Times New Roman" w:hAnsi="Times New Roman" w:eastAsia="方正楷体_GBK"/>
          <w:kern w:val="0"/>
          <w:sz w:val="32"/>
          <w:szCs w:val="32"/>
        </w:rPr>
        <w:t>（二）房屋拆迁补助补偿标准。</w:t>
      </w:r>
    </w:p>
    <w:p>
      <w:pPr>
        <w:overflowPunct w:val="0"/>
        <w:topLinePunct/>
        <w:adjustRightInd w:val="0"/>
        <w:spacing w:line="600" w:lineRule="exact"/>
        <w:ind w:firstLine="643" w:firstLineChars="200"/>
        <w:rPr>
          <w:rFonts w:ascii="Times New Roman" w:hAnsi="Times New Roman" w:eastAsia="方正仿宋_GBK"/>
          <w:kern w:val="0"/>
          <w:sz w:val="32"/>
          <w:szCs w:val="32"/>
        </w:rPr>
      </w:pPr>
      <w:r>
        <w:rPr>
          <w:rFonts w:ascii="Times New Roman" w:hAnsi="Times New Roman" w:eastAsia="方正仿宋_GBK"/>
          <w:b/>
          <w:bCs/>
          <w:kern w:val="0"/>
          <w:sz w:val="32"/>
          <w:szCs w:val="32"/>
        </w:rPr>
        <w:t>1．搬迁补助费：</w:t>
      </w:r>
      <w:r>
        <w:rPr>
          <w:rFonts w:ascii="Times New Roman" w:hAnsi="Times New Roman" w:eastAsia="方正仿宋_GBK"/>
          <w:kern w:val="0"/>
          <w:sz w:val="32"/>
          <w:szCs w:val="32"/>
        </w:rPr>
        <w:t>按被拆迁房屋建筑面积6元/平方米计算。</w:t>
      </w:r>
    </w:p>
    <w:p>
      <w:pPr>
        <w:overflowPunct w:val="0"/>
        <w:topLinePunct/>
        <w:adjustRightInd w:val="0"/>
        <w:spacing w:line="600" w:lineRule="exact"/>
        <w:ind w:firstLine="643" w:firstLineChars="200"/>
        <w:rPr>
          <w:rFonts w:ascii="Times New Roman" w:hAnsi="Times New Roman" w:eastAsia="方正仿宋_GBK"/>
          <w:kern w:val="0"/>
          <w:sz w:val="32"/>
          <w:szCs w:val="32"/>
        </w:rPr>
      </w:pPr>
      <w:r>
        <w:rPr>
          <w:rFonts w:ascii="Times New Roman" w:hAnsi="Times New Roman" w:eastAsia="方正仿宋_GBK"/>
          <w:b/>
          <w:bCs/>
          <w:kern w:val="0"/>
          <w:sz w:val="32"/>
          <w:szCs w:val="32"/>
        </w:rPr>
        <w:t>2．临时安置补助费：</w:t>
      </w:r>
      <w:r>
        <w:rPr>
          <w:rFonts w:ascii="Times New Roman" w:hAnsi="Times New Roman" w:eastAsia="方正仿宋_GBK"/>
          <w:kern w:val="0"/>
          <w:sz w:val="32"/>
          <w:szCs w:val="32"/>
        </w:rPr>
        <w:t>灵城规划区以外按被拆迁房屋面积5元/平方米·月计算，规划区以内参照灵璧县国有土地房屋征收与补偿文件标准执行。</w:t>
      </w:r>
    </w:p>
    <w:p>
      <w:pPr>
        <w:overflowPunct w:val="0"/>
        <w:topLinePunct/>
        <w:adjustRightInd w:val="0"/>
        <w:spacing w:line="600" w:lineRule="exact"/>
        <w:ind w:firstLine="643" w:firstLineChars="200"/>
        <w:rPr>
          <w:rFonts w:ascii="Times New Roman" w:hAnsi="Times New Roman" w:eastAsia="方正仿宋_GBK"/>
          <w:b/>
          <w:bCs/>
          <w:kern w:val="0"/>
          <w:sz w:val="32"/>
          <w:szCs w:val="32"/>
        </w:rPr>
      </w:pPr>
      <w:r>
        <w:rPr>
          <w:rFonts w:ascii="Times New Roman" w:hAnsi="Times New Roman" w:eastAsia="方正仿宋_GBK"/>
          <w:b/>
          <w:bCs/>
          <w:kern w:val="0"/>
          <w:sz w:val="32"/>
          <w:szCs w:val="32"/>
        </w:rPr>
        <w:t>3．非住宅房屋停产、停业补偿费：</w:t>
      </w:r>
    </w:p>
    <w:p>
      <w:pPr>
        <w:overflowPunct w:val="0"/>
        <w:topLinePunct/>
        <w:adjustRightInd w:val="0"/>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（1）实行产权调换的商业用房：按被拆迁房屋</w:t>
      </w:r>
      <w:r>
        <w:rPr>
          <w:rFonts w:ascii="Times New Roman" w:hAnsi="Times New Roman" w:eastAsia="方正仿宋_GBK"/>
          <w:color w:val="000000"/>
          <w:kern w:val="0"/>
          <w:sz w:val="32"/>
          <w:szCs w:val="32"/>
        </w:rPr>
        <w:t>建筑面积12－34元／平方米·月计算；</w:t>
      </w:r>
    </w:p>
    <w:p>
      <w:pPr>
        <w:overflowPunct w:val="0"/>
        <w:topLinePunct/>
        <w:adjustRightInd w:val="0"/>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（2）实行产权调换的</w:t>
      </w:r>
      <w:r>
        <w:rPr>
          <w:rFonts w:ascii="Times New Roman" w:hAnsi="Times New Roman" w:eastAsia="方正仿宋_GBK"/>
          <w:color w:val="000000"/>
          <w:kern w:val="0"/>
          <w:sz w:val="32"/>
          <w:szCs w:val="32"/>
        </w:rPr>
        <w:t>工业、仓储用房：按被拆迁房屋建筑面积12元／平方米·</w:t>
      </w:r>
      <w:r>
        <w:rPr>
          <w:rFonts w:ascii="Times New Roman" w:hAnsi="Times New Roman" w:eastAsia="方正仿宋_GBK"/>
          <w:kern w:val="0"/>
          <w:sz w:val="32"/>
          <w:szCs w:val="32"/>
        </w:rPr>
        <w:t>月计算。</w:t>
      </w:r>
    </w:p>
    <w:p>
      <w:pPr>
        <w:overflowPunct w:val="0"/>
        <w:topLinePunct/>
        <w:adjustRightInd w:val="0"/>
        <w:spacing w:before="120" w:beforeLines="50" w:after="120" w:afterLines="50" w:line="600" w:lineRule="exact"/>
        <w:ind w:firstLine="640" w:firstLineChars="200"/>
        <w:outlineLvl w:val="0"/>
        <w:rPr>
          <w:rFonts w:ascii="Times New Roman" w:hAnsi="Times New Roman" w:eastAsia="方正楷体_GBK"/>
          <w:kern w:val="0"/>
          <w:sz w:val="32"/>
          <w:szCs w:val="32"/>
        </w:rPr>
      </w:pPr>
      <w:r>
        <w:rPr>
          <w:rFonts w:ascii="Times New Roman" w:hAnsi="Times New Roman" w:eastAsia="方正楷体_GBK"/>
          <w:kern w:val="0"/>
          <w:sz w:val="32"/>
          <w:szCs w:val="32"/>
        </w:rPr>
        <w:t>（三）各类附属物补偿价格参照表。</w:t>
      </w:r>
    </w:p>
    <w:tbl>
      <w:tblPr>
        <w:tblStyle w:val="18"/>
        <w:tblW w:w="4977" w:type="pct"/>
        <w:tblInd w:w="0" w:type="dxa"/>
        <w:tblLayout w:type="autofit"/>
        <w:tblCellMar>
          <w:top w:w="0" w:type="dxa"/>
          <w:left w:w="0" w:type="dxa"/>
          <w:bottom w:w="0" w:type="dxa"/>
          <w:right w:w="0" w:type="dxa"/>
        </w:tblCellMar>
      </w:tblPr>
      <w:tblGrid>
        <w:gridCol w:w="1267"/>
        <w:gridCol w:w="877"/>
        <w:gridCol w:w="1415"/>
        <w:gridCol w:w="1031"/>
        <w:gridCol w:w="1793"/>
        <w:gridCol w:w="2564"/>
      </w:tblGrid>
      <w:tr>
        <w:tblPrEx>
          <w:tblCellMar>
            <w:top w:w="0" w:type="dxa"/>
            <w:left w:w="0" w:type="dxa"/>
            <w:bottom w:w="0" w:type="dxa"/>
            <w:right w:w="0" w:type="dxa"/>
          </w:tblCellMar>
        </w:tblPrEx>
        <w:trPr>
          <w:trHeight w:val="567" w:hRule="atLeast"/>
          <w:tblHeader/>
        </w:trPr>
        <w:tc>
          <w:tcPr>
            <w:tcW w:w="198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sz w:val="28"/>
                <w:szCs w:val="28"/>
              </w:rPr>
            </w:pPr>
            <w:r>
              <w:rPr>
                <w:rFonts w:ascii="Times New Roman" w:hAnsi="Times New Roman" w:eastAsia="方正黑体_GBK"/>
                <w:color w:val="000000"/>
                <w:kern w:val="0"/>
                <w:sz w:val="28"/>
                <w:szCs w:val="28"/>
              </w:rPr>
              <w:t>名　　称</w:t>
            </w:r>
          </w:p>
        </w:tc>
        <w:tc>
          <w:tcPr>
            <w:tcW w:w="5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kern w:val="0"/>
                <w:sz w:val="28"/>
                <w:szCs w:val="28"/>
              </w:rPr>
            </w:pPr>
            <w:r>
              <w:rPr>
                <w:rFonts w:ascii="Times New Roman" w:hAnsi="Times New Roman" w:eastAsia="方正黑体_GBK"/>
                <w:color w:val="000000"/>
                <w:kern w:val="0"/>
                <w:sz w:val="28"/>
                <w:szCs w:val="28"/>
              </w:rPr>
              <w:t>单位</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黑体_GBK"/>
                <w:color w:val="000000"/>
                <w:kern w:val="0"/>
                <w:sz w:val="28"/>
                <w:szCs w:val="28"/>
              </w:rPr>
            </w:pPr>
            <w:r>
              <w:rPr>
                <w:rFonts w:ascii="Times New Roman" w:hAnsi="Times New Roman" w:eastAsia="方正黑体_GBK"/>
                <w:color w:val="000000"/>
                <w:kern w:val="0"/>
                <w:sz w:val="28"/>
                <w:szCs w:val="28"/>
              </w:rPr>
              <w:t>单价（元）</w:t>
            </w:r>
          </w:p>
        </w:tc>
        <w:tc>
          <w:tcPr>
            <w:tcW w:w="14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sz w:val="28"/>
                <w:szCs w:val="28"/>
              </w:rPr>
            </w:pPr>
            <w:r>
              <w:rPr>
                <w:rFonts w:ascii="Times New Roman" w:hAnsi="Times New Roman" w:eastAsia="方正黑体_GBK"/>
                <w:color w:val="000000"/>
                <w:kern w:val="0"/>
                <w:sz w:val="28"/>
                <w:szCs w:val="28"/>
              </w:rPr>
              <w:t>备　注</w:t>
            </w:r>
          </w:p>
        </w:tc>
      </w:tr>
      <w:tr>
        <w:tblPrEx>
          <w:tblCellMar>
            <w:top w:w="0" w:type="dxa"/>
            <w:left w:w="0" w:type="dxa"/>
            <w:bottom w:w="0" w:type="dxa"/>
            <w:right w:w="0" w:type="dxa"/>
          </w:tblCellMar>
        </w:tblPrEx>
        <w:trPr>
          <w:trHeight w:val="567" w:hRule="atLeast"/>
        </w:trPr>
        <w:tc>
          <w:tcPr>
            <w:tcW w:w="708" w:type="pct"/>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空　调</w:t>
            </w:r>
          </w:p>
        </w:tc>
        <w:tc>
          <w:tcPr>
            <w:tcW w:w="1281" w:type="pct"/>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柜式</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台</w:t>
            </w:r>
          </w:p>
        </w:tc>
        <w:tc>
          <w:tcPr>
            <w:tcW w:w="100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170</w:t>
            </w:r>
          </w:p>
        </w:tc>
        <w:tc>
          <w:tcPr>
            <w:tcW w:w="143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移装补助费</w:t>
            </w:r>
          </w:p>
        </w:tc>
      </w:tr>
      <w:tr>
        <w:tblPrEx>
          <w:tblCellMar>
            <w:top w:w="0" w:type="dxa"/>
            <w:left w:w="0" w:type="dxa"/>
            <w:bottom w:w="0" w:type="dxa"/>
            <w:right w:w="0" w:type="dxa"/>
          </w:tblCellMar>
        </w:tblPrEx>
        <w:trPr>
          <w:trHeight w:val="567" w:hRule="atLeast"/>
        </w:trPr>
        <w:tc>
          <w:tcPr>
            <w:tcW w:w="7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128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分体式</w:t>
            </w:r>
          </w:p>
        </w:tc>
        <w:tc>
          <w:tcPr>
            <w:tcW w:w="5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台</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123</w:t>
            </w:r>
          </w:p>
        </w:tc>
        <w:tc>
          <w:tcPr>
            <w:tcW w:w="143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567" w:hRule="atLeast"/>
        </w:trPr>
        <w:tc>
          <w:tcPr>
            <w:tcW w:w="7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128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窗式</w:t>
            </w:r>
          </w:p>
        </w:tc>
        <w:tc>
          <w:tcPr>
            <w:tcW w:w="5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台</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66</w:t>
            </w:r>
          </w:p>
        </w:tc>
        <w:tc>
          <w:tcPr>
            <w:tcW w:w="143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567" w:hRule="atLeast"/>
        </w:trPr>
        <w:tc>
          <w:tcPr>
            <w:tcW w:w="70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热水器</w:t>
            </w:r>
          </w:p>
        </w:tc>
        <w:tc>
          <w:tcPr>
            <w:tcW w:w="128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太阳能</w:t>
            </w:r>
          </w:p>
        </w:tc>
        <w:tc>
          <w:tcPr>
            <w:tcW w:w="5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台</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145</w:t>
            </w:r>
          </w:p>
        </w:tc>
        <w:tc>
          <w:tcPr>
            <w:tcW w:w="143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移装补助费</w:t>
            </w:r>
          </w:p>
        </w:tc>
      </w:tr>
      <w:tr>
        <w:tblPrEx>
          <w:tblCellMar>
            <w:top w:w="0" w:type="dxa"/>
            <w:left w:w="0" w:type="dxa"/>
            <w:bottom w:w="0" w:type="dxa"/>
            <w:right w:w="0" w:type="dxa"/>
          </w:tblCellMar>
        </w:tblPrEx>
        <w:trPr>
          <w:trHeight w:val="567" w:hRule="atLeast"/>
        </w:trPr>
        <w:tc>
          <w:tcPr>
            <w:tcW w:w="7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128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电能</w:t>
            </w:r>
          </w:p>
        </w:tc>
        <w:tc>
          <w:tcPr>
            <w:tcW w:w="5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台</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122</w:t>
            </w:r>
          </w:p>
        </w:tc>
        <w:tc>
          <w:tcPr>
            <w:tcW w:w="143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567" w:hRule="atLeast"/>
        </w:trPr>
        <w:tc>
          <w:tcPr>
            <w:tcW w:w="198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电　话</w:t>
            </w:r>
          </w:p>
        </w:tc>
        <w:tc>
          <w:tcPr>
            <w:tcW w:w="5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部</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14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按相关部门咨费标准执行（移装费）</w:t>
            </w:r>
          </w:p>
        </w:tc>
      </w:tr>
      <w:tr>
        <w:tblPrEx>
          <w:tblCellMar>
            <w:top w:w="0" w:type="dxa"/>
            <w:left w:w="0" w:type="dxa"/>
            <w:bottom w:w="0" w:type="dxa"/>
            <w:right w:w="0" w:type="dxa"/>
          </w:tblCellMar>
        </w:tblPrEx>
        <w:trPr>
          <w:trHeight w:val="567" w:hRule="atLeast"/>
        </w:trPr>
        <w:tc>
          <w:tcPr>
            <w:tcW w:w="198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有线电视</w:t>
            </w:r>
          </w:p>
        </w:tc>
        <w:tc>
          <w:tcPr>
            <w:tcW w:w="5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户</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14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按相关部门咨费标准执行（移装费）</w:t>
            </w:r>
          </w:p>
        </w:tc>
      </w:tr>
      <w:tr>
        <w:tblPrEx>
          <w:tblCellMar>
            <w:top w:w="0" w:type="dxa"/>
            <w:left w:w="0" w:type="dxa"/>
            <w:bottom w:w="0" w:type="dxa"/>
            <w:right w:w="0" w:type="dxa"/>
          </w:tblCellMar>
        </w:tblPrEx>
        <w:trPr>
          <w:trHeight w:val="567" w:hRule="atLeast"/>
        </w:trPr>
        <w:tc>
          <w:tcPr>
            <w:tcW w:w="198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水　表</w:t>
            </w:r>
          </w:p>
        </w:tc>
        <w:tc>
          <w:tcPr>
            <w:tcW w:w="5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个</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14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按相关部门咨费标准执行（移装费）</w:t>
            </w:r>
          </w:p>
        </w:tc>
      </w:tr>
      <w:tr>
        <w:tblPrEx>
          <w:tblCellMar>
            <w:top w:w="0" w:type="dxa"/>
            <w:left w:w="0" w:type="dxa"/>
            <w:bottom w:w="0" w:type="dxa"/>
            <w:right w:w="0" w:type="dxa"/>
          </w:tblCellMar>
        </w:tblPrEx>
        <w:trPr>
          <w:trHeight w:val="567" w:hRule="atLeast"/>
        </w:trPr>
        <w:tc>
          <w:tcPr>
            <w:tcW w:w="198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电　表</w:t>
            </w:r>
          </w:p>
        </w:tc>
        <w:tc>
          <w:tcPr>
            <w:tcW w:w="5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个</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14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按相关部门咨费标准执行（移装费）</w:t>
            </w:r>
          </w:p>
        </w:tc>
      </w:tr>
      <w:tr>
        <w:tblPrEx>
          <w:tblCellMar>
            <w:top w:w="0" w:type="dxa"/>
            <w:left w:w="0" w:type="dxa"/>
            <w:bottom w:w="0" w:type="dxa"/>
            <w:right w:w="0" w:type="dxa"/>
          </w:tblCellMar>
        </w:tblPrEx>
        <w:trPr>
          <w:trHeight w:val="567" w:hRule="atLeast"/>
        </w:trPr>
        <w:tc>
          <w:tcPr>
            <w:tcW w:w="198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210" w:leftChars="100"/>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水龙头</w:t>
            </w:r>
          </w:p>
        </w:tc>
        <w:tc>
          <w:tcPr>
            <w:tcW w:w="5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个</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39</w:t>
            </w:r>
          </w:p>
        </w:tc>
        <w:tc>
          <w:tcPr>
            <w:tcW w:w="14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移装补助费</w:t>
            </w:r>
          </w:p>
        </w:tc>
      </w:tr>
      <w:tr>
        <w:tblPrEx>
          <w:tblCellMar>
            <w:top w:w="0" w:type="dxa"/>
            <w:left w:w="0" w:type="dxa"/>
            <w:bottom w:w="0" w:type="dxa"/>
            <w:right w:w="0" w:type="dxa"/>
          </w:tblCellMar>
        </w:tblPrEx>
        <w:trPr>
          <w:trHeight w:val="567" w:hRule="atLeast"/>
        </w:trPr>
        <w:tc>
          <w:tcPr>
            <w:tcW w:w="70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室外地坪</w:t>
            </w:r>
          </w:p>
        </w:tc>
        <w:tc>
          <w:tcPr>
            <w:tcW w:w="128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水泥</w:t>
            </w:r>
          </w:p>
        </w:tc>
        <w:tc>
          <w:tcPr>
            <w:tcW w:w="5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45</w:t>
            </w:r>
          </w:p>
        </w:tc>
        <w:tc>
          <w:tcPr>
            <w:tcW w:w="143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补偿费</w:t>
            </w:r>
          </w:p>
        </w:tc>
      </w:tr>
      <w:tr>
        <w:tblPrEx>
          <w:tblCellMar>
            <w:top w:w="0" w:type="dxa"/>
            <w:left w:w="0" w:type="dxa"/>
            <w:bottom w:w="0" w:type="dxa"/>
            <w:right w:w="0" w:type="dxa"/>
          </w:tblCellMar>
        </w:tblPrEx>
        <w:trPr>
          <w:trHeight w:val="567" w:hRule="atLeast"/>
        </w:trPr>
        <w:tc>
          <w:tcPr>
            <w:tcW w:w="7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128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砖石</w:t>
            </w:r>
          </w:p>
        </w:tc>
        <w:tc>
          <w:tcPr>
            <w:tcW w:w="5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28</w:t>
            </w:r>
          </w:p>
        </w:tc>
        <w:tc>
          <w:tcPr>
            <w:tcW w:w="143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567" w:hRule="atLeast"/>
        </w:trPr>
        <w:tc>
          <w:tcPr>
            <w:tcW w:w="708" w:type="pct"/>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院　墙</w:t>
            </w:r>
          </w:p>
        </w:tc>
        <w:tc>
          <w:tcPr>
            <w:tcW w:w="1281" w:type="pct"/>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砖石</w:t>
            </w:r>
          </w:p>
        </w:tc>
        <w:tc>
          <w:tcPr>
            <w:tcW w:w="576"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1002"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95</w:t>
            </w:r>
          </w:p>
        </w:tc>
        <w:tc>
          <w:tcPr>
            <w:tcW w:w="1433" w:type="pct"/>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补偿费</w:t>
            </w:r>
          </w:p>
        </w:tc>
      </w:tr>
      <w:tr>
        <w:tblPrEx>
          <w:tblCellMar>
            <w:top w:w="0" w:type="dxa"/>
            <w:left w:w="0" w:type="dxa"/>
            <w:bottom w:w="0" w:type="dxa"/>
            <w:right w:w="0" w:type="dxa"/>
          </w:tblCellMar>
        </w:tblPrEx>
        <w:trPr>
          <w:trHeight w:val="567" w:hRule="atLeast"/>
        </w:trPr>
        <w:tc>
          <w:tcPr>
            <w:tcW w:w="7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128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土砖土石</w:t>
            </w:r>
          </w:p>
        </w:tc>
        <w:tc>
          <w:tcPr>
            <w:tcW w:w="5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62</w:t>
            </w:r>
          </w:p>
        </w:tc>
        <w:tc>
          <w:tcPr>
            <w:tcW w:w="143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567" w:hRule="atLeast"/>
        </w:trPr>
        <w:tc>
          <w:tcPr>
            <w:tcW w:w="7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49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院墙</w:t>
            </w:r>
          </w:p>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大门</w:t>
            </w:r>
          </w:p>
        </w:tc>
        <w:tc>
          <w:tcPr>
            <w:tcW w:w="7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木制</w:t>
            </w:r>
          </w:p>
        </w:tc>
        <w:tc>
          <w:tcPr>
            <w:tcW w:w="5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樘</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265</w:t>
            </w:r>
          </w:p>
        </w:tc>
        <w:tc>
          <w:tcPr>
            <w:tcW w:w="143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567" w:hRule="atLeast"/>
        </w:trPr>
        <w:tc>
          <w:tcPr>
            <w:tcW w:w="7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49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7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铁制</w:t>
            </w:r>
          </w:p>
        </w:tc>
        <w:tc>
          <w:tcPr>
            <w:tcW w:w="5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樘</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530</w:t>
            </w:r>
          </w:p>
        </w:tc>
        <w:tc>
          <w:tcPr>
            <w:tcW w:w="143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567" w:hRule="atLeast"/>
        </w:trPr>
        <w:tc>
          <w:tcPr>
            <w:tcW w:w="70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其　他</w:t>
            </w:r>
          </w:p>
        </w:tc>
        <w:tc>
          <w:tcPr>
            <w:tcW w:w="128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门楼（简易）</w:t>
            </w:r>
          </w:p>
        </w:tc>
        <w:tc>
          <w:tcPr>
            <w:tcW w:w="5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个</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121-363</w:t>
            </w:r>
          </w:p>
        </w:tc>
        <w:tc>
          <w:tcPr>
            <w:tcW w:w="143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补偿费</w:t>
            </w:r>
          </w:p>
        </w:tc>
      </w:tr>
      <w:tr>
        <w:tblPrEx>
          <w:tblCellMar>
            <w:top w:w="0" w:type="dxa"/>
            <w:left w:w="0" w:type="dxa"/>
            <w:bottom w:w="0" w:type="dxa"/>
            <w:right w:w="0" w:type="dxa"/>
          </w:tblCellMar>
        </w:tblPrEx>
        <w:trPr>
          <w:trHeight w:val="567" w:hRule="atLeast"/>
        </w:trPr>
        <w:tc>
          <w:tcPr>
            <w:tcW w:w="7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128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门楼（浇筑）</w:t>
            </w:r>
          </w:p>
        </w:tc>
        <w:tc>
          <w:tcPr>
            <w:tcW w:w="5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个</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1650-3300</w:t>
            </w:r>
          </w:p>
        </w:tc>
        <w:tc>
          <w:tcPr>
            <w:tcW w:w="143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567" w:hRule="atLeast"/>
        </w:trPr>
        <w:tc>
          <w:tcPr>
            <w:tcW w:w="7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128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水　池</w:t>
            </w:r>
          </w:p>
        </w:tc>
        <w:tc>
          <w:tcPr>
            <w:tcW w:w="5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个</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77</w:t>
            </w:r>
          </w:p>
        </w:tc>
        <w:tc>
          <w:tcPr>
            <w:tcW w:w="143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567" w:hRule="atLeast"/>
        </w:trPr>
        <w:tc>
          <w:tcPr>
            <w:tcW w:w="7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128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沼气池（水泥）</w:t>
            </w:r>
          </w:p>
        </w:tc>
        <w:tc>
          <w:tcPr>
            <w:tcW w:w="5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个</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2500</w:t>
            </w:r>
          </w:p>
        </w:tc>
        <w:tc>
          <w:tcPr>
            <w:tcW w:w="143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567" w:hRule="atLeast"/>
        </w:trPr>
        <w:tc>
          <w:tcPr>
            <w:tcW w:w="7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128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手压水井</w:t>
            </w:r>
          </w:p>
        </w:tc>
        <w:tc>
          <w:tcPr>
            <w:tcW w:w="5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台</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345</w:t>
            </w:r>
          </w:p>
        </w:tc>
        <w:tc>
          <w:tcPr>
            <w:tcW w:w="143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567" w:hRule="atLeast"/>
        </w:trPr>
        <w:tc>
          <w:tcPr>
            <w:tcW w:w="7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128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遮阳棚</w:t>
            </w:r>
          </w:p>
        </w:tc>
        <w:tc>
          <w:tcPr>
            <w:tcW w:w="5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个</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80</w:t>
            </w:r>
          </w:p>
        </w:tc>
        <w:tc>
          <w:tcPr>
            <w:tcW w:w="143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567" w:hRule="atLeast"/>
        </w:trPr>
        <w:tc>
          <w:tcPr>
            <w:tcW w:w="7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128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金属栏杆</w:t>
            </w:r>
          </w:p>
        </w:tc>
        <w:tc>
          <w:tcPr>
            <w:tcW w:w="5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m</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99</w:t>
            </w:r>
          </w:p>
        </w:tc>
        <w:tc>
          <w:tcPr>
            <w:tcW w:w="143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bl>
    <w:p>
      <w:pPr>
        <w:overflowPunct w:val="0"/>
        <w:topLinePunct/>
        <w:adjustRightInd w:val="0"/>
        <w:spacing w:before="120" w:beforeLines="50" w:after="120" w:afterLines="50" w:line="600" w:lineRule="exact"/>
        <w:ind w:firstLine="640" w:firstLineChars="200"/>
        <w:outlineLvl w:val="0"/>
        <w:rPr>
          <w:rFonts w:ascii="Times New Roman" w:hAnsi="Times New Roman" w:eastAsia="方正楷体_GBK"/>
          <w:b/>
          <w:kern w:val="0"/>
          <w:sz w:val="32"/>
          <w:szCs w:val="32"/>
        </w:rPr>
      </w:pPr>
      <w:r>
        <w:rPr>
          <w:rFonts w:ascii="Times New Roman" w:hAnsi="Times New Roman" w:eastAsia="方正楷体_GBK"/>
          <w:kern w:val="0"/>
          <w:sz w:val="32"/>
          <w:szCs w:val="32"/>
        </w:rPr>
        <w:t>（四）各类装潢补偿价格参照表。</w:t>
      </w:r>
    </w:p>
    <w:tbl>
      <w:tblPr>
        <w:tblStyle w:val="18"/>
        <w:tblW w:w="4877" w:type="pct"/>
        <w:jc w:val="center"/>
        <w:tblLayout w:type="autofit"/>
        <w:tblCellMar>
          <w:top w:w="0" w:type="dxa"/>
          <w:left w:w="0" w:type="dxa"/>
          <w:bottom w:w="0" w:type="dxa"/>
          <w:right w:w="0" w:type="dxa"/>
        </w:tblCellMar>
      </w:tblPr>
      <w:tblGrid>
        <w:gridCol w:w="1257"/>
        <w:gridCol w:w="2811"/>
        <w:gridCol w:w="726"/>
        <w:gridCol w:w="1662"/>
        <w:gridCol w:w="2311"/>
      </w:tblGrid>
      <w:tr>
        <w:tblPrEx>
          <w:tblCellMar>
            <w:top w:w="0" w:type="dxa"/>
            <w:left w:w="0" w:type="dxa"/>
            <w:bottom w:w="0" w:type="dxa"/>
            <w:right w:w="0" w:type="dxa"/>
          </w:tblCellMar>
        </w:tblPrEx>
        <w:trPr>
          <w:trHeight w:val="567" w:hRule="atLeast"/>
          <w:tblHeader/>
          <w:jc w:val="center"/>
        </w:trPr>
        <w:tc>
          <w:tcPr>
            <w:tcW w:w="2320"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黑体_GBK"/>
                <w:color w:val="000000"/>
                <w:kern w:val="0"/>
                <w:sz w:val="28"/>
                <w:szCs w:val="28"/>
              </w:rPr>
            </w:pPr>
            <w:r>
              <w:rPr>
                <w:rFonts w:ascii="Times New Roman" w:hAnsi="Times New Roman" w:eastAsia="方正黑体_GBK"/>
                <w:color w:val="000000"/>
                <w:kern w:val="0"/>
                <w:sz w:val="28"/>
                <w:szCs w:val="28"/>
              </w:rPr>
              <w:t>名　　称</w:t>
            </w:r>
          </w:p>
        </w:tc>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kern w:val="0"/>
                <w:sz w:val="28"/>
                <w:szCs w:val="28"/>
              </w:rPr>
            </w:pPr>
            <w:r>
              <w:rPr>
                <w:rFonts w:ascii="Times New Roman" w:hAnsi="Times New Roman" w:eastAsia="方正黑体_GBK"/>
                <w:color w:val="000000"/>
                <w:kern w:val="0"/>
                <w:sz w:val="28"/>
                <w:szCs w:val="28"/>
              </w:rPr>
              <w:t>单位</w:t>
            </w:r>
          </w:p>
        </w:tc>
        <w:tc>
          <w:tcPr>
            <w:tcW w:w="9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黑体_GBK"/>
                <w:color w:val="000000"/>
                <w:kern w:val="0"/>
                <w:sz w:val="28"/>
                <w:szCs w:val="28"/>
              </w:rPr>
            </w:pPr>
            <w:r>
              <w:rPr>
                <w:rFonts w:ascii="Times New Roman" w:hAnsi="Times New Roman" w:eastAsia="方正黑体_GBK"/>
                <w:color w:val="000000"/>
                <w:kern w:val="0"/>
                <w:sz w:val="28"/>
                <w:szCs w:val="28"/>
              </w:rPr>
              <w:t>单价（元）</w:t>
            </w:r>
          </w:p>
        </w:tc>
        <w:tc>
          <w:tcPr>
            <w:tcW w:w="13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kern w:val="0"/>
                <w:sz w:val="28"/>
                <w:szCs w:val="28"/>
              </w:rPr>
            </w:pPr>
            <w:r>
              <w:rPr>
                <w:rFonts w:ascii="Times New Roman" w:hAnsi="Times New Roman" w:eastAsia="方正黑体_GBK"/>
                <w:color w:val="000000"/>
                <w:kern w:val="0"/>
                <w:sz w:val="28"/>
                <w:szCs w:val="28"/>
              </w:rPr>
              <w:t>备注</w:t>
            </w:r>
          </w:p>
        </w:tc>
      </w:tr>
      <w:tr>
        <w:tblPrEx>
          <w:tblCellMar>
            <w:top w:w="0" w:type="dxa"/>
            <w:left w:w="0" w:type="dxa"/>
            <w:bottom w:w="0" w:type="dxa"/>
            <w:right w:w="0" w:type="dxa"/>
          </w:tblCellMar>
        </w:tblPrEx>
        <w:trPr>
          <w:trHeight w:val="567" w:hRule="atLeast"/>
          <w:jc w:val="center"/>
        </w:trPr>
        <w:tc>
          <w:tcPr>
            <w:tcW w:w="717"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室内地坪</w:t>
            </w:r>
          </w:p>
        </w:tc>
        <w:tc>
          <w:tcPr>
            <w:tcW w:w="16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水磨石地坪</w:t>
            </w:r>
          </w:p>
        </w:tc>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bottom"/>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50</w:t>
            </w:r>
          </w:p>
        </w:tc>
        <w:tc>
          <w:tcPr>
            <w:tcW w:w="13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各类水磨石地坪</w:t>
            </w:r>
          </w:p>
        </w:tc>
      </w:tr>
      <w:tr>
        <w:tblPrEx>
          <w:tblCellMar>
            <w:top w:w="0" w:type="dxa"/>
            <w:left w:w="0" w:type="dxa"/>
            <w:bottom w:w="0" w:type="dxa"/>
            <w:right w:w="0" w:type="dxa"/>
          </w:tblCellMar>
        </w:tblPrEx>
        <w:trPr>
          <w:trHeight w:val="567" w:hRule="atLeast"/>
          <w:jc w:val="center"/>
        </w:trPr>
        <w:tc>
          <w:tcPr>
            <w:tcW w:w="717" w:type="pct"/>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16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地板砖</w:t>
            </w:r>
          </w:p>
        </w:tc>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50-88</w:t>
            </w:r>
          </w:p>
        </w:tc>
        <w:tc>
          <w:tcPr>
            <w:tcW w:w="13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各类地板砖地面</w:t>
            </w:r>
          </w:p>
        </w:tc>
      </w:tr>
      <w:tr>
        <w:tblPrEx>
          <w:tblCellMar>
            <w:top w:w="0" w:type="dxa"/>
            <w:left w:w="0" w:type="dxa"/>
            <w:bottom w:w="0" w:type="dxa"/>
            <w:right w:w="0" w:type="dxa"/>
          </w:tblCellMar>
        </w:tblPrEx>
        <w:trPr>
          <w:trHeight w:val="567" w:hRule="atLeast"/>
          <w:jc w:val="center"/>
        </w:trPr>
        <w:tc>
          <w:tcPr>
            <w:tcW w:w="717"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16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花岗岩</w:t>
            </w:r>
          </w:p>
        </w:tc>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97</w:t>
            </w:r>
          </w:p>
        </w:tc>
        <w:tc>
          <w:tcPr>
            <w:tcW w:w="13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67" w:hRule="atLeast"/>
          <w:jc w:val="center"/>
        </w:trPr>
        <w:tc>
          <w:tcPr>
            <w:tcW w:w="717"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室内地坪</w:t>
            </w:r>
          </w:p>
        </w:tc>
        <w:tc>
          <w:tcPr>
            <w:tcW w:w="16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大理石</w:t>
            </w:r>
          </w:p>
        </w:tc>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77</w:t>
            </w:r>
          </w:p>
        </w:tc>
        <w:tc>
          <w:tcPr>
            <w:tcW w:w="13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67" w:hRule="atLeast"/>
          <w:jc w:val="center"/>
        </w:trPr>
        <w:tc>
          <w:tcPr>
            <w:tcW w:w="717"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16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木地板</w:t>
            </w:r>
          </w:p>
        </w:tc>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102-155</w:t>
            </w:r>
          </w:p>
        </w:tc>
        <w:tc>
          <w:tcPr>
            <w:tcW w:w="13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各类木地板地面</w:t>
            </w:r>
          </w:p>
        </w:tc>
      </w:tr>
      <w:tr>
        <w:tblPrEx>
          <w:tblCellMar>
            <w:top w:w="0" w:type="dxa"/>
            <w:left w:w="0" w:type="dxa"/>
            <w:bottom w:w="0" w:type="dxa"/>
            <w:right w:w="0" w:type="dxa"/>
          </w:tblCellMar>
        </w:tblPrEx>
        <w:trPr>
          <w:trHeight w:val="567" w:hRule="atLeast"/>
          <w:jc w:val="center"/>
        </w:trPr>
        <w:tc>
          <w:tcPr>
            <w:tcW w:w="71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门　窗</w:t>
            </w:r>
          </w:p>
        </w:tc>
        <w:tc>
          <w:tcPr>
            <w:tcW w:w="16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门窗护角</w:t>
            </w:r>
          </w:p>
        </w:tc>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m</w:t>
            </w:r>
          </w:p>
        </w:tc>
        <w:tc>
          <w:tcPr>
            <w:tcW w:w="9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bottom"/>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33</w:t>
            </w:r>
          </w:p>
        </w:tc>
        <w:tc>
          <w:tcPr>
            <w:tcW w:w="13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67" w:hRule="atLeast"/>
          <w:jc w:val="center"/>
        </w:trPr>
        <w:tc>
          <w:tcPr>
            <w:tcW w:w="71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16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包门（双面）</w:t>
            </w:r>
          </w:p>
        </w:tc>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135</w:t>
            </w:r>
          </w:p>
        </w:tc>
        <w:tc>
          <w:tcPr>
            <w:tcW w:w="13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67" w:hRule="atLeast"/>
          <w:jc w:val="center"/>
        </w:trPr>
        <w:tc>
          <w:tcPr>
            <w:tcW w:w="71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16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双层窗</w:t>
            </w:r>
          </w:p>
        </w:tc>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102-153</w:t>
            </w:r>
          </w:p>
        </w:tc>
        <w:tc>
          <w:tcPr>
            <w:tcW w:w="13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不属房屋本身</w:t>
            </w:r>
          </w:p>
        </w:tc>
      </w:tr>
      <w:tr>
        <w:tblPrEx>
          <w:tblCellMar>
            <w:top w:w="0" w:type="dxa"/>
            <w:left w:w="0" w:type="dxa"/>
            <w:bottom w:w="0" w:type="dxa"/>
            <w:right w:w="0" w:type="dxa"/>
          </w:tblCellMar>
        </w:tblPrEx>
        <w:trPr>
          <w:trHeight w:val="567" w:hRule="atLeast"/>
          <w:jc w:val="center"/>
        </w:trPr>
        <w:tc>
          <w:tcPr>
            <w:tcW w:w="71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16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铁制大门</w:t>
            </w:r>
          </w:p>
        </w:tc>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200</w:t>
            </w:r>
          </w:p>
        </w:tc>
        <w:tc>
          <w:tcPr>
            <w:tcW w:w="13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67" w:hRule="atLeast"/>
          <w:jc w:val="center"/>
        </w:trPr>
        <w:tc>
          <w:tcPr>
            <w:tcW w:w="71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16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防盗门</w:t>
            </w:r>
          </w:p>
        </w:tc>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樘</w:t>
            </w:r>
          </w:p>
        </w:tc>
        <w:tc>
          <w:tcPr>
            <w:tcW w:w="9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610</w:t>
            </w:r>
          </w:p>
        </w:tc>
        <w:tc>
          <w:tcPr>
            <w:tcW w:w="13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67" w:hRule="atLeast"/>
          <w:jc w:val="center"/>
        </w:trPr>
        <w:tc>
          <w:tcPr>
            <w:tcW w:w="71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16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防盗窗</w:t>
            </w:r>
          </w:p>
        </w:tc>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50-60</w:t>
            </w:r>
          </w:p>
        </w:tc>
        <w:tc>
          <w:tcPr>
            <w:tcW w:w="13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67" w:hRule="atLeast"/>
          <w:jc w:val="center"/>
        </w:trPr>
        <w:tc>
          <w:tcPr>
            <w:tcW w:w="717"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墙　面</w:t>
            </w:r>
          </w:p>
        </w:tc>
        <w:tc>
          <w:tcPr>
            <w:tcW w:w="16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墙面砖</w:t>
            </w:r>
          </w:p>
        </w:tc>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50-75</w:t>
            </w:r>
          </w:p>
        </w:tc>
        <w:tc>
          <w:tcPr>
            <w:tcW w:w="13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含外墙面砖</w:t>
            </w:r>
          </w:p>
        </w:tc>
      </w:tr>
      <w:tr>
        <w:tblPrEx>
          <w:tblCellMar>
            <w:top w:w="0" w:type="dxa"/>
            <w:left w:w="0" w:type="dxa"/>
            <w:bottom w:w="0" w:type="dxa"/>
            <w:right w:w="0" w:type="dxa"/>
          </w:tblCellMar>
        </w:tblPrEx>
        <w:trPr>
          <w:trHeight w:val="567" w:hRule="atLeast"/>
          <w:jc w:val="center"/>
        </w:trPr>
        <w:tc>
          <w:tcPr>
            <w:tcW w:w="717" w:type="pct"/>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16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墙布、喷塑</w:t>
            </w:r>
          </w:p>
        </w:tc>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13-20</w:t>
            </w:r>
          </w:p>
        </w:tc>
        <w:tc>
          <w:tcPr>
            <w:tcW w:w="13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含墙纸</w:t>
            </w:r>
          </w:p>
        </w:tc>
      </w:tr>
      <w:tr>
        <w:tblPrEx>
          <w:tblCellMar>
            <w:top w:w="0" w:type="dxa"/>
            <w:left w:w="0" w:type="dxa"/>
            <w:bottom w:w="0" w:type="dxa"/>
            <w:right w:w="0" w:type="dxa"/>
          </w:tblCellMar>
        </w:tblPrEx>
        <w:trPr>
          <w:trHeight w:val="567" w:hRule="atLeast"/>
          <w:jc w:val="center"/>
        </w:trPr>
        <w:tc>
          <w:tcPr>
            <w:tcW w:w="717" w:type="pct"/>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16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木墙裙</w:t>
            </w:r>
          </w:p>
        </w:tc>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37-74</w:t>
            </w:r>
          </w:p>
        </w:tc>
        <w:tc>
          <w:tcPr>
            <w:tcW w:w="13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67" w:hRule="atLeast"/>
          <w:jc w:val="center"/>
        </w:trPr>
        <w:tc>
          <w:tcPr>
            <w:tcW w:w="717" w:type="pct"/>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16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无法移动固定墙柜</w:t>
            </w:r>
          </w:p>
        </w:tc>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122-310</w:t>
            </w:r>
          </w:p>
        </w:tc>
        <w:tc>
          <w:tcPr>
            <w:tcW w:w="13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双面增加50%</w:t>
            </w:r>
          </w:p>
        </w:tc>
      </w:tr>
      <w:tr>
        <w:tblPrEx>
          <w:tblCellMar>
            <w:top w:w="0" w:type="dxa"/>
            <w:left w:w="0" w:type="dxa"/>
            <w:bottom w:w="0" w:type="dxa"/>
            <w:right w:w="0" w:type="dxa"/>
          </w:tblCellMar>
        </w:tblPrEx>
        <w:trPr>
          <w:trHeight w:val="567" w:hRule="atLeast"/>
          <w:jc w:val="center"/>
        </w:trPr>
        <w:tc>
          <w:tcPr>
            <w:tcW w:w="717"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吊　顶</w:t>
            </w:r>
          </w:p>
        </w:tc>
        <w:tc>
          <w:tcPr>
            <w:tcW w:w="16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墙纸天棚</w:t>
            </w:r>
          </w:p>
        </w:tc>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间</w:t>
            </w:r>
          </w:p>
        </w:tc>
        <w:tc>
          <w:tcPr>
            <w:tcW w:w="9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50</w:t>
            </w:r>
          </w:p>
        </w:tc>
        <w:tc>
          <w:tcPr>
            <w:tcW w:w="13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67" w:hRule="atLeast"/>
          <w:jc w:val="center"/>
        </w:trPr>
        <w:tc>
          <w:tcPr>
            <w:tcW w:w="717" w:type="pct"/>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kern w:val="0"/>
                <w:sz w:val="28"/>
                <w:szCs w:val="28"/>
              </w:rPr>
            </w:pPr>
          </w:p>
        </w:tc>
        <w:tc>
          <w:tcPr>
            <w:tcW w:w="16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扣板、石膏</w:t>
            </w:r>
          </w:p>
        </w:tc>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33-50</w:t>
            </w:r>
          </w:p>
        </w:tc>
        <w:tc>
          <w:tcPr>
            <w:tcW w:w="13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硬质天棚</w:t>
            </w:r>
          </w:p>
        </w:tc>
      </w:tr>
      <w:tr>
        <w:tblPrEx>
          <w:tblCellMar>
            <w:top w:w="0" w:type="dxa"/>
            <w:left w:w="0" w:type="dxa"/>
            <w:bottom w:w="0" w:type="dxa"/>
            <w:right w:w="0" w:type="dxa"/>
          </w:tblCellMar>
        </w:tblPrEx>
        <w:trPr>
          <w:trHeight w:val="567" w:hRule="atLeast"/>
          <w:jc w:val="center"/>
        </w:trPr>
        <w:tc>
          <w:tcPr>
            <w:tcW w:w="717" w:type="pct"/>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kern w:val="0"/>
                <w:sz w:val="28"/>
                <w:szCs w:val="28"/>
              </w:rPr>
            </w:pPr>
          </w:p>
        </w:tc>
        <w:tc>
          <w:tcPr>
            <w:tcW w:w="16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异性石膏顶</w:t>
            </w:r>
          </w:p>
        </w:tc>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90-135</w:t>
            </w:r>
          </w:p>
        </w:tc>
        <w:tc>
          <w:tcPr>
            <w:tcW w:w="13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67" w:hRule="atLeast"/>
          <w:jc w:val="center"/>
        </w:trPr>
        <w:tc>
          <w:tcPr>
            <w:tcW w:w="717" w:type="pct"/>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kern w:val="0"/>
                <w:sz w:val="28"/>
                <w:szCs w:val="28"/>
              </w:rPr>
            </w:pPr>
          </w:p>
        </w:tc>
        <w:tc>
          <w:tcPr>
            <w:tcW w:w="16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纤维板、灰板条</w:t>
            </w:r>
          </w:p>
        </w:tc>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17</w:t>
            </w:r>
          </w:p>
        </w:tc>
        <w:tc>
          <w:tcPr>
            <w:tcW w:w="13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r>
        <w:tblPrEx>
          <w:tblCellMar>
            <w:top w:w="0" w:type="dxa"/>
            <w:left w:w="0" w:type="dxa"/>
            <w:bottom w:w="0" w:type="dxa"/>
            <w:right w:w="0" w:type="dxa"/>
          </w:tblCellMar>
        </w:tblPrEx>
        <w:trPr>
          <w:trHeight w:val="567" w:hRule="atLeast"/>
          <w:jc w:val="center"/>
        </w:trPr>
        <w:tc>
          <w:tcPr>
            <w:tcW w:w="717" w:type="pct"/>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kern w:val="0"/>
                <w:sz w:val="28"/>
                <w:szCs w:val="28"/>
              </w:rPr>
            </w:pPr>
          </w:p>
        </w:tc>
        <w:tc>
          <w:tcPr>
            <w:tcW w:w="16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三合板</w:t>
            </w:r>
          </w:p>
        </w:tc>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39</w:t>
            </w:r>
          </w:p>
        </w:tc>
        <w:tc>
          <w:tcPr>
            <w:tcW w:w="13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硬质天棚</w:t>
            </w:r>
          </w:p>
        </w:tc>
      </w:tr>
      <w:tr>
        <w:tblPrEx>
          <w:tblCellMar>
            <w:top w:w="0" w:type="dxa"/>
            <w:left w:w="0" w:type="dxa"/>
            <w:bottom w:w="0" w:type="dxa"/>
            <w:right w:w="0" w:type="dxa"/>
          </w:tblCellMar>
        </w:tblPrEx>
        <w:trPr>
          <w:trHeight w:val="567" w:hRule="atLeast"/>
          <w:jc w:val="center"/>
        </w:trPr>
        <w:tc>
          <w:tcPr>
            <w:tcW w:w="717"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kern w:val="0"/>
                <w:sz w:val="28"/>
                <w:szCs w:val="28"/>
              </w:rPr>
            </w:pPr>
          </w:p>
        </w:tc>
        <w:tc>
          <w:tcPr>
            <w:tcW w:w="16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集成吊顶</w:t>
            </w:r>
          </w:p>
        </w:tc>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100</w:t>
            </w:r>
          </w:p>
        </w:tc>
        <w:tc>
          <w:tcPr>
            <w:tcW w:w="13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r>
    </w:tbl>
    <w:p>
      <w:pPr>
        <w:overflowPunct w:val="0"/>
        <w:topLinePunct/>
        <w:adjustRightInd w:val="0"/>
        <w:spacing w:before="120" w:beforeLines="50" w:line="600" w:lineRule="exact"/>
        <w:ind w:firstLine="640" w:firstLineChars="200"/>
        <w:outlineLvl w:val="0"/>
        <w:rPr>
          <w:rFonts w:ascii="Times New Roman" w:hAnsi="Times New Roman" w:eastAsia="方正楷体_GBK"/>
          <w:kern w:val="0"/>
          <w:sz w:val="32"/>
          <w:szCs w:val="32"/>
        </w:rPr>
      </w:pPr>
      <w:r>
        <w:rPr>
          <w:rFonts w:ascii="Times New Roman" w:hAnsi="Times New Roman" w:eastAsia="方正楷体_GBK"/>
          <w:kern w:val="0"/>
          <w:sz w:val="32"/>
          <w:szCs w:val="32"/>
        </w:rPr>
        <w:t>（五）房屋装潢折旧参照标准</w:t>
      </w:r>
      <w:r>
        <w:rPr>
          <w:rFonts w:ascii="Times New Roman" w:hAnsi="Times New Roman" w:eastAsia="方正仿宋_GBK"/>
          <w:b/>
          <w:bCs/>
          <w:sz w:val="32"/>
          <w:szCs w:val="32"/>
        </w:rPr>
        <w:t>。</w:t>
      </w:r>
    </w:p>
    <w:p>
      <w:pPr>
        <w:overflowPunct w:val="0"/>
        <w:topLinePunct/>
        <w:adjustRightInd w:val="0"/>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1．住宅、商业及其他非住宅房屋</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（1）1990年以前建造的房屋给予80%的补偿；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（2）1990年至1999年建造的房屋给予80%-89%的补偿；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（3）1999年至2015年建造的房屋给予90%-99%的补偿；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（4）2015年以后建造的房屋给予100%的补偿。</w:t>
      </w:r>
    </w:p>
    <w:p>
      <w:pPr>
        <w:numPr>
          <w:ilvl w:val="0"/>
          <w:numId w:val="2"/>
        </w:numPr>
        <w:overflowPunct w:val="0"/>
        <w:topLinePunct/>
        <w:adjustRightInd w:val="0"/>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商业用房及其他非住宅装潢</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（1）装潢使用在1年以内的给予80%的补偿；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（2）装潢使用在1年以上3年以内的给予70%的补偿；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（3）装潢使用在3年以上5年以内的给予50%的补偿；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（4）装潢使用在5年以上8年以内的给予30%的补偿；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（5）装潢使用在8年以上的给予10%的补偿。</w:t>
      </w:r>
    </w:p>
    <w:p>
      <w:pPr>
        <w:overflowPunct w:val="0"/>
        <w:topLinePunct/>
        <w:adjustRightInd w:val="0"/>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3．住宅装潢</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（1）装潢使用在1年以内的给予90%的补偿；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（2）装潢使用在1年以上3年以内的给予80%的补偿；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（3）装潢使用在3年以上5年以内的给予70%的补偿；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（4）装潢使用在5年以上8年以内的给予50%的补偿；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（5）装潢使用在8年以上的给予30%的补偿。</w:t>
      </w:r>
    </w:p>
    <w:p>
      <w:pPr>
        <w:overflowPunct w:val="0"/>
        <w:topLinePunct/>
        <w:adjustRightInd w:val="0"/>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二、非居住房屋及附属物补偿</w:t>
      </w:r>
    </w:p>
    <w:p>
      <w:pPr>
        <w:overflowPunct w:val="0"/>
        <w:topLinePunct/>
        <w:adjustRightInd w:val="0"/>
        <w:spacing w:line="600" w:lineRule="exact"/>
        <w:ind w:firstLine="640" w:firstLineChars="200"/>
        <w:outlineLvl w:val="0"/>
        <w:rPr>
          <w:rFonts w:ascii="Times New Roman" w:hAnsi="Times New Roman" w:eastAsia="方正仿宋_GBK"/>
          <w:kern w:val="0"/>
          <w:sz w:val="32"/>
          <w:szCs w:val="32"/>
        </w:rPr>
      </w:pPr>
      <w:r>
        <w:rPr>
          <w:rFonts w:ascii="Times New Roman" w:hAnsi="Times New Roman" w:eastAsia="方正仿宋_GBK"/>
          <w:kern w:val="0"/>
          <w:sz w:val="32"/>
          <w:szCs w:val="32"/>
        </w:rPr>
        <w:t>（一）征收土地过程中，对非居住房屋以及附属物按重置价格予以补偿。</w:t>
      </w:r>
    </w:p>
    <w:p>
      <w:pPr>
        <w:overflowPunct w:val="0"/>
        <w:topLinePunct/>
        <w:adjustRightInd w:val="0"/>
        <w:spacing w:line="600" w:lineRule="exact"/>
        <w:ind w:firstLine="640" w:firstLineChars="200"/>
        <w:outlineLvl w:val="0"/>
        <w:rPr>
          <w:rFonts w:ascii="Times New Roman" w:hAnsi="Times New Roman" w:eastAsia="方正仿宋_GBK"/>
          <w:kern w:val="0"/>
          <w:sz w:val="32"/>
          <w:szCs w:val="32"/>
        </w:rPr>
      </w:pPr>
      <w:r>
        <w:rPr>
          <w:rFonts w:ascii="Times New Roman" w:hAnsi="Times New Roman" w:eastAsia="方正仿宋_GBK"/>
          <w:kern w:val="0"/>
          <w:sz w:val="32"/>
          <w:szCs w:val="32"/>
        </w:rPr>
        <w:t>（二）非居住房屋及附属物的补偿标准根据下列建筑物的结构标准进行计算。</w:t>
      </w:r>
    </w:p>
    <w:p>
      <w:pPr>
        <w:overflowPunct w:val="0"/>
        <w:topLinePunct/>
        <w:adjustRightInd w:val="0"/>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1．标准猪、鸡、鸭舍</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砖木结构平房，檐高2.2米左右（檐高浮动范围为±20厘米），墙体为二四墙，清水外墙，水泥抹灰内墙，室内水泥地面，木苇顶，挂瓦屋顶，木门窗，无上下圈梁。圈栏墙为单砖（一二墙），高1.0米左右，水泥内外壁，简易供电、供水。</w:t>
      </w:r>
    </w:p>
    <w:p>
      <w:pPr>
        <w:numPr>
          <w:ilvl w:val="0"/>
          <w:numId w:val="3"/>
        </w:numPr>
        <w:overflowPunct w:val="0"/>
        <w:topLinePunct/>
        <w:adjustRightInd w:val="0"/>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简易猪舍</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简易结构棚房，檐高1.8米左右（檐高浮动范围为±20厘米），墙体为二四墙，清水内外墙，室内水泥地面，石棉瓦坡屋顶，木门窗，简易供电、供水。</w:t>
      </w:r>
    </w:p>
    <w:p>
      <w:pPr>
        <w:numPr>
          <w:ilvl w:val="0"/>
          <w:numId w:val="3"/>
        </w:numPr>
        <w:overflowPunct w:val="0"/>
        <w:topLinePunct/>
        <w:adjustRightInd w:val="0"/>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简易鸡房、鸭房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简易结构，檐高1.2米左右（檐高浮动范围为±20厘米），墙体为二四墙，清水内外墙，砖地面，石棉瓦或木板屋顶，木门窗。</w:t>
      </w:r>
    </w:p>
    <w:p>
      <w:pPr>
        <w:numPr>
          <w:ilvl w:val="0"/>
          <w:numId w:val="3"/>
        </w:numPr>
        <w:overflowPunct w:val="0"/>
        <w:topLinePunct/>
        <w:adjustRightInd w:val="0"/>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羊舍</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檐高1.8米左右（檐高浮动范围为±20厘米），三面清水砖墙，石棉瓦顶棚，内部水泥地面。</w:t>
      </w:r>
    </w:p>
    <w:p>
      <w:pPr>
        <w:numPr>
          <w:ilvl w:val="0"/>
          <w:numId w:val="3"/>
        </w:numPr>
        <w:overflowPunct w:val="0"/>
        <w:topLinePunct/>
        <w:adjustRightInd w:val="0"/>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简易牛棚</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钢管支架，无维护结构，石棉瓦顶，高3米，水泥地面。</w:t>
      </w:r>
    </w:p>
    <w:p>
      <w:pPr>
        <w:numPr>
          <w:ilvl w:val="0"/>
          <w:numId w:val="3"/>
        </w:numPr>
        <w:overflowPunct w:val="0"/>
        <w:topLinePunct/>
        <w:adjustRightInd w:val="0"/>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简屋</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简易结构，檐高2.0米左右（檐高浮动范围为±20厘米），墙体为二四墙，清水内外墙，平砖或土地面，石棉瓦顶，无供电、供水。</w:t>
      </w:r>
    </w:p>
    <w:p>
      <w:pPr>
        <w:numPr>
          <w:ilvl w:val="0"/>
          <w:numId w:val="3"/>
        </w:numPr>
        <w:overflowPunct w:val="0"/>
        <w:topLinePunct/>
        <w:adjustRightInd w:val="0"/>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厕所</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砖混结构，檐高2.5米左右（檐高浮动范围为±20厘米），墙体为二四墙，水泥外墙面；内部半墙瓷砖，水泥地面，预制板顶，无供电、供水，配有化粪池。</w:t>
      </w:r>
    </w:p>
    <w:p>
      <w:pPr>
        <w:numPr>
          <w:ilvl w:val="0"/>
          <w:numId w:val="3"/>
        </w:numPr>
        <w:overflowPunct w:val="0"/>
        <w:topLinePunct/>
        <w:adjustRightInd w:val="0"/>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简易厕所</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砖木结构，檐高2.0米左右（檐高浮动范围为±20厘米），墙体为二四墙，外墙清水，内墙水泥抹灰，水泥地面，石棉瓦顶。</w:t>
      </w:r>
    </w:p>
    <w:p>
      <w:pPr>
        <w:numPr>
          <w:ilvl w:val="0"/>
          <w:numId w:val="3"/>
        </w:numPr>
        <w:overflowPunct w:val="0"/>
        <w:topLinePunct/>
        <w:adjustRightInd w:val="0"/>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温室、大棚</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普通温室：温室坐北朝南，后墙和东西山墙为砖墙外包土坯墙，高约2.5米，内部混凝土立柱，覆盖材料为单层无滴塑料薄膜，外层保温材料为草毡。</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钢骨架（复合材料骨架）塑料大棚：拱形，高约2米，内部钢架或复合材料骨架，覆盖材料为单层无滴塑料薄膜。</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普通塑料大棚：拱形，高约2米，内部竹竿骨架，覆盖材料为单层无滴塑料薄膜。</w:t>
      </w:r>
    </w:p>
    <w:p>
      <w:pPr>
        <w:numPr>
          <w:ilvl w:val="0"/>
          <w:numId w:val="3"/>
        </w:numPr>
        <w:overflowPunct w:val="0"/>
        <w:topLinePunct/>
        <w:adjustRightInd w:val="0"/>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围墙</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包括：水泥抹灰砖墙、清水砖墙、土坯墙。</w:t>
      </w:r>
    </w:p>
    <w:p>
      <w:pPr>
        <w:numPr>
          <w:ilvl w:val="0"/>
          <w:numId w:val="3"/>
        </w:numPr>
        <w:overflowPunct w:val="0"/>
        <w:topLinePunct/>
        <w:adjustRightInd w:val="0"/>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场地</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包括：泥结碎石、素混凝土（200毫米）、砖地面（立砖）、砖地面（平砖）。</w:t>
      </w:r>
    </w:p>
    <w:p>
      <w:pPr>
        <w:numPr>
          <w:ilvl w:val="0"/>
          <w:numId w:val="3"/>
        </w:numPr>
        <w:overflowPunct w:val="0"/>
        <w:topLinePunct/>
        <w:adjustRightInd w:val="0"/>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道路</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包括：泥结碎石道路、素混凝土道路（200毫米）、煤矸石道路（100毫米）、沥青道路（1层灰土，40－60毫米沥青灌入式砼，10－20毫米沥青面层）。</w:t>
      </w:r>
    </w:p>
    <w:p>
      <w:pPr>
        <w:overflowPunct w:val="0"/>
        <w:topLinePunct/>
        <w:adjustRightInd w:val="0"/>
        <w:spacing w:line="600" w:lineRule="exact"/>
        <w:rPr>
          <w:rFonts w:ascii="Times New Roman" w:hAnsi="Times New Roman" w:eastAsia="方正仿宋_GBK"/>
          <w:sz w:val="32"/>
          <w:szCs w:val="32"/>
        </w:rPr>
      </w:pPr>
    </w:p>
    <w:p>
      <w:pPr>
        <w:overflowPunct w:val="0"/>
        <w:topLinePunct/>
        <w:adjustRightInd w:val="0"/>
        <w:spacing w:line="600" w:lineRule="exact"/>
        <w:jc w:val="center"/>
        <w:rPr>
          <w:rFonts w:ascii="Times New Roman" w:hAnsi="Times New Roman" w:eastAsia="方正黑体_GBK"/>
          <w:kern w:val="0"/>
          <w:sz w:val="32"/>
          <w:szCs w:val="32"/>
        </w:rPr>
      </w:pPr>
      <w:r>
        <w:rPr>
          <w:rFonts w:ascii="Times New Roman" w:hAnsi="Times New Roman" w:eastAsia="方正黑体_GBK"/>
          <w:kern w:val="0"/>
          <w:sz w:val="32"/>
          <w:szCs w:val="32"/>
        </w:rPr>
        <w:t>非居住房屋及附属物补偿标准</w:t>
      </w:r>
    </w:p>
    <w:tbl>
      <w:tblPr>
        <w:tblStyle w:val="18"/>
        <w:tblW w:w="4898" w:type="pct"/>
        <w:jc w:val="center"/>
        <w:tblLayout w:type="autofit"/>
        <w:tblCellMar>
          <w:top w:w="0" w:type="dxa"/>
          <w:left w:w="0" w:type="dxa"/>
          <w:bottom w:w="0" w:type="dxa"/>
          <w:right w:w="0" w:type="dxa"/>
        </w:tblCellMar>
      </w:tblPr>
      <w:tblGrid>
        <w:gridCol w:w="741"/>
        <w:gridCol w:w="1544"/>
        <w:gridCol w:w="1699"/>
        <w:gridCol w:w="1986"/>
        <w:gridCol w:w="1135"/>
        <w:gridCol w:w="1700"/>
      </w:tblGrid>
      <w:tr>
        <w:tblPrEx>
          <w:tblCellMar>
            <w:top w:w="0" w:type="dxa"/>
            <w:left w:w="0" w:type="dxa"/>
            <w:bottom w:w="0" w:type="dxa"/>
            <w:right w:w="0" w:type="dxa"/>
          </w:tblCellMar>
        </w:tblPrEx>
        <w:trPr>
          <w:trHeight w:val="624" w:hRule="atLeast"/>
          <w:tblHeader/>
          <w:jc w:val="center"/>
        </w:trPr>
        <w:tc>
          <w:tcPr>
            <w:tcW w:w="4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sz w:val="28"/>
                <w:szCs w:val="28"/>
              </w:rPr>
            </w:pPr>
            <w:r>
              <w:rPr>
                <w:rFonts w:ascii="Times New Roman" w:hAnsi="Times New Roman" w:eastAsia="方正黑体_GBK"/>
                <w:color w:val="000000"/>
                <w:kern w:val="0"/>
                <w:sz w:val="28"/>
                <w:szCs w:val="28"/>
              </w:rPr>
              <w:t>序号</w:t>
            </w:r>
          </w:p>
        </w:tc>
        <w:tc>
          <w:tcPr>
            <w:tcW w:w="8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sz w:val="28"/>
                <w:szCs w:val="28"/>
              </w:rPr>
            </w:pPr>
            <w:r>
              <w:rPr>
                <w:rFonts w:ascii="Times New Roman" w:hAnsi="Times New Roman" w:eastAsia="方正黑体_GBK"/>
                <w:color w:val="000000"/>
                <w:kern w:val="0"/>
                <w:sz w:val="28"/>
                <w:szCs w:val="28"/>
              </w:rPr>
              <w:t>分类</w:t>
            </w:r>
          </w:p>
        </w:tc>
        <w:tc>
          <w:tcPr>
            <w:tcW w:w="209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sz w:val="28"/>
                <w:szCs w:val="28"/>
              </w:rPr>
            </w:pPr>
            <w:r>
              <w:rPr>
                <w:rFonts w:ascii="Times New Roman" w:hAnsi="Times New Roman" w:eastAsia="方正黑体_GBK"/>
                <w:color w:val="000000"/>
                <w:kern w:val="0"/>
                <w:sz w:val="28"/>
                <w:szCs w:val="28"/>
              </w:rPr>
              <w:t>名　　称</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sz w:val="28"/>
                <w:szCs w:val="28"/>
              </w:rPr>
            </w:pPr>
            <w:r>
              <w:rPr>
                <w:rFonts w:ascii="Times New Roman" w:hAnsi="Times New Roman" w:eastAsia="方正黑体_GBK"/>
                <w:color w:val="000000"/>
                <w:kern w:val="0"/>
                <w:sz w:val="28"/>
                <w:szCs w:val="28"/>
              </w:rPr>
              <w:t>单位</w:t>
            </w:r>
          </w:p>
        </w:tc>
        <w:tc>
          <w:tcPr>
            <w:tcW w:w="9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sz w:val="28"/>
                <w:szCs w:val="28"/>
              </w:rPr>
            </w:pPr>
            <w:r>
              <w:rPr>
                <w:rFonts w:ascii="Times New Roman" w:hAnsi="Times New Roman" w:eastAsia="方正黑体_GBK"/>
                <w:color w:val="000000"/>
                <w:kern w:val="0"/>
                <w:sz w:val="28"/>
                <w:szCs w:val="28"/>
              </w:rPr>
              <w:t>单位（元）</w:t>
            </w:r>
          </w:p>
        </w:tc>
      </w:tr>
      <w:tr>
        <w:tblPrEx>
          <w:tblCellMar>
            <w:top w:w="0" w:type="dxa"/>
            <w:left w:w="0" w:type="dxa"/>
            <w:bottom w:w="0" w:type="dxa"/>
            <w:right w:w="0" w:type="dxa"/>
          </w:tblCellMar>
        </w:tblPrEx>
        <w:trPr>
          <w:trHeight w:val="624" w:hRule="atLeast"/>
          <w:jc w:val="center"/>
        </w:trPr>
        <w:tc>
          <w:tcPr>
            <w:tcW w:w="42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w:t>
            </w:r>
          </w:p>
        </w:tc>
        <w:tc>
          <w:tcPr>
            <w:tcW w:w="87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非居住房屋</w:t>
            </w:r>
          </w:p>
        </w:tc>
        <w:tc>
          <w:tcPr>
            <w:tcW w:w="209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标准猪、鸡、鸭舍</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350-420</w:t>
            </w:r>
          </w:p>
        </w:tc>
      </w:tr>
      <w:tr>
        <w:tblPrEx>
          <w:tblCellMar>
            <w:top w:w="0" w:type="dxa"/>
            <w:left w:w="0" w:type="dxa"/>
            <w:bottom w:w="0" w:type="dxa"/>
            <w:right w:w="0" w:type="dxa"/>
          </w:tblCellMar>
        </w:tblPrEx>
        <w:trPr>
          <w:trHeight w:val="624"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87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09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简易猪、牛、羊、鸡、鸭舍</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100-240</w:t>
            </w:r>
          </w:p>
        </w:tc>
      </w:tr>
      <w:tr>
        <w:tblPrEx>
          <w:tblCellMar>
            <w:top w:w="0" w:type="dxa"/>
            <w:left w:w="0" w:type="dxa"/>
            <w:bottom w:w="0" w:type="dxa"/>
            <w:right w:w="0" w:type="dxa"/>
          </w:tblCellMar>
        </w:tblPrEx>
        <w:trPr>
          <w:trHeight w:val="624"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87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09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简屋</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220-300</w:t>
            </w:r>
          </w:p>
        </w:tc>
      </w:tr>
      <w:tr>
        <w:tblPrEx>
          <w:tblCellMar>
            <w:top w:w="0" w:type="dxa"/>
            <w:left w:w="0" w:type="dxa"/>
            <w:bottom w:w="0" w:type="dxa"/>
            <w:right w:w="0" w:type="dxa"/>
          </w:tblCellMar>
        </w:tblPrEx>
        <w:trPr>
          <w:trHeight w:val="624"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87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09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简易棚</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90-130</w:t>
            </w:r>
          </w:p>
        </w:tc>
      </w:tr>
      <w:tr>
        <w:tblPrEx>
          <w:tblCellMar>
            <w:top w:w="0" w:type="dxa"/>
            <w:left w:w="0" w:type="dxa"/>
            <w:bottom w:w="0" w:type="dxa"/>
            <w:right w:w="0" w:type="dxa"/>
          </w:tblCellMar>
        </w:tblPrEx>
        <w:trPr>
          <w:trHeight w:val="624"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87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09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厕所</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245-360</w:t>
            </w:r>
          </w:p>
        </w:tc>
      </w:tr>
      <w:tr>
        <w:tblPrEx>
          <w:tblCellMar>
            <w:top w:w="0" w:type="dxa"/>
            <w:left w:w="0" w:type="dxa"/>
            <w:bottom w:w="0" w:type="dxa"/>
            <w:right w:w="0" w:type="dxa"/>
          </w:tblCellMar>
        </w:tblPrEx>
        <w:trPr>
          <w:trHeight w:val="624"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87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09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简易厕所</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个</w:t>
            </w:r>
          </w:p>
        </w:tc>
        <w:tc>
          <w:tcPr>
            <w:tcW w:w="9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135</w:t>
            </w:r>
          </w:p>
        </w:tc>
      </w:tr>
      <w:tr>
        <w:tblPrEx>
          <w:tblCellMar>
            <w:top w:w="0" w:type="dxa"/>
            <w:left w:w="0" w:type="dxa"/>
            <w:bottom w:w="0" w:type="dxa"/>
            <w:right w:w="0" w:type="dxa"/>
          </w:tblCellMar>
        </w:tblPrEx>
        <w:trPr>
          <w:trHeight w:val="624" w:hRule="atLeast"/>
          <w:jc w:val="center"/>
        </w:trPr>
        <w:tc>
          <w:tcPr>
            <w:tcW w:w="42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w:t>
            </w:r>
          </w:p>
        </w:tc>
        <w:tc>
          <w:tcPr>
            <w:tcW w:w="87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温　室</w:t>
            </w:r>
          </w:p>
        </w:tc>
        <w:tc>
          <w:tcPr>
            <w:tcW w:w="209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普通温室</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90-170</w:t>
            </w:r>
          </w:p>
        </w:tc>
      </w:tr>
      <w:tr>
        <w:tblPrEx>
          <w:tblCellMar>
            <w:top w:w="0" w:type="dxa"/>
            <w:left w:w="0" w:type="dxa"/>
            <w:bottom w:w="0" w:type="dxa"/>
            <w:right w:w="0" w:type="dxa"/>
          </w:tblCellMar>
        </w:tblPrEx>
        <w:trPr>
          <w:trHeight w:val="624"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87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09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连栋温室</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330-550</w:t>
            </w:r>
          </w:p>
        </w:tc>
      </w:tr>
      <w:tr>
        <w:tblPrEx>
          <w:tblCellMar>
            <w:top w:w="0" w:type="dxa"/>
            <w:left w:w="0" w:type="dxa"/>
            <w:bottom w:w="0" w:type="dxa"/>
            <w:right w:w="0" w:type="dxa"/>
          </w:tblCellMar>
        </w:tblPrEx>
        <w:trPr>
          <w:trHeight w:val="624"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87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大　棚</w:t>
            </w:r>
          </w:p>
        </w:tc>
        <w:tc>
          <w:tcPr>
            <w:tcW w:w="209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连栋钢架塑料大棚</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25-50</w:t>
            </w:r>
          </w:p>
        </w:tc>
      </w:tr>
      <w:tr>
        <w:tblPrEx>
          <w:tblCellMar>
            <w:top w:w="0" w:type="dxa"/>
            <w:left w:w="0" w:type="dxa"/>
            <w:bottom w:w="0" w:type="dxa"/>
            <w:right w:w="0" w:type="dxa"/>
          </w:tblCellMar>
        </w:tblPrEx>
        <w:trPr>
          <w:trHeight w:val="624"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87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09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镀锌钢管骨架大棚</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11-22</w:t>
            </w:r>
          </w:p>
        </w:tc>
      </w:tr>
      <w:tr>
        <w:tblPrEx>
          <w:tblCellMar>
            <w:top w:w="0" w:type="dxa"/>
            <w:left w:w="0" w:type="dxa"/>
            <w:bottom w:w="0" w:type="dxa"/>
            <w:right w:w="0" w:type="dxa"/>
          </w:tblCellMar>
        </w:tblPrEx>
        <w:trPr>
          <w:trHeight w:val="624"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87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09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竹木棚</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8-10</w:t>
            </w:r>
          </w:p>
        </w:tc>
      </w:tr>
      <w:tr>
        <w:tblPrEx>
          <w:tblCellMar>
            <w:top w:w="0" w:type="dxa"/>
            <w:left w:w="0" w:type="dxa"/>
            <w:bottom w:w="0" w:type="dxa"/>
            <w:right w:w="0" w:type="dxa"/>
          </w:tblCellMar>
        </w:tblPrEx>
        <w:trPr>
          <w:trHeight w:val="624" w:hRule="atLeast"/>
          <w:jc w:val="center"/>
        </w:trPr>
        <w:tc>
          <w:tcPr>
            <w:tcW w:w="42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3</w:t>
            </w:r>
          </w:p>
        </w:tc>
        <w:tc>
          <w:tcPr>
            <w:tcW w:w="877"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隔热层</w:t>
            </w:r>
          </w:p>
        </w:tc>
        <w:tc>
          <w:tcPr>
            <w:tcW w:w="965" w:type="pct"/>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砖混结构</w:t>
            </w:r>
          </w:p>
        </w:tc>
        <w:tc>
          <w:tcPr>
            <w:tcW w:w="1128"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1米以下</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220</w:t>
            </w:r>
          </w:p>
        </w:tc>
      </w:tr>
      <w:tr>
        <w:tblPrEx>
          <w:tblCellMar>
            <w:top w:w="0" w:type="dxa"/>
            <w:left w:w="0" w:type="dxa"/>
            <w:bottom w:w="0" w:type="dxa"/>
            <w:right w:w="0" w:type="dxa"/>
          </w:tblCellMar>
        </w:tblPrEx>
        <w:trPr>
          <w:trHeight w:val="624" w:hRule="atLeast"/>
          <w:jc w:val="center"/>
        </w:trPr>
        <w:tc>
          <w:tcPr>
            <w:tcW w:w="421" w:type="pct"/>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877" w:type="pct"/>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965" w:type="pct"/>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p>
        </w:tc>
        <w:tc>
          <w:tcPr>
            <w:tcW w:w="1128"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1米-2.2米</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350</w:t>
            </w:r>
          </w:p>
        </w:tc>
      </w:tr>
      <w:tr>
        <w:tblPrEx>
          <w:tblCellMar>
            <w:top w:w="0" w:type="dxa"/>
            <w:left w:w="0" w:type="dxa"/>
            <w:bottom w:w="0" w:type="dxa"/>
            <w:right w:w="0" w:type="dxa"/>
          </w:tblCellMar>
        </w:tblPrEx>
        <w:trPr>
          <w:trHeight w:val="624" w:hRule="atLeast"/>
          <w:jc w:val="center"/>
        </w:trPr>
        <w:tc>
          <w:tcPr>
            <w:tcW w:w="421" w:type="pct"/>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877" w:type="pct"/>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965" w:type="pct"/>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砖木结构</w:t>
            </w:r>
          </w:p>
        </w:tc>
        <w:tc>
          <w:tcPr>
            <w:tcW w:w="1128"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1米以下</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170</w:t>
            </w:r>
          </w:p>
        </w:tc>
      </w:tr>
      <w:tr>
        <w:tblPrEx>
          <w:tblCellMar>
            <w:top w:w="0" w:type="dxa"/>
            <w:left w:w="0" w:type="dxa"/>
            <w:bottom w:w="0" w:type="dxa"/>
            <w:right w:w="0" w:type="dxa"/>
          </w:tblCellMar>
        </w:tblPrEx>
        <w:trPr>
          <w:trHeight w:val="624" w:hRule="atLeast"/>
          <w:jc w:val="center"/>
        </w:trPr>
        <w:tc>
          <w:tcPr>
            <w:tcW w:w="421" w:type="pct"/>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877" w:type="pct"/>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965" w:type="pct"/>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p>
        </w:tc>
        <w:tc>
          <w:tcPr>
            <w:tcW w:w="1128"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1米-2.2米</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290</w:t>
            </w:r>
          </w:p>
        </w:tc>
      </w:tr>
      <w:tr>
        <w:tblPrEx>
          <w:tblCellMar>
            <w:top w:w="0" w:type="dxa"/>
            <w:left w:w="0" w:type="dxa"/>
            <w:bottom w:w="0" w:type="dxa"/>
            <w:right w:w="0" w:type="dxa"/>
          </w:tblCellMar>
        </w:tblPrEx>
        <w:trPr>
          <w:trHeight w:val="624" w:hRule="atLeast"/>
          <w:jc w:val="center"/>
        </w:trPr>
        <w:tc>
          <w:tcPr>
            <w:tcW w:w="42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877"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09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简易结构</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140</w:t>
            </w:r>
          </w:p>
        </w:tc>
      </w:tr>
      <w:tr>
        <w:tblPrEx>
          <w:tblCellMar>
            <w:top w:w="0" w:type="dxa"/>
            <w:left w:w="0" w:type="dxa"/>
            <w:bottom w:w="0" w:type="dxa"/>
            <w:right w:w="0" w:type="dxa"/>
          </w:tblCellMar>
        </w:tblPrEx>
        <w:trPr>
          <w:trHeight w:val="624" w:hRule="atLeast"/>
          <w:jc w:val="center"/>
        </w:trPr>
        <w:tc>
          <w:tcPr>
            <w:tcW w:w="42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4</w:t>
            </w:r>
          </w:p>
        </w:tc>
        <w:tc>
          <w:tcPr>
            <w:tcW w:w="87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围　墙</w:t>
            </w:r>
          </w:p>
        </w:tc>
        <w:tc>
          <w:tcPr>
            <w:tcW w:w="209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围墙（水泥抹灰砖墙）</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75-135</w:t>
            </w:r>
          </w:p>
        </w:tc>
      </w:tr>
      <w:tr>
        <w:tblPrEx>
          <w:tblCellMar>
            <w:top w:w="0" w:type="dxa"/>
            <w:left w:w="0" w:type="dxa"/>
            <w:bottom w:w="0" w:type="dxa"/>
            <w:right w:w="0" w:type="dxa"/>
          </w:tblCellMar>
        </w:tblPrEx>
        <w:trPr>
          <w:trHeight w:val="624"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87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09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土坯墙</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31-63</w:t>
            </w:r>
          </w:p>
        </w:tc>
      </w:tr>
      <w:tr>
        <w:tblPrEx>
          <w:tblCellMar>
            <w:top w:w="0" w:type="dxa"/>
            <w:left w:w="0" w:type="dxa"/>
            <w:bottom w:w="0" w:type="dxa"/>
            <w:right w:w="0" w:type="dxa"/>
          </w:tblCellMar>
        </w:tblPrEx>
        <w:trPr>
          <w:trHeight w:val="624" w:hRule="atLeast"/>
          <w:jc w:val="center"/>
        </w:trPr>
        <w:tc>
          <w:tcPr>
            <w:tcW w:w="42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5</w:t>
            </w:r>
          </w:p>
        </w:tc>
        <w:tc>
          <w:tcPr>
            <w:tcW w:w="877"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场　地</w:t>
            </w:r>
          </w:p>
        </w:tc>
        <w:tc>
          <w:tcPr>
            <w:tcW w:w="209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泥结碎石</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20-25</w:t>
            </w:r>
          </w:p>
        </w:tc>
      </w:tr>
      <w:tr>
        <w:tblPrEx>
          <w:tblCellMar>
            <w:top w:w="0" w:type="dxa"/>
            <w:left w:w="0" w:type="dxa"/>
            <w:bottom w:w="0" w:type="dxa"/>
            <w:right w:w="0" w:type="dxa"/>
          </w:tblCellMar>
        </w:tblPrEx>
        <w:trPr>
          <w:trHeight w:val="624" w:hRule="atLeast"/>
          <w:jc w:val="center"/>
        </w:trPr>
        <w:tc>
          <w:tcPr>
            <w:tcW w:w="421" w:type="pct"/>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877" w:type="pct"/>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09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素混凝土</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47-60</w:t>
            </w:r>
          </w:p>
        </w:tc>
      </w:tr>
      <w:tr>
        <w:tblPrEx>
          <w:tblCellMar>
            <w:top w:w="0" w:type="dxa"/>
            <w:left w:w="0" w:type="dxa"/>
            <w:bottom w:w="0" w:type="dxa"/>
            <w:right w:w="0" w:type="dxa"/>
          </w:tblCellMar>
        </w:tblPrEx>
        <w:trPr>
          <w:trHeight w:val="624" w:hRule="atLeast"/>
          <w:jc w:val="center"/>
        </w:trPr>
        <w:tc>
          <w:tcPr>
            <w:tcW w:w="421" w:type="pct"/>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877" w:type="pct"/>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09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砖地面（立砖）</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13.5-53</w:t>
            </w:r>
          </w:p>
        </w:tc>
      </w:tr>
      <w:tr>
        <w:tblPrEx>
          <w:tblCellMar>
            <w:top w:w="0" w:type="dxa"/>
            <w:left w:w="0" w:type="dxa"/>
            <w:bottom w:w="0" w:type="dxa"/>
            <w:right w:w="0" w:type="dxa"/>
          </w:tblCellMar>
        </w:tblPrEx>
        <w:trPr>
          <w:trHeight w:val="624" w:hRule="atLeast"/>
          <w:jc w:val="center"/>
        </w:trPr>
        <w:tc>
          <w:tcPr>
            <w:tcW w:w="42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877"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09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砖地面（平砖）</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13.5-27</w:t>
            </w:r>
          </w:p>
        </w:tc>
      </w:tr>
      <w:tr>
        <w:tblPrEx>
          <w:tblCellMar>
            <w:top w:w="0" w:type="dxa"/>
            <w:left w:w="0" w:type="dxa"/>
            <w:bottom w:w="0" w:type="dxa"/>
            <w:right w:w="0" w:type="dxa"/>
          </w:tblCellMar>
        </w:tblPrEx>
        <w:trPr>
          <w:trHeight w:val="624" w:hRule="atLeast"/>
          <w:jc w:val="center"/>
        </w:trPr>
        <w:tc>
          <w:tcPr>
            <w:tcW w:w="42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6</w:t>
            </w:r>
          </w:p>
        </w:tc>
        <w:tc>
          <w:tcPr>
            <w:tcW w:w="87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道　路</w:t>
            </w:r>
          </w:p>
        </w:tc>
        <w:tc>
          <w:tcPr>
            <w:tcW w:w="209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泥结碎石道路</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13.5-27</w:t>
            </w:r>
          </w:p>
        </w:tc>
      </w:tr>
      <w:tr>
        <w:tblPrEx>
          <w:tblCellMar>
            <w:top w:w="0" w:type="dxa"/>
            <w:left w:w="0" w:type="dxa"/>
            <w:bottom w:w="0" w:type="dxa"/>
            <w:right w:w="0" w:type="dxa"/>
          </w:tblCellMar>
        </w:tblPrEx>
        <w:trPr>
          <w:trHeight w:val="624"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87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09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素混凝土道路</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60-80</w:t>
            </w:r>
          </w:p>
        </w:tc>
      </w:tr>
      <w:tr>
        <w:tblPrEx>
          <w:tblCellMar>
            <w:top w:w="0" w:type="dxa"/>
            <w:left w:w="0" w:type="dxa"/>
            <w:bottom w:w="0" w:type="dxa"/>
            <w:right w:w="0" w:type="dxa"/>
          </w:tblCellMar>
        </w:tblPrEx>
        <w:trPr>
          <w:trHeight w:val="624"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87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09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煤矸石道路</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9-14</w:t>
            </w:r>
          </w:p>
        </w:tc>
      </w:tr>
      <w:tr>
        <w:tblPrEx>
          <w:tblCellMar>
            <w:top w:w="0" w:type="dxa"/>
            <w:left w:w="0" w:type="dxa"/>
            <w:bottom w:w="0" w:type="dxa"/>
            <w:right w:w="0" w:type="dxa"/>
          </w:tblCellMar>
        </w:tblPrEx>
        <w:trPr>
          <w:trHeight w:val="624"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87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209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沥青道路</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w:t>
            </w:r>
          </w:p>
        </w:tc>
        <w:tc>
          <w:tcPr>
            <w:tcW w:w="9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75-80</w:t>
            </w:r>
          </w:p>
        </w:tc>
      </w:tr>
      <w:tr>
        <w:tblPrEx>
          <w:tblCellMar>
            <w:top w:w="0" w:type="dxa"/>
            <w:left w:w="0" w:type="dxa"/>
            <w:bottom w:w="0" w:type="dxa"/>
            <w:right w:w="0" w:type="dxa"/>
          </w:tblCellMar>
        </w:tblPrEx>
        <w:trPr>
          <w:trHeight w:val="624" w:hRule="atLeast"/>
          <w:jc w:val="center"/>
        </w:trPr>
        <w:tc>
          <w:tcPr>
            <w:tcW w:w="42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7</w:t>
            </w:r>
          </w:p>
        </w:tc>
        <w:tc>
          <w:tcPr>
            <w:tcW w:w="87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坟　墓</w:t>
            </w:r>
          </w:p>
        </w:tc>
        <w:tc>
          <w:tcPr>
            <w:tcW w:w="209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单棺</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座</w:t>
            </w:r>
          </w:p>
        </w:tc>
        <w:tc>
          <w:tcPr>
            <w:tcW w:w="9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700</w:t>
            </w:r>
          </w:p>
        </w:tc>
      </w:tr>
      <w:tr>
        <w:tblPrEx>
          <w:tblCellMar>
            <w:top w:w="0" w:type="dxa"/>
            <w:left w:w="0" w:type="dxa"/>
            <w:bottom w:w="0" w:type="dxa"/>
            <w:right w:w="0" w:type="dxa"/>
          </w:tblCellMar>
        </w:tblPrEx>
        <w:trPr>
          <w:trHeight w:val="624"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87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c>
          <w:tcPr>
            <w:tcW w:w="209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left="105" w:left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双棺</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座</w:t>
            </w:r>
          </w:p>
        </w:tc>
        <w:tc>
          <w:tcPr>
            <w:tcW w:w="9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1100</w:t>
            </w:r>
          </w:p>
        </w:tc>
      </w:tr>
    </w:tbl>
    <w:p>
      <w:pPr>
        <w:numPr>
          <w:ilvl w:val="0"/>
          <w:numId w:val="4"/>
        </w:numPr>
        <w:overflowPunct w:val="0"/>
        <w:topLinePunct/>
        <w:adjustRightInd w:val="0"/>
        <w:spacing w:before="120" w:beforeLines="50" w:after="120" w:afterLines="50"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农田水利、电力设施补偿标准</w:t>
      </w:r>
    </w:p>
    <w:tbl>
      <w:tblPr>
        <w:tblStyle w:val="18"/>
        <w:tblW w:w="4968"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09"/>
        <w:gridCol w:w="709"/>
        <w:gridCol w:w="1911"/>
        <w:gridCol w:w="3613"/>
        <w:gridCol w:w="711"/>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24" w:hRule="atLeast"/>
          <w:tblHeader/>
        </w:trPr>
        <w:tc>
          <w:tcPr>
            <w:tcW w:w="397" w:type="pct"/>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sz w:val="28"/>
                <w:szCs w:val="28"/>
              </w:rPr>
            </w:pPr>
            <w:r>
              <w:rPr>
                <w:rFonts w:ascii="Times New Roman" w:hAnsi="Times New Roman" w:eastAsia="方正黑体_GBK"/>
                <w:color w:val="000000"/>
                <w:kern w:val="0"/>
                <w:sz w:val="28"/>
                <w:szCs w:val="28"/>
              </w:rPr>
              <w:t>序号</w:t>
            </w:r>
          </w:p>
        </w:tc>
        <w:tc>
          <w:tcPr>
            <w:tcW w:w="397" w:type="pct"/>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sz w:val="28"/>
                <w:szCs w:val="28"/>
              </w:rPr>
            </w:pPr>
            <w:r>
              <w:rPr>
                <w:rFonts w:ascii="Times New Roman" w:hAnsi="Times New Roman" w:eastAsia="方正黑体_GBK"/>
                <w:color w:val="000000"/>
                <w:kern w:val="0"/>
                <w:sz w:val="28"/>
                <w:szCs w:val="28"/>
              </w:rPr>
              <w:t>分类</w:t>
            </w:r>
          </w:p>
        </w:tc>
        <w:tc>
          <w:tcPr>
            <w:tcW w:w="1070" w:type="pct"/>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sz w:val="28"/>
                <w:szCs w:val="28"/>
              </w:rPr>
            </w:pPr>
            <w:r>
              <w:rPr>
                <w:rFonts w:ascii="Times New Roman" w:hAnsi="Times New Roman" w:eastAsia="方正黑体_GBK"/>
                <w:color w:val="000000"/>
                <w:kern w:val="0"/>
                <w:sz w:val="28"/>
                <w:szCs w:val="28"/>
              </w:rPr>
              <w:t>名　称</w:t>
            </w:r>
          </w:p>
        </w:tc>
        <w:tc>
          <w:tcPr>
            <w:tcW w:w="2023" w:type="pct"/>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sz w:val="28"/>
                <w:szCs w:val="28"/>
              </w:rPr>
            </w:pPr>
            <w:r>
              <w:rPr>
                <w:rFonts w:ascii="Times New Roman" w:hAnsi="Times New Roman" w:eastAsia="方正黑体_GBK"/>
                <w:color w:val="000000"/>
                <w:kern w:val="0"/>
                <w:sz w:val="28"/>
                <w:szCs w:val="28"/>
              </w:rPr>
              <w:t>规　　格</w:t>
            </w:r>
          </w:p>
        </w:tc>
        <w:tc>
          <w:tcPr>
            <w:tcW w:w="398" w:type="pct"/>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sz w:val="28"/>
                <w:szCs w:val="28"/>
              </w:rPr>
            </w:pPr>
            <w:r>
              <w:rPr>
                <w:rFonts w:ascii="Times New Roman" w:hAnsi="Times New Roman" w:eastAsia="方正黑体_GBK"/>
                <w:color w:val="000000"/>
                <w:kern w:val="0"/>
                <w:sz w:val="28"/>
                <w:szCs w:val="28"/>
              </w:rPr>
              <w:t>单位</w:t>
            </w:r>
          </w:p>
        </w:tc>
        <w:tc>
          <w:tcPr>
            <w:tcW w:w="715" w:type="pct"/>
            <w:noWrap/>
            <w:tcMar>
              <w:top w:w="15" w:type="dxa"/>
              <w:left w:w="15" w:type="dxa"/>
              <w:right w:w="15" w:type="dxa"/>
            </w:tcMar>
            <w:vAlign w:val="center"/>
          </w:tcPr>
          <w:p>
            <w:pPr>
              <w:overflowPunct w:val="0"/>
              <w:topLinePunct/>
              <w:adjustRightInd w:val="0"/>
              <w:spacing w:line="400" w:lineRule="exact"/>
              <w:jc w:val="center"/>
              <w:textAlignment w:val="bottom"/>
              <w:rPr>
                <w:rFonts w:ascii="Times New Roman" w:hAnsi="Times New Roman" w:eastAsia="方正黑体_GBK"/>
                <w:color w:val="000000"/>
                <w:sz w:val="28"/>
                <w:szCs w:val="28"/>
              </w:rPr>
            </w:pPr>
            <w:r>
              <w:rPr>
                <w:rFonts w:ascii="Times New Roman" w:hAnsi="Times New Roman" w:eastAsia="方正黑体_GBK"/>
                <w:color w:val="000000"/>
                <w:kern w:val="0"/>
                <w:sz w:val="28"/>
                <w:szCs w:val="28"/>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24" w:hRule="atLeast"/>
        </w:trPr>
        <w:tc>
          <w:tcPr>
            <w:tcW w:w="397" w:type="pct"/>
            <w:vMerge w:val="restart"/>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w:t>
            </w:r>
          </w:p>
        </w:tc>
        <w:tc>
          <w:tcPr>
            <w:tcW w:w="397" w:type="pct"/>
            <w:vMerge w:val="restart"/>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明沟</w:t>
            </w:r>
          </w:p>
        </w:tc>
        <w:tc>
          <w:tcPr>
            <w:tcW w:w="1070" w:type="pct"/>
            <w:noWrap w:val="0"/>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浆砌石块</w:t>
            </w:r>
          </w:p>
        </w:tc>
        <w:tc>
          <w:tcPr>
            <w:tcW w:w="2023" w:type="pct"/>
            <w:noWrap w:val="0"/>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明沟横截面为梯形，沟渠上口宽度为2米，深1.5米，沟底边宽1米，沿明沟内表面砌20厘米厚片石。</w:t>
            </w:r>
          </w:p>
        </w:tc>
        <w:tc>
          <w:tcPr>
            <w:tcW w:w="398" w:type="pct"/>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m</w:t>
            </w:r>
          </w:p>
        </w:tc>
        <w:tc>
          <w:tcPr>
            <w:tcW w:w="715" w:type="pct"/>
            <w:noWrap/>
            <w:tcMar>
              <w:top w:w="15" w:type="dxa"/>
              <w:left w:w="15" w:type="dxa"/>
              <w:right w:w="15" w:type="dxa"/>
            </w:tcMar>
            <w:vAlign w:val="center"/>
          </w:tcPr>
          <w:p>
            <w:pPr>
              <w:overflowPunct w:val="0"/>
              <w:topLinePunct/>
              <w:adjustRightInd w:val="0"/>
              <w:spacing w:line="400" w:lineRule="exact"/>
              <w:jc w:val="center"/>
              <w:textAlignment w:val="bottom"/>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155-220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24" w:hRule="atLeast"/>
        </w:trPr>
        <w:tc>
          <w:tcPr>
            <w:tcW w:w="397" w:type="pct"/>
            <w:vMerge w:val="continue"/>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397" w:type="pct"/>
            <w:vMerge w:val="continue"/>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1070" w:type="pct"/>
            <w:noWrap w:val="0"/>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砖砌明沟</w:t>
            </w:r>
          </w:p>
        </w:tc>
        <w:tc>
          <w:tcPr>
            <w:tcW w:w="2023" w:type="pct"/>
            <w:noWrap w:val="0"/>
            <w:tcMar>
              <w:top w:w="15" w:type="dxa"/>
              <w:left w:w="15" w:type="dxa"/>
              <w:right w:w="15" w:type="dxa"/>
            </w:tcMar>
            <w:vAlign w:val="center"/>
          </w:tcPr>
          <w:p>
            <w:pPr>
              <w:overflowPunct w:val="0"/>
              <w:topLinePunct/>
              <w:adjustRightInd w:val="0"/>
              <w:spacing w:line="36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明沟横截面为梯形，沟渠上口宽度为2米，深1米，沟底边宽1米，沿明沟内表面砌24砖、抹水泥砂浆。</w:t>
            </w:r>
          </w:p>
        </w:tc>
        <w:tc>
          <w:tcPr>
            <w:tcW w:w="398" w:type="pct"/>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m</w:t>
            </w:r>
          </w:p>
        </w:tc>
        <w:tc>
          <w:tcPr>
            <w:tcW w:w="715" w:type="pct"/>
            <w:noWrap/>
            <w:tcMar>
              <w:top w:w="15" w:type="dxa"/>
              <w:left w:w="15" w:type="dxa"/>
              <w:right w:w="15" w:type="dxa"/>
            </w:tcMar>
            <w:vAlign w:val="center"/>
          </w:tcPr>
          <w:p>
            <w:pPr>
              <w:overflowPunct w:val="0"/>
              <w:topLinePunct/>
              <w:adjustRightInd w:val="0"/>
              <w:spacing w:line="400" w:lineRule="exact"/>
              <w:jc w:val="center"/>
              <w:textAlignment w:val="bottom"/>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122-185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24" w:hRule="atLeast"/>
        </w:trPr>
        <w:tc>
          <w:tcPr>
            <w:tcW w:w="397" w:type="pct"/>
            <w:vMerge w:val="restart"/>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w:t>
            </w:r>
          </w:p>
        </w:tc>
        <w:tc>
          <w:tcPr>
            <w:tcW w:w="397" w:type="pct"/>
            <w:vMerge w:val="restart"/>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井</w:t>
            </w:r>
          </w:p>
        </w:tc>
        <w:tc>
          <w:tcPr>
            <w:tcW w:w="1070" w:type="pct"/>
            <w:noWrap w:val="0"/>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机　井</w:t>
            </w:r>
          </w:p>
        </w:tc>
        <w:tc>
          <w:tcPr>
            <w:tcW w:w="2023" w:type="pct"/>
            <w:noWrap w:val="0"/>
            <w:tcMar>
              <w:top w:w="15" w:type="dxa"/>
              <w:left w:w="15" w:type="dxa"/>
              <w:right w:w="15" w:type="dxa"/>
            </w:tcMar>
            <w:vAlign w:val="center"/>
          </w:tcPr>
          <w:p>
            <w:pPr>
              <w:overflowPunct w:val="0"/>
              <w:topLinePunct/>
              <w:adjustRightInd w:val="0"/>
              <w:spacing w:line="400" w:lineRule="exact"/>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（深≥30米）</w:t>
            </w:r>
          </w:p>
        </w:tc>
        <w:tc>
          <w:tcPr>
            <w:tcW w:w="398" w:type="pct"/>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眼</w:t>
            </w:r>
          </w:p>
        </w:tc>
        <w:tc>
          <w:tcPr>
            <w:tcW w:w="715" w:type="pct"/>
            <w:noWrap/>
            <w:tcMar>
              <w:top w:w="15" w:type="dxa"/>
              <w:left w:w="15" w:type="dxa"/>
              <w:right w:w="15" w:type="dxa"/>
            </w:tcMar>
            <w:vAlign w:val="center"/>
          </w:tcPr>
          <w:p>
            <w:pPr>
              <w:overflowPunct w:val="0"/>
              <w:topLinePunct/>
              <w:adjustRightInd w:val="0"/>
              <w:spacing w:line="400" w:lineRule="exact"/>
              <w:jc w:val="center"/>
              <w:textAlignment w:val="bottom"/>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24" w:hRule="atLeast"/>
        </w:trPr>
        <w:tc>
          <w:tcPr>
            <w:tcW w:w="397" w:type="pct"/>
            <w:vMerge w:val="continue"/>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p>
        </w:tc>
        <w:tc>
          <w:tcPr>
            <w:tcW w:w="397" w:type="pct"/>
            <w:vMerge w:val="continue"/>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kern w:val="0"/>
                <w:sz w:val="28"/>
                <w:szCs w:val="28"/>
              </w:rPr>
            </w:pPr>
          </w:p>
        </w:tc>
        <w:tc>
          <w:tcPr>
            <w:tcW w:w="1070" w:type="pct"/>
            <w:noWrap w:val="0"/>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机　井</w:t>
            </w:r>
          </w:p>
        </w:tc>
        <w:tc>
          <w:tcPr>
            <w:tcW w:w="2023" w:type="pct"/>
            <w:noWrap w:val="0"/>
            <w:tcMar>
              <w:top w:w="15" w:type="dxa"/>
              <w:left w:w="15" w:type="dxa"/>
              <w:right w:w="15" w:type="dxa"/>
            </w:tcMar>
            <w:vAlign w:val="center"/>
          </w:tcPr>
          <w:p>
            <w:pPr>
              <w:overflowPunct w:val="0"/>
              <w:topLinePunct/>
              <w:adjustRightInd w:val="0"/>
              <w:spacing w:line="400" w:lineRule="exact"/>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（深&lt;30米）</w:t>
            </w:r>
          </w:p>
        </w:tc>
        <w:tc>
          <w:tcPr>
            <w:tcW w:w="398" w:type="pct"/>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m</w:t>
            </w:r>
          </w:p>
        </w:tc>
        <w:tc>
          <w:tcPr>
            <w:tcW w:w="715" w:type="pct"/>
            <w:noWrap/>
            <w:tcMar>
              <w:top w:w="15" w:type="dxa"/>
              <w:left w:w="15" w:type="dxa"/>
              <w:right w:w="15" w:type="dxa"/>
            </w:tcMar>
            <w:vAlign w:val="center"/>
          </w:tcPr>
          <w:p>
            <w:pPr>
              <w:overflowPunct w:val="0"/>
              <w:topLinePunct/>
              <w:adjustRightInd w:val="0"/>
              <w:spacing w:line="400" w:lineRule="exact"/>
              <w:jc w:val="center"/>
              <w:textAlignment w:val="bottom"/>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431" w:hRule="atLeast"/>
        </w:trPr>
        <w:tc>
          <w:tcPr>
            <w:tcW w:w="397" w:type="pct"/>
            <w:vMerge w:val="restart"/>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3</w:t>
            </w:r>
          </w:p>
        </w:tc>
        <w:tc>
          <w:tcPr>
            <w:tcW w:w="397" w:type="pct"/>
            <w:vMerge w:val="restart"/>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涵洞</w:t>
            </w:r>
          </w:p>
        </w:tc>
        <w:tc>
          <w:tcPr>
            <w:tcW w:w="1070" w:type="pct"/>
            <w:noWrap w:val="0"/>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盖板涵跨径</w:t>
            </w:r>
          </w:p>
          <w:p>
            <w:pPr>
              <w:overflowPunct w:val="0"/>
              <w:topLinePunct/>
              <w:adjustRightInd w:val="0"/>
              <w:spacing w:line="40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（1.2米以下）</w:t>
            </w:r>
          </w:p>
        </w:tc>
        <w:tc>
          <w:tcPr>
            <w:tcW w:w="2023" w:type="pct"/>
            <w:noWrap w:val="0"/>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无涵管，底面铺0.5米厚毛石，毛石面上做0.2米厚混凝土，两侧砌0.4米厚毛石墙。</w:t>
            </w:r>
          </w:p>
        </w:tc>
        <w:tc>
          <w:tcPr>
            <w:tcW w:w="398" w:type="pct"/>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w:t>
            </w:r>
          </w:p>
        </w:tc>
        <w:tc>
          <w:tcPr>
            <w:tcW w:w="715" w:type="pct"/>
            <w:noWrap/>
            <w:tcMar>
              <w:top w:w="15" w:type="dxa"/>
              <w:left w:w="15" w:type="dxa"/>
              <w:right w:w="15" w:type="dxa"/>
            </w:tcMar>
            <w:vAlign w:val="center"/>
          </w:tcPr>
          <w:p>
            <w:pPr>
              <w:overflowPunct w:val="0"/>
              <w:topLinePunct/>
              <w:adjustRightInd w:val="0"/>
              <w:spacing w:line="400" w:lineRule="exact"/>
              <w:jc w:val="center"/>
              <w:textAlignment w:val="bottom"/>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245-345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92" w:hRule="atLeast"/>
        </w:trPr>
        <w:tc>
          <w:tcPr>
            <w:tcW w:w="397" w:type="pct"/>
            <w:vMerge w:val="continue"/>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397" w:type="pct"/>
            <w:vMerge w:val="continue"/>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1070" w:type="pct"/>
            <w:noWrap w:val="0"/>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拱涵跨径</w:t>
            </w:r>
          </w:p>
          <w:p>
            <w:pPr>
              <w:overflowPunct w:val="0"/>
              <w:topLinePunct/>
              <w:adjustRightInd w:val="0"/>
              <w:spacing w:line="40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（1.2米以下）</w:t>
            </w:r>
          </w:p>
        </w:tc>
        <w:tc>
          <w:tcPr>
            <w:tcW w:w="2023" w:type="pct"/>
            <w:noWrap w:val="0"/>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涵管直径1.2米，下铺0.5米厚毛石，毛石面上做0.2米厚混凝土，两侧砌0.4米厚毛石墙。</w:t>
            </w:r>
          </w:p>
        </w:tc>
        <w:tc>
          <w:tcPr>
            <w:tcW w:w="398" w:type="pct"/>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w:t>
            </w:r>
          </w:p>
        </w:tc>
        <w:tc>
          <w:tcPr>
            <w:tcW w:w="715" w:type="pct"/>
            <w:noWrap/>
            <w:tcMar>
              <w:top w:w="15" w:type="dxa"/>
              <w:left w:w="15" w:type="dxa"/>
              <w:right w:w="15" w:type="dxa"/>
            </w:tcMar>
            <w:vAlign w:val="center"/>
          </w:tcPr>
          <w:p>
            <w:pPr>
              <w:overflowPunct w:val="0"/>
              <w:topLinePunct/>
              <w:adjustRightInd w:val="0"/>
              <w:spacing w:line="400" w:lineRule="exact"/>
              <w:jc w:val="center"/>
              <w:textAlignment w:val="bottom"/>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305-365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24" w:hRule="atLeast"/>
        </w:trPr>
        <w:tc>
          <w:tcPr>
            <w:tcW w:w="397" w:type="pct"/>
            <w:vMerge w:val="restart"/>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4</w:t>
            </w:r>
          </w:p>
        </w:tc>
        <w:tc>
          <w:tcPr>
            <w:tcW w:w="397" w:type="pct"/>
            <w:vMerge w:val="restart"/>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涵管</w:t>
            </w:r>
          </w:p>
        </w:tc>
        <w:tc>
          <w:tcPr>
            <w:tcW w:w="1070" w:type="pct"/>
            <w:noWrap w:val="0"/>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直径≥1米</w:t>
            </w:r>
          </w:p>
          <w:p>
            <w:pPr>
              <w:overflowPunct w:val="0"/>
              <w:topLinePunct/>
              <w:adjustRightInd w:val="0"/>
              <w:spacing w:line="40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（素混凝土）</w:t>
            </w:r>
          </w:p>
        </w:tc>
        <w:tc>
          <w:tcPr>
            <w:tcW w:w="2023" w:type="pct"/>
            <w:noWrap w:val="0"/>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不包括栏杆和挡土墙</w:t>
            </w:r>
          </w:p>
        </w:tc>
        <w:tc>
          <w:tcPr>
            <w:tcW w:w="398" w:type="pct"/>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m</w:t>
            </w:r>
          </w:p>
        </w:tc>
        <w:tc>
          <w:tcPr>
            <w:tcW w:w="715" w:type="pct"/>
            <w:noWrap/>
            <w:tcMar>
              <w:top w:w="15" w:type="dxa"/>
              <w:left w:w="15" w:type="dxa"/>
              <w:right w:w="15" w:type="dxa"/>
            </w:tcMar>
            <w:vAlign w:val="center"/>
          </w:tcPr>
          <w:p>
            <w:pPr>
              <w:overflowPunct w:val="0"/>
              <w:topLinePunct/>
              <w:adjustRightInd w:val="0"/>
              <w:spacing w:line="400" w:lineRule="exact"/>
              <w:jc w:val="center"/>
              <w:textAlignment w:val="bottom"/>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24" w:hRule="atLeast"/>
        </w:trPr>
        <w:tc>
          <w:tcPr>
            <w:tcW w:w="397" w:type="pct"/>
            <w:vMerge w:val="continue"/>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397" w:type="pct"/>
            <w:vMerge w:val="continue"/>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1070" w:type="pct"/>
            <w:noWrap w:val="0"/>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直径＜1米</w:t>
            </w:r>
          </w:p>
          <w:p>
            <w:pPr>
              <w:overflowPunct w:val="0"/>
              <w:topLinePunct/>
              <w:adjustRightInd w:val="0"/>
              <w:spacing w:line="40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（素混凝土）</w:t>
            </w:r>
          </w:p>
        </w:tc>
        <w:tc>
          <w:tcPr>
            <w:tcW w:w="2023" w:type="pct"/>
            <w:noWrap w:val="0"/>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不包括栏杆和挡土墙</w:t>
            </w:r>
          </w:p>
        </w:tc>
        <w:tc>
          <w:tcPr>
            <w:tcW w:w="398" w:type="pct"/>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m</w:t>
            </w:r>
          </w:p>
        </w:tc>
        <w:tc>
          <w:tcPr>
            <w:tcW w:w="715" w:type="pct"/>
            <w:noWrap/>
            <w:tcMar>
              <w:top w:w="15" w:type="dxa"/>
              <w:left w:w="15" w:type="dxa"/>
              <w:right w:w="15" w:type="dxa"/>
            </w:tcMar>
            <w:vAlign w:val="center"/>
          </w:tcPr>
          <w:p>
            <w:pPr>
              <w:overflowPunct w:val="0"/>
              <w:topLinePunct/>
              <w:adjustRightInd w:val="0"/>
              <w:spacing w:line="400" w:lineRule="exact"/>
              <w:jc w:val="center"/>
              <w:textAlignment w:val="bottom"/>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24" w:hRule="atLeast"/>
        </w:trPr>
        <w:tc>
          <w:tcPr>
            <w:tcW w:w="397" w:type="pct"/>
            <w:vMerge w:val="continue"/>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397" w:type="pct"/>
            <w:vMerge w:val="continue"/>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1070" w:type="pct"/>
            <w:noWrap w:val="0"/>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直径≥1米</w:t>
            </w:r>
          </w:p>
          <w:p>
            <w:pPr>
              <w:overflowPunct w:val="0"/>
              <w:topLinePunct/>
              <w:adjustRightInd w:val="0"/>
              <w:spacing w:line="40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（钢筋混凝土）</w:t>
            </w:r>
          </w:p>
        </w:tc>
        <w:tc>
          <w:tcPr>
            <w:tcW w:w="2023" w:type="pct"/>
            <w:noWrap w:val="0"/>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不包括栏杆和挡土墙</w:t>
            </w:r>
          </w:p>
        </w:tc>
        <w:tc>
          <w:tcPr>
            <w:tcW w:w="398" w:type="pct"/>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m</w:t>
            </w:r>
          </w:p>
        </w:tc>
        <w:tc>
          <w:tcPr>
            <w:tcW w:w="715" w:type="pct"/>
            <w:noWrap/>
            <w:tcMar>
              <w:top w:w="15" w:type="dxa"/>
              <w:left w:w="15" w:type="dxa"/>
              <w:right w:w="15" w:type="dxa"/>
            </w:tcMar>
            <w:vAlign w:val="center"/>
          </w:tcPr>
          <w:p>
            <w:pPr>
              <w:overflowPunct w:val="0"/>
              <w:topLinePunct/>
              <w:adjustRightInd w:val="0"/>
              <w:spacing w:line="400" w:lineRule="exact"/>
              <w:jc w:val="center"/>
              <w:textAlignment w:val="bottom"/>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24" w:hRule="atLeast"/>
        </w:trPr>
        <w:tc>
          <w:tcPr>
            <w:tcW w:w="397" w:type="pct"/>
            <w:vMerge w:val="continue"/>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397" w:type="pct"/>
            <w:vMerge w:val="continue"/>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1070" w:type="pct"/>
            <w:noWrap w:val="0"/>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直径＜1米</w:t>
            </w:r>
          </w:p>
          <w:p>
            <w:pPr>
              <w:overflowPunct w:val="0"/>
              <w:topLinePunct/>
              <w:adjustRightInd w:val="0"/>
              <w:spacing w:line="40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（钢筋混凝土）</w:t>
            </w:r>
          </w:p>
        </w:tc>
        <w:tc>
          <w:tcPr>
            <w:tcW w:w="2023" w:type="pct"/>
            <w:noWrap w:val="0"/>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不包括栏杆和挡土墙</w:t>
            </w:r>
          </w:p>
        </w:tc>
        <w:tc>
          <w:tcPr>
            <w:tcW w:w="398" w:type="pct"/>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m</w:t>
            </w:r>
          </w:p>
        </w:tc>
        <w:tc>
          <w:tcPr>
            <w:tcW w:w="715" w:type="pct"/>
            <w:noWrap/>
            <w:tcMar>
              <w:top w:w="15" w:type="dxa"/>
              <w:left w:w="15" w:type="dxa"/>
              <w:right w:w="15" w:type="dxa"/>
            </w:tcMar>
            <w:vAlign w:val="center"/>
          </w:tcPr>
          <w:p>
            <w:pPr>
              <w:overflowPunct w:val="0"/>
              <w:topLinePunct/>
              <w:adjustRightInd w:val="0"/>
              <w:spacing w:line="400" w:lineRule="exact"/>
              <w:jc w:val="center"/>
              <w:textAlignment w:val="bottom"/>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24" w:hRule="atLeast"/>
        </w:trPr>
        <w:tc>
          <w:tcPr>
            <w:tcW w:w="397" w:type="pct"/>
            <w:vMerge w:val="continue"/>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397" w:type="pct"/>
            <w:vMerge w:val="continue"/>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3491" w:type="pct"/>
            <w:gridSpan w:val="3"/>
            <w:noWrap w:val="0"/>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注：新修涵管桥（5米宽、修筑挡土墙和栏杆）按4400元/座补偿</w:t>
            </w:r>
          </w:p>
        </w:tc>
        <w:tc>
          <w:tcPr>
            <w:tcW w:w="715" w:type="pct"/>
            <w:noWrap/>
            <w:tcMar>
              <w:top w:w="15" w:type="dxa"/>
              <w:left w:w="15" w:type="dxa"/>
              <w:right w:w="15" w:type="dxa"/>
            </w:tcMar>
            <w:vAlign w:val="center"/>
          </w:tcPr>
          <w:p>
            <w:pPr>
              <w:overflowPunct w:val="0"/>
              <w:topLinePunct/>
              <w:adjustRightInd w:val="0"/>
              <w:spacing w:line="400" w:lineRule="exact"/>
              <w:jc w:val="center"/>
              <w:textAlignment w:val="bottom"/>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24" w:hRule="atLeast"/>
        </w:trPr>
        <w:tc>
          <w:tcPr>
            <w:tcW w:w="397" w:type="pct"/>
            <w:vMerge w:val="restart"/>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5</w:t>
            </w:r>
          </w:p>
        </w:tc>
        <w:tc>
          <w:tcPr>
            <w:tcW w:w="397" w:type="pct"/>
            <w:vMerge w:val="restart"/>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电杆</w:t>
            </w:r>
          </w:p>
        </w:tc>
        <w:tc>
          <w:tcPr>
            <w:tcW w:w="1070" w:type="pct"/>
            <w:noWrap w:val="0"/>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木杆、水泥杆</w:t>
            </w:r>
          </w:p>
        </w:tc>
        <w:tc>
          <w:tcPr>
            <w:tcW w:w="2023" w:type="pct"/>
            <w:noWrap w:val="0"/>
            <w:tcMar>
              <w:top w:w="15" w:type="dxa"/>
              <w:left w:w="15" w:type="dxa"/>
              <w:right w:w="15" w:type="dxa"/>
            </w:tcMar>
            <w:vAlign w:val="center"/>
          </w:tcPr>
          <w:p>
            <w:pPr>
              <w:overflowPunct w:val="0"/>
              <w:topLinePunct/>
              <w:adjustRightInd w:val="0"/>
              <w:spacing w:line="400" w:lineRule="exact"/>
              <w:rPr>
                <w:rFonts w:ascii="Times New Roman" w:hAnsi="Times New Roman" w:eastAsia="方正仿宋_GBK"/>
                <w:color w:val="000000"/>
                <w:sz w:val="28"/>
                <w:szCs w:val="28"/>
                <w:highlight w:val="yellow"/>
              </w:rPr>
            </w:pPr>
          </w:p>
        </w:tc>
        <w:tc>
          <w:tcPr>
            <w:tcW w:w="398" w:type="pct"/>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m</w:t>
            </w:r>
          </w:p>
        </w:tc>
        <w:tc>
          <w:tcPr>
            <w:tcW w:w="715" w:type="pct"/>
            <w:noWrap/>
            <w:tcMar>
              <w:top w:w="15" w:type="dxa"/>
              <w:left w:w="15" w:type="dxa"/>
              <w:right w:w="15" w:type="dxa"/>
            </w:tcMar>
            <w:vAlign w:val="center"/>
          </w:tcPr>
          <w:p>
            <w:pPr>
              <w:overflowPunct w:val="0"/>
              <w:topLinePunct/>
              <w:adjustRightInd w:val="0"/>
              <w:spacing w:line="400" w:lineRule="exact"/>
              <w:jc w:val="center"/>
              <w:textAlignment w:val="bottom"/>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40-53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24" w:hRule="atLeast"/>
        </w:trPr>
        <w:tc>
          <w:tcPr>
            <w:tcW w:w="397" w:type="pct"/>
            <w:vMerge w:val="continue"/>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397" w:type="pct"/>
            <w:vMerge w:val="continue"/>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1070" w:type="pct"/>
            <w:noWrap w:val="0"/>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水泥行条</w:t>
            </w:r>
          </w:p>
        </w:tc>
        <w:tc>
          <w:tcPr>
            <w:tcW w:w="2023" w:type="pct"/>
            <w:noWrap w:val="0"/>
            <w:tcMar>
              <w:top w:w="15" w:type="dxa"/>
              <w:left w:w="15" w:type="dxa"/>
              <w:right w:w="15" w:type="dxa"/>
            </w:tcMar>
            <w:vAlign w:val="center"/>
          </w:tcPr>
          <w:p>
            <w:pPr>
              <w:overflowPunct w:val="0"/>
              <w:topLinePunct/>
              <w:adjustRightInd w:val="0"/>
              <w:spacing w:line="400" w:lineRule="exact"/>
              <w:rPr>
                <w:rFonts w:ascii="Times New Roman" w:hAnsi="Times New Roman" w:eastAsia="方正仿宋_GBK"/>
                <w:color w:val="000000"/>
                <w:sz w:val="28"/>
                <w:szCs w:val="28"/>
              </w:rPr>
            </w:pPr>
          </w:p>
        </w:tc>
        <w:tc>
          <w:tcPr>
            <w:tcW w:w="398" w:type="pct"/>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m</w:t>
            </w:r>
          </w:p>
        </w:tc>
        <w:tc>
          <w:tcPr>
            <w:tcW w:w="715" w:type="pct"/>
            <w:noWrap/>
            <w:tcMar>
              <w:top w:w="15" w:type="dxa"/>
              <w:left w:w="15" w:type="dxa"/>
              <w:right w:w="15" w:type="dxa"/>
            </w:tcMar>
            <w:vAlign w:val="center"/>
          </w:tcPr>
          <w:p>
            <w:pPr>
              <w:overflowPunct w:val="0"/>
              <w:topLinePunct/>
              <w:adjustRightInd w:val="0"/>
              <w:spacing w:line="400" w:lineRule="exact"/>
              <w:jc w:val="center"/>
              <w:textAlignment w:val="bottom"/>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24" w:hRule="atLeast"/>
        </w:trPr>
        <w:tc>
          <w:tcPr>
            <w:tcW w:w="397" w:type="pct"/>
            <w:vMerge w:val="continue"/>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c>
          <w:tcPr>
            <w:tcW w:w="397" w:type="pct"/>
            <w:vMerge w:val="continue"/>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1070" w:type="pct"/>
            <w:noWrap w:val="0"/>
            <w:tcMar>
              <w:top w:w="15" w:type="dxa"/>
              <w:left w:w="15" w:type="dxa"/>
              <w:right w:w="15" w:type="dxa"/>
            </w:tcMar>
            <w:vAlign w:val="center"/>
          </w:tcPr>
          <w:p>
            <w:pPr>
              <w:overflowPunct w:val="0"/>
              <w:topLinePunct/>
              <w:adjustRightInd w:val="0"/>
              <w:spacing w:line="400" w:lineRule="exact"/>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毛　竹</w:t>
            </w:r>
          </w:p>
        </w:tc>
        <w:tc>
          <w:tcPr>
            <w:tcW w:w="2023" w:type="pct"/>
            <w:noWrap w:val="0"/>
            <w:tcMar>
              <w:top w:w="15" w:type="dxa"/>
              <w:left w:w="15" w:type="dxa"/>
              <w:right w:w="15" w:type="dxa"/>
            </w:tcMar>
            <w:vAlign w:val="center"/>
          </w:tcPr>
          <w:p>
            <w:pPr>
              <w:overflowPunct w:val="0"/>
              <w:topLinePunct/>
              <w:adjustRightInd w:val="0"/>
              <w:spacing w:line="400" w:lineRule="exact"/>
              <w:rPr>
                <w:rFonts w:ascii="Times New Roman" w:hAnsi="Times New Roman" w:eastAsia="方正仿宋_GBK"/>
                <w:color w:val="000000"/>
                <w:sz w:val="28"/>
                <w:szCs w:val="28"/>
              </w:rPr>
            </w:pPr>
          </w:p>
        </w:tc>
        <w:tc>
          <w:tcPr>
            <w:tcW w:w="398" w:type="pct"/>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根</w:t>
            </w:r>
          </w:p>
        </w:tc>
        <w:tc>
          <w:tcPr>
            <w:tcW w:w="715" w:type="pct"/>
            <w:noWrap/>
            <w:tcMar>
              <w:top w:w="15" w:type="dxa"/>
              <w:left w:w="15" w:type="dxa"/>
              <w:right w:w="15" w:type="dxa"/>
            </w:tcMar>
            <w:vAlign w:val="center"/>
          </w:tcPr>
          <w:p>
            <w:pPr>
              <w:overflowPunct w:val="0"/>
              <w:topLinePunct/>
              <w:adjustRightInd w:val="0"/>
              <w:spacing w:line="400" w:lineRule="exact"/>
              <w:jc w:val="center"/>
              <w:textAlignment w:val="bottom"/>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39</w:t>
            </w:r>
          </w:p>
        </w:tc>
      </w:tr>
    </w:tbl>
    <w:p>
      <w:pPr>
        <w:overflowPunct w:val="0"/>
        <w:topLinePunct/>
        <w:adjustRightInd w:val="0"/>
        <w:spacing w:line="400" w:lineRule="exact"/>
        <w:rPr>
          <w:rFonts w:ascii="Times New Roman" w:hAnsi="Times New Roman" w:eastAsia="方正仿宋_GBK"/>
          <w:sz w:val="28"/>
          <w:szCs w:val="28"/>
        </w:rPr>
      </w:pPr>
      <w:r>
        <w:rPr>
          <w:rFonts w:ascii="Times New Roman" w:hAnsi="Times New Roman" w:eastAsia="方正仿宋_GBK"/>
          <w:sz w:val="28"/>
          <w:szCs w:val="28"/>
        </w:rPr>
        <w:t>注：1．对在特殊地质构造（如岩石）地区打凿的机井，按照水利部门</w:t>
      </w:r>
    </w:p>
    <w:p>
      <w:pPr>
        <w:overflowPunct w:val="0"/>
        <w:topLinePunct/>
        <w:adjustRightInd w:val="0"/>
        <w:spacing w:line="400" w:lineRule="exact"/>
        <w:ind w:firstLine="980" w:firstLineChars="350"/>
        <w:rPr>
          <w:rFonts w:ascii="Times New Roman" w:hAnsi="Times New Roman" w:eastAsia="方正仿宋_GBK"/>
          <w:sz w:val="28"/>
          <w:szCs w:val="28"/>
        </w:rPr>
      </w:pPr>
      <w:r>
        <w:rPr>
          <w:rFonts w:ascii="Times New Roman" w:hAnsi="Times New Roman" w:eastAsia="方正仿宋_GBK"/>
          <w:sz w:val="28"/>
          <w:szCs w:val="28"/>
        </w:rPr>
        <w:t>相关规定和行业标准给予补偿。</w:t>
      </w:r>
    </w:p>
    <w:p>
      <w:pPr>
        <w:overflowPunct w:val="0"/>
        <w:topLinePunct/>
        <w:adjustRightInd w:val="0"/>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2．对变压器、输电线路等设施按照电力部门相关规定和行业标准</w:t>
      </w:r>
    </w:p>
    <w:p>
      <w:pPr>
        <w:overflowPunct w:val="0"/>
        <w:topLinePunct/>
        <w:adjustRightInd w:val="0"/>
        <w:spacing w:line="400" w:lineRule="exact"/>
        <w:ind w:firstLine="980" w:firstLineChars="350"/>
        <w:rPr>
          <w:rFonts w:ascii="Times New Roman" w:hAnsi="Times New Roman" w:eastAsia="方正仿宋_GBK"/>
          <w:sz w:val="28"/>
          <w:szCs w:val="28"/>
        </w:rPr>
      </w:pPr>
      <w:r>
        <w:rPr>
          <w:rFonts w:ascii="Times New Roman" w:hAnsi="Times New Roman" w:eastAsia="方正仿宋_GBK"/>
          <w:sz w:val="28"/>
          <w:szCs w:val="28"/>
        </w:rPr>
        <w:t>给予补偿。电力、通讯设施类，继续利用的按迁建费用补偿，</w:t>
      </w:r>
    </w:p>
    <w:p>
      <w:pPr>
        <w:overflowPunct w:val="0"/>
        <w:topLinePunct/>
        <w:adjustRightInd w:val="0"/>
        <w:spacing w:line="400" w:lineRule="exact"/>
        <w:ind w:firstLine="980" w:firstLineChars="350"/>
        <w:rPr>
          <w:rFonts w:ascii="Times New Roman" w:hAnsi="Times New Roman" w:eastAsia="方正仿宋_GBK"/>
          <w:sz w:val="28"/>
          <w:szCs w:val="28"/>
        </w:rPr>
      </w:pPr>
      <w:r>
        <w:rPr>
          <w:rFonts w:ascii="Times New Roman" w:hAnsi="Times New Roman" w:eastAsia="方正仿宋_GBK"/>
          <w:sz w:val="28"/>
          <w:szCs w:val="28"/>
        </w:rPr>
        <w:t>废弃的设施不予补偿。</w:t>
      </w:r>
    </w:p>
    <w:p>
      <w:pPr>
        <w:overflowPunct w:val="0"/>
        <w:topLinePunct/>
        <w:adjustRightInd w:val="0"/>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3．桥以及大型涵洞、电力排灌站、石油管道进行评估补偿。</w:t>
      </w:r>
    </w:p>
    <w:p>
      <w:pPr>
        <w:overflowPunct w:val="0"/>
        <w:topLinePunct/>
        <w:adjustRightInd w:val="0"/>
        <w:spacing w:line="600" w:lineRule="exact"/>
        <w:ind w:firstLine="640" w:firstLineChars="200"/>
        <w:rPr>
          <w:rFonts w:ascii="Times New Roman" w:hAnsi="Times New Roman" w:eastAsia="方正黑体_GBK"/>
          <w:kern w:val="0"/>
          <w:sz w:val="32"/>
          <w:szCs w:val="32"/>
        </w:rPr>
      </w:pPr>
      <w:r>
        <w:rPr>
          <w:rFonts w:ascii="Times New Roman" w:hAnsi="Times New Roman" w:eastAsia="方正黑体_GBK"/>
          <w:color w:val="000000"/>
          <w:sz w:val="32"/>
          <w:szCs w:val="32"/>
        </w:rPr>
        <w:t>四、树木移栽补偿标准</w:t>
      </w:r>
    </w:p>
    <w:tbl>
      <w:tblPr>
        <w:tblStyle w:val="18"/>
        <w:tblW w:w="5000" w:type="pct"/>
        <w:jc w:val="center"/>
        <w:tblLayout w:type="autofit"/>
        <w:tblCellMar>
          <w:top w:w="0" w:type="dxa"/>
          <w:left w:w="0" w:type="dxa"/>
          <w:bottom w:w="0" w:type="dxa"/>
          <w:right w:w="0" w:type="dxa"/>
        </w:tblCellMar>
      </w:tblPr>
      <w:tblGrid>
        <w:gridCol w:w="3184"/>
        <w:gridCol w:w="1934"/>
        <w:gridCol w:w="3870"/>
      </w:tblGrid>
      <w:tr>
        <w:tblPrEx>
          <w:tblCellMar>
            <w:top w:w="0" w:type="dxa"/>
            <w:left w:w="0" w:type="dxa"/>
            <w:bottom w:w="0" w:type="dxa"/>
            <w:right w:w="0" w:type="dxa"/>
          </w:tblCellMar>
        </w:tblPrEx>
        <w:trPr>
          <w:trHeight w:val="642" w:hRule="atLeast"/>
          <w:jc w:val="center"/>
        </w:trPr>
        <w:tc>
          <w:tcPr>
            <w:tcW w:w="17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sz w:val="28"/>
                <w:szCs w:val="28"/>
              </w:rPr>
            </w:pPr>
            <w:r>
              <w:rPr>
                <w:rFonts w:ascii="Times New Roman" w:hAnsi="Times New Roman" w:eastAsia="方正黑体_GBK"/>
                <w:color w:val="000000"/>
                <w:kern w:val="0"/>
                <w:sz w:val="28"/>
                <w:szCs w:val="28"/>
              </w:rPr>
              <w:t>胸径（cm）</w:t>
            </w:r>
          </w:p>
        </w:tc>
        <w:tc>
          <w:tcPr>
            <w:tcW w:w="10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sz w:val="28"/>
                <w:szCs w:val="28"/>
              </w:rPr>
            </w:pPr>
            <w:r>
              <w:rPr>
                <w:rFonts w:ascii="Times New Roman" w:hAnsi="Times New Roman" w:eastAsia="方正黑体_GBK"/>
                <w:color w:val="000000"/>
                <w:kern w:val="0"/>
                <w:sz w:val="28"/>
                <w:szCs w:val="28"/>
              </w:rPr>
              <w:t>单位：元/棵</w:t>
            </w:r>
          </w:p>
        </w:tc>
        <w:tc>
          <w:tcPr>
            <w:tcW w:w="21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sz w:val="28"/>
                <w:szCs w:val="28"/>
              </w:rPr>
            </w:pPr>
            <w:r>
              <w:rPr>
                <w:rFonts w:ascii="Times New Roman" w:hAnsi="Times New Roman" w:eastAsia="方正黑体_GBK"/>
                <w:color w:val="000000"/>
                <w:kern w:val="0"/>
                <w:sz w:val="28"/>
                <w:szCs w:val="28"/>
              </w:rPr>
              <w:t>果树</w:t>
            </w:r>
          </w:p>
        </w:tc>
      </w:tr>
      <w:tr>
        <w:tblPrEx>
          <w:tblCellMar>
            <w:top w:w="0" w:type="dxa"/>
            <w:left w:w="0" w:type="dxa"/>
            <w:bottom w:w="0" w:type="dxa"/>
            <w:right w:w="0" w:type="dxa"/>
          </w:tblCellMar>
        </w:tblPrEx>
        <w:trPr>
          <w:trHeight w:val="642" w:hRule="atLeast"/>
          <w:jc w:val="center"/>
        </w:trPr>
        <w:tc>
          <w:tcPr>
            <w:tcW w:w="17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Φ＜2.0</w:t>
            </w:r>
          </w:p>
        </w:tc>
        <w:tc>
          <w:tcPr>
            <w:tcW w:w="10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6</w:t>
            </w:r>
          </w:p>
        </w:tc>
        <w:tc>
          <w:tcPr>
            <w:tcW w:w="215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普通树（元/棵）</w:t>
            </w:r>
          </w:p>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果园桑园4400/亩</w:t>
            </w:r>
          </w:p>
        </w:tc>
      </w:tr>
      <w:tr>
        <w:tblPrEx>
          <w:tblCellMar>
            <w:top w:w="0" w:type="dxa"/>
            <w:left w:w="0" w:type="dxa"/>
            <w:bottom w:w="0" w:type="dxa"/>
            <w:right w:w="0" w:type="dxa"/>
          </w:tblCellMar>
        </w:tblPrEx>
        <w:trPr>
          <w:trHeight w:val="642" w:hRule="atLeast"/>
          <w:jc w:val="center"/>
        </w:trPr>
        <w:tc>
          <w:tcPr>
            <w:tcW w:w="17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2.0≤Φ＜5.0</w:t>
            </w:r>
          </w:p>
        </w:tc>
        <w:tc>
          <w:tcPr>
            <w:tcW w:w="10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11</w:t>
            </w:r>
          </w:p>
        </w:tc>
        <w:tc>
          <w:tcPr>
            <w:tcW w:w="215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642" w:hRule="atLeast"/>
          <w:jc w:val="center"/>
        </w:trPr>
        <w:tc>
          <w:tcPr>
            <w:tcW w:w="17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5.0≤Φ＜10.0</w:t>
            </w:r>
          </w:p>
        </w:tc>
        <w:tc>
          <w:tcPr>
            <w:tcW w:w="10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17</w:t>
            </w:r>
          </w:p>
        </w:tc>
        <w:tc>
          <w:tcPr>
            <w:tcW w:w="215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642" w:hRule="atLeast"/>
          <w:jc w:val="center"/>
        </w:trPr>
        <w:tc>
          <w:tcPr>
            <w:tcW w:w="17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10.0≤Φ＜15.0</w:t>
            </w:r>
          </w:p>
        </w:tc>
        <w:tc>
          <w:tcPr>
            <w:tcW w:w="10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20</w:t>
            </w:r>
          </w:p>
        </w:tc>
        <w:tc>
          <w:tcPr>
            <w:tcW w:w="215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642" w:hRule="atLeast"/>
          <w:jc w:val="center"/>
        </w:trPr>
        <w:tc>
          <w:tcPr>
            <w:tcW w:w="17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15.0≤Φ＜20.0</w:t>
            </w:r>
          </w:p>
        </w:tc>
        <w:tc>
          <w:tcPr>
            <w:tcW w:w="10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22</w:t>
            </w:r>
          </w:p>
        </w:tc>
        <w:tc>
          <w:tcPr>
            <w:tcW w:w="215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642" w:hRule="atLeast"/>
          <w:jc w:val="center"/>
        </w:trPr>
        <w:tc>
          <w:tcPr>
            <w:tcW w:w="17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20.0≤Φ＜25.0</w:t>
            </w:r>
          </w:p>
        </w:tc>
        <w:tc>
          <w:tcPr>
            <w:tcW w:w="10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29</w:t>
            </w:r>
          </w:p>
        </w:tc>
        <w:tc>
          <w:tcPr>
            <w:tcW w:w="215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642" w:hRule="atLeast"/>
          <w:jc w:val="center"/>
        </w:trPr>
        <w:tc>
          <w:tcPr>
            <w:tcW w:w="17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25.0≤Φ＜30.0</w:t>
            </w:r>
          </w:p>
        </w:tc>
        <w:tc>
          <w:tcPr>
            <w:tcW w:w="10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50</w:t>
            </w:r>
          </w:p>
        </w:tc>
        <w:tc>
          <w:tcPr>
            <w:tcW w:w="215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642" w:hRule="atLeast"/>
          <w:jc w:val="center"/>
        </w:trPr>
        <w:tc>
          <w:tcPr>
            <w:tcW w:w="17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30以上</w:t>
            </w:r>
          </w:p>
        </w:tc>
        <w:tc>
          <w:tcPr>
            <w:tcW w:w="10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75</w:t>
            </w:r>
          </w:p>
        </w:tc>
        <w:tc>
          <w:tcPr>
            <w:tcW w:w="215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bl>
    <w:p>
      <w:pPr>
        <w:overflowPunct w:val="0"/>
        <w:topLinePunct/>
        <w:adjustRightInd w:val="0"/>
        <w:spacing w:line="400" w:lineRule="exact"/>
        <w:rPr>
          <w:rFonts w:ascii="Times New Roman" w:hAnsi="Times New Roman" w:eastAsia="方正仿宋_GBK"/>
          <w:sz w:val="28"/>
          <w:szCs w:val="28"/>
        </w:rPr>
      </w:pPr>
    </w:p>
    <w:p>
      <w:pPr>
        <w:overflowPunct w:val="0"/>
        <w:topLinePunct/>
        <w:adjustRightInd w:val="0"/>
        <w:spacing w:line="440" w:lineRule="exact"/>
        <w:rPr>
          <w:rFonts w:ascii="Times New Roman" w:hAnsi="Times New Roman" w:eastAsia="方正仿宋_GBK"/>
          <w:sz w:val="28"/>
          <w:szCs w:val="28"/>
        </w:rPr>
      </w:pPr>
      <w:r>
        <w:rPr>
          <w:rFonts w:ascii="Times New Roman" w:hAnsi="Times New Roman" w:eastAsia="方正仿宋_GBK"/>
          <w:sz w:val="28"/>
          <w:szCs w:val="28"/>
        </w:rPr>
        <w:t>注：1．测量树木主干直径从地面1米处计算（高度小于1米不予计算）；</w:t>
      </w:r>
    </w:p>
    <w:p>
      <w:pPr>
        <w:overflowPunct w:val="0"/>
        <w:topLinePunct/>
        <w:adjustRightInd w:val="0"/>
        <w:spacing w:line="44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2．杨树密度超过每亩400株，按面积补偿：一般树木为6元/㎡，</w:t>
      </w:r>
    </w:p>
    <w:p>
      <w:pPr>
        <w:overflowPunct w:val="0"/>
        <w:topLinePunct/>
        <w:adjustRightInd w:val="0"/>
        <w:spacing w:line="440" w:lineRule="exact"/>
        <w:ind w:firstLine="980" w:firstLineChars="350"/>
        <w:rPr>
          <w:rFonts w:ascii="Times New Roman" w:hAnsi="Times New Roman" w:eastAsia="方正仿宋_GBK"/>
          <w:sz w:val="28"/>
          <w:szCs w:val="28"/>
        </w:rPr>
      </w:pPr>
      <w:r>
        <w:rPr>
          <w:rFonts w:ascii="Times New Roman" w:hAnsi="Times New Roman" w:eastAsia="方正仿宋_GBK"/>
          <w:sz w:val="28"/>
          <w:szCs w:val="28"/>
        </w:rPr>
        <w:t>果树为9元/㎡；</w:t>
      </w:r>
    </w:p>
    <w:p>
      <w:pPr>
        <w:overflowPunct w:val="0"/>
        <w:topLinePunct/>
        <w:adjustRightInd w:val="0"/>
        <w:spacing w:line="44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3．对于珍稀树种、观赏树木（风景树、花木）以用材树种同径阶</w:t>
      </w:r>
    </w:p>
    <w:p>
      <w:pPr>
        <w:overflowPunct w:val="0"/>
        <w:topLinePunct/>
        <w:adjustRightInd w:val="0"/>
        <w:spacing w:line="440" w:lineRule="exact"/>
        <w:ind w:firstLine="980" w:firstLineChars="350"/>
        <w:rPr>
          <w:rFonts w:ascii="Times New Roman" w:hAnsi="Times New Roman" w:eastAsia="方正仿宋_GBK"/>
          <w:sz w:val="28"/>
          <w:szCs w:val="28"/>
        </w:rPr>
      </w:pPr>
      <w:r>
        <w:rPr>
          <w:rFonts w:ascii="Times New Roman" w:hAnsi="Times New Roman" w:eastAsia="方正仿宋_GBK"/>
          <w:sz w:val="28"/>
          <w:szCs w:val="28"/>
        </w:rPr>
        <w:t>三倍标准补偿；</w:t>
      </w:r>
    </w:p>
    <w:p>
      <w:pPr>
        <w:overflowPunct w:val="0"/>
        <w:topLinePunct/>
        <w:adjustRightInd w:val="0"/>
        <w:spacing w:line="44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4．葡萄树定值1-3年为17元/株，4年以上为55元/株；</w:t>
      </w:r>
    </w:p>
    <w:p>
      <w:pPr>
        <w:overflowPunct w:val="0"/>
        <w:topLinePunct/>
        <w:adjustRightInd w:val="0"/>
        <w:spacing w:line="44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5．对于珍稀树种、观赏树木5cm＜Φ≤13cm以果树两倍标准补偿，</w:t>
      </w:r>
    </w:p>
    <w:p>
      <w:pPr>
        <w:overflowPunct w:val="0"/>
        <w:topLinePunct/>
        <w:adjustRightInd w:val="0"/>
        <w:spacing w:line="440" w:lineRule="exact"/>
        <w:ind w:firstLine="980" w:firstLineChars="350"/>
        <w:rPr>
          <w:rFonts w:ascii="Times New Roman" w:hAnsi="Times New Roman" w:eastAsia="方正仿宋_GBK"/>
          <w:sz w:val="28"/>
          <w:szCs w:val="28"/>
        </w:rPr>
      </w:pPr>
      <w:r>
        <w:rPr>
          <w:rFonts w:ascii="Times New Roman" w:hAnsi="Times New Roman" w:eastAsia="方正仿宋_GBK"/>
          <w:sz w:val="28"/>
          <w:szCs w:val="28"/>
        </w:rPr>
        <w:t>Φ＞13cm以果树三倍标准补偿；</w:t>
      </w:r>
    </w:p>
    <w:p>
      <w:pPr>
        <w:overflowPunct w:val="0"/>
        <w:topLinePunct/>
        <w:adjustRightInd w:val="0"/>
        <w:spacing w:line="44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6．葡萄树幼苗为14元/棵，成果为55元/颗。</w:t>
      </w:r>
    </w:p>
    <w:p>
      <w:pPr>
        <w:overflowPunct w:val="0"/>
        <w:topLinePunct/>
        <w:adjustRightInd w:val="0"/>
        <w:spacing w:line="60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五、水产养殖补偿标准</w:t>
      </w:r>
    </w:p>
    <w:p>
      <w:pPr>
        <w:overflowPunct w:val="0"/>
        <w:topLinePunct/>
        <w:adjustRightInd w:val="0"/>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水产养殖池塘，补偿标准为3300元/亩;苇塘、藕塘，补偿标准为3200元/亩。</w:t>
      </w:r>
    </w:p>
    <w:p>
      <w:pPr>
        <w:overflowPunct w:val="0"/>
        <w:topLinePunct/>
        <w:adjustRightInd w:val="0"/>
        <w:spacing w:line="60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六、青苗补偿标准</w:t>
      </w:r>
    </w:p>
    <w:tbl>
      <w:tblPr>
        <w:tblStyle w:val="18"/>
        <w:tblW w:w="5106" w:type="pct"/>
        <w:tblInd w:w="0" w:type="dxa"/>
        <w:tblLayout w:type="autofit"/>
        <w:tblCellMar>
          <w:top w:w="0" w:type="dxa"/>
          <w:left w:w="0" w:type="dxa"/>
          <w:bottom w:w="0" w:type="dxa"/>
          <w:right w:w="0" w:type="dxa"/>
        </w:tblCellMar>
      </w:tblPr>
      <w:tblGrid>
        <w:gridCol w:w="1434"/>
        <w:gridCol w:w="2655"/>
        <w:gridCol w:w="1358"/>
        <w:gridCol w:w="1852"/>
        <w:gridCol w:w="1880"/>
      </w:tblGrid>
      <w:tr>
        <w:tblPrEx>
          <w:tblCellMar>
            <w:top w:w="0" w:type="dxa"/>
            <w:left w:w="0" w:type="dxa"/>
            <w:bottom w:w="0" w:type="dxa"/>
            <w:right w:w="0" w:type="dxa"/>
          </w:tblCellMar>
        </w:tblPrEx>
        <w:trPr>
          <w:trHeight w:val="567" w:hRule="atLeast"/>
        </w:trPr>
        <w:tc>
          <w:tcPr>
            <w:tcW w:w="222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sz w:val="28"/>
                <w:szCs w:val="28"/>
              </w:rPr>
            </w:pPr>
            <w:r>
              <w:rPr>
                <w:rFonts w:ascii="Times New Roman" w:hAnsi="Times New Roman" w:eastAsia="方正黑体_GBK"/>
                <w:color w:val="000000"/>
                <w:kern w:val="0"/>
                <w:sz w:val="28"/>
                <w:szCs w:val="28"/>
              </w:rPr>
              <w:t>名　　</w:t>
            </w:r>
            <w:r>
              <w:rPr>
                <w:rStyle w:val="42"/>
                <w:rFonts w:hint="default" w:ascii="Times New Roman" w:hAnsi="Times New Roman" w:eastAsia="方正黑体_GBK" w:cs="Times New Roman"/>
                <w:sz w:val="28"/>
                <w:szCs w:val="28"/>
              </w:rPr>
              <w:t>称</w:t>
            </w:r>
          </w:p>
        </w:tc>
        <w:tc>
          <w:tcPr>
            <w:tcW w:w="7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sz w:val="28"/>
                <w:szCs w:val="28"/>
              </w:rPr>
            </w:pPr>
            <w:r>
              <w:rPr>
                <w:rFonts w:ascii="Times New Roman" w:hAnsi="Times New Roman" w:eastAsia="方正黑体_GBK"/>
                <w:color w:val="000000"/>
                <w:kern w:val="0"/>
                <w:sz w:val="28"/>
                <w:szCs w:val="28"/>
              </w:rPr>
              <w:t>单位</w:t>
            </w:r>
          </w:p>
        </w:tc>
        <w:tc>
          <w:tcPr>
            <w:tcW w:w="10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sz w:val="28"/>
                <w:szCs w:val="28"/>
              </w:rPr>
            </w:pPr>
            <w:r>
              <w:rPr>
                <w:rFonts w:ascii="Times New Roman" w:hAnsi="Times New Roman" w:eastAsia="方正黑体_GBK"/>
                <w:color w:val="000000"/>
                <w:kern w:val="0"/>
                <w:sz w:val="28"/>
                <w:szCs w:val="28"/>
              </w:rPr>
              <w:t>补偿标准（元）</w:t>
            </w:r>
          </w:p>
        </w:tc>
        <w:tc>
          <w:tcPr>
            <w:tcW w:w="10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黑体_GBK"/>
                <w:color w:val="000000"/>
                <w:sz w:val="28"/>
                <w:szCs w:val="28"/>
              </w:rPr>
            </w:pPr>
            <w:r>
              <w:rPr>
                <w:rFonts w:ascii="Times New Roman" w:hAnsi="Times New Roman" w:eastAsia="方正黑体_GBK"/>
                <w:color w:val="000000"/>
                <w:kern w:val="0"/>
                <w:sz w:val="28"/>
                <w:szCs w:val="28"/>
              </w:rPr>
              <w:t>备注</w:t>
            </w:r>
          </w:p>
        </w:tc>
      </w:tr>
      <w:tr>
        <w:tblPrEx>
          <w:tblCellMar>
            <w:top w:w="0" w:type="dxa"/>
            <w:left w:w="0" w:type="dxa"/>
            <w:bottom w:w="0" w:type="dxa"/>
            <w:right w:w="0" w:type="dxa"/>
          </w:tblCellMar>
        </w:tblPrEx>
        <w:trPr>
          <w:trHeight w:val="567" w:hRule="atLeast"/>
        </w:trPr>
        <w:tc>
          <w:tcPr>
            <w:tcW w:w="222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firstLine="280" w:firstLineChars="100"/>
              <w:textAlignment w:val="center"/>
              <w:rPr>
                <w:rFonts w:ascii="Times New Roman" w:hAnsi="Times New Roman" w:eastAsia="方正楷体_GBK"/>
                <w:color w:val="000000"/>
                <w:kern w:val="0"/>
                <w:sz w:val="28"/>
                <w:szCs w:val="28"/>
              </w:rPr>
            </w:pPr>
            <w:r>
              <w:rPr>
                <w:rFonts w:ascii="Times New Roman" w:hAnsi="Times New Roman" w:eastAsia="方正楷体_GBK"/>
                <w:color w:val="000000"/>
                <w:kern w:val="0"/>
                <w:sz w:val="28"/>
                <w:szCs w:val="28"/>
              </w:rPr>
              <w:t>青　苗</w:t>
            </w:r>
          </w:p>
        </w:tc>
        <w:tc>
          <w:tcPr>
            <w:tcW w:w="7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元/亩</w:t>
            </w:r>
          </w:p>
        </w:tc>
        <w:tc>
          <w:tcPr>
            <w:tcW w:w="10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1100</w:t>
            </w:r>
          </w:p>
        </w:tc>
        <w:tc>
          <w:tcPr>
            <w:tcW w:w="10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highlight w:val="lightGray"/>
              </w:rPr>
            </w:pPr>
          </w:p>
        </w:tc>
      </w:tr>
      <w:tr>
        <w:tblPrEx>
          <w:tblCellMar>
            <w:top w:w="0" w:type="dxa"/>
            <w:left w:w="0" w:type="dxa"/>
            <w:bottom w:w="0" w:type="dxa"/>
            <w:right w:w="0" w:type="dxa"/>
          </w:tblCellMar>
        </w:tblPrEx>
        <w:trPr>
          <w:trHeight w:val="567" w:hRule="atLeast"/>
        </w:trPr>
        <w:tc>
          <w:tcPr>
            <w:tcW w:w="78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中药材</w:t>
            </w:r>
          </w:p>
        </w:tc>
        <w:tc>
          <w:tcPr>
            <w:tcW w:w="14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firstLine="140" w:firstLineChars="5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多年生</w:t>
            </w:r>
          </w:p>
        </w:tc>
        <w:tc>
          <w:tcPr>
            <w:tcW w:w="7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元/亩</w:t>
            </w:r>
          </w:p>
        </w:tc>
        <w:tc>
          <w:tcPr>
            <w:tcW w:w="10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6600</w:t>
            </w:r>
          </w:p>
        </w:tc>
        <w:tc>
          <w:tcPr>
            <w:tcW w:w="10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567" w:hRule="atLeast"/>
        </w:trPr>
        <w:tc>
          <w:tcPr>
            <w:tcW w:w="781" w:type="pct"/>
            <w:vMerge w:val="continue"/>
            <w:tcBorders>
              <w:left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sz w:val="28"/>
                <w:szCs w:val="28"/>
              </w:rPr>
            </w:pPr>
          </w:p>
        </w:tc>
        <w:tc>
          <w:tcPr>
            <w:tcW w:w="14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firstLine="140" w:firstLineChars="5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一年生、露地种植</w:t>
            </w:r>
          </w:p>
        </w:tc>
        <w:tc>
          <w:tcPr>
            <w:tcW w:w="7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元/亩</w:t>
            </w:r>
          </w:p>
        </w:tc>
        <w:tc>
          <w:tcPr>
            <w:tcW w:w="10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3300</w:t>
            </w:r>
          </w:p>
        </w:tc>
        <w:tc>
          <w:tcPr>
            <w:tcW w:w="10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567" w:hRule="atLeast"/>
        </w:trPr>
        <w:tc>
          <w:tcPr>
            <w:tcW w:w="78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sz w:val="28"/>
                <w:szCs w:val="28"/>
              </w:rPr>
            </w:pPr>
          </w:p>
        </w:tc>
        <w:tc>
          <w:tcPr>
            <w:tcW w:w="14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firstLine="140" w:firstLineChars="5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一年生、大棚种植</w:t>
            </w:r>
          </w:p>
        </w:tc>
        <w:tc>
          <w:tcPr>
            <w:tcW w:w="7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元/亩</w:t>
            </w:r>
          </w:p>
        </w:tc>
        <w:tc>
          <w:tcPr>
            <w:tcW w:w="10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6600</w:t>
            </w:r>
          </w:p>
        </w:tc>
        <w:tc>
          <w:tcPr>
            <w:tcW w:w="10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567" w:hRule="atLeast"/>
        </w:trPr>
        <w:tc>
          <w:tcPr>
            <w:tcW w:w="78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瓜果类蔬菜</w:t>
            </w:r>
          </w:p>
        </w:tc>
        <w:tc>
          <w:tcPr>
            <w:tcW w:w="14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firstLine="140" w:firstLineChars="5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露地栽培</w:t>
            </w:r>
          </w:p>
        </w:tc>
        <w:tc>
          <w:tcPr>
            <w:tcW w:w="7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元/亩</w:t>
            </w:r>
          </w:p>
        </w:tc>
        <w:tc>
          <w:tcPr>
            <w:tcW w:w="10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5000</w:t>
            </w:r>
          </w:p>
        </w:tc>
        <w:tc>
          <w:tcPr>
            <w:tcW w:w="10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567" w:hRule="atLeast"/>
        </w:trPr>
        <w:tc>
          <w:tcPr>
            <w:tcW w:w="78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楷体_GBK"/>
                <w:color w:val="000000"/>
                <w:sz w:val="28"/>
                <w:szCs w:val="28"/>
              </w:rPr>
            </w:pPr>
          </w:p>
        </w:tc>
        <w:tc>
          <w:tcPr>
            <w:tcW w:w="14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firstLine="140" w:firstLineChars="5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大棚栽培</w:t>
            </w:r>
          </w:p>
        </w:tc>
        <w:tc>
          <w:tcPr>
            <w:tcW w:w="7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元/亩</w:t>
            </w:r>
          </w:p>
        </w:tc>
        <w:tc>
          <w:tcPr>
            <w:tcW w:w="10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8500</w:t>
            </w:r>
          </w:p>
        </w:tc>
        <w:tc>
          <w:tcPr>
            <w:tcW w:w="10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r>
        <w:tblPrEx>
          <w:tblCellMar>
            <w:top w:w="0" w:type="dxa"/>
            <w:left w:w="0" w:type="dxa"/>
            <w:bottom w:w="0" w:type="dxa"/>
            <w:right w:w="0" w:type="dxa"/>
          </w:tblCellMar>
        </w:tblPrEx>
        <w:trPr>
          <w:trHeight w:val="567" w:hRule="atLeast"/>
        </w:trPr>
        <w:tc>
          <w:tcPr>
            <w:tcW w:w="78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楷体_GBK"/>
                <w:color w:val="000000"/>
                <w:sz w:val="28"/>
                <w:szCs w:val="28"/>
              </w:rPr>
            </w:pPr>
            <w:r>
              <w:rPr>
                <w:rFonts w:ascii="Times New Roman" w:hAnsi="Times New Roman" w:eastAsia="方正楷体_GBK"/>
                <w:color w:val="000000"/>
                <w:kern w:val="0"/>
                <w:sz w:val="28"/>
                <w:szCs w:val="28"/>
              </w:rPr>
              <w:t>苗　圃</w:t>
            </w:r>
          </w:p>
        </w:tc>
        <w:tc>
          <w:tcPr>
            <w:tcW w:w="14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firstLine="140" w:firstLineChars="50"/>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杨树</w:t>
            </w:r>
          </w:p>
        </w:tc>
        <w:tc>
          <w:tcPr>
            <w:tcW w:w="7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元/亩</w:t>
            </w:r>
          </w:p>
        </w:tc>
        <w:tc>
          <w:tcPr>
            <w:tcW w:w="10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5500</w:t>
            </w:r>
          </w:p>
        </w:tc>
        <w:tc>
          <w:tcPr>
            <w:tcW w:w="10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密度≥</w:t>
            </w:r>
          </w:p>
          <w:p>
            <w:pPr>
              <w:overflowPunct w:val="0"/>
              <w:topLinePunct/>
              <w:adjustRightInd w:val="0"/>
              <w:spacing w:line="400" w:lineRule="exac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rPr>
              <w:t>400株/亩</w:t>
            </w:r>
          </w:p>
        </w:tc>
      </w:tr>
      <w:tr>
        <w:tblPrEx>
          <w:tblCellMar>
            <w:top w:w="0" w:type="dxa"/>
            <w:left w:w="0" w:type="dxa"/>
            <w:bottom w:w="0" w:type="dxa"/>
            <w:right w:w="0" w:type="dxa"/>
          </w:tblCellMar>
        </w:tblPrEx>
        <w:trPr>
          <w:trHeight w:val="567" w:hRule="atLeast"/>
        </w:trPr>
        <w:tc>
          <w:tcPr>
            <w:tcW w:w="78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rPr>
                <w:rFonts w:ascii="Times New Roman" w:hAnsi="Times New Roman" w:eastAsia="方正仿宋_GBK"/>
                <w:color w:val="000000"/>
                <w:sz w:val="28"/>
                <w:szCs w:val="28"/>
              </w:rPr>
            </w:pPr>
          </w:p>
        </w:tc>
        <w:tc>
          <w:tcPr>
            <w:tcW w:w="14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ind w:firstLine="140" w:firstLineChars="50"/>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其他树种</w:t>
            </w:r>
          </w:p>
        </w:tc>
        <w:tc>
          <w:tcPr>
            <w:tcW w:w="7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元/亩</w:t>
            </w:r>
          </w:p>
        </w:tc>
        <w:tc>
          <w:tcPr>
            <w:tcW w:w="10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textAlignment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9000</w:t>
            </w:r>
          </w:p>
        </w:tc>
        <w:tc>
          <w:tcPr>
            <w:tcW w:w="10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verflowPunct w:val="0"/>
              <w:topLinePunct/>
              <w:adjustRightInd w:val="0"/>
              <w:spacing w:line="400" w:lineRule="exact"/>
              <w:jc w:val="center"/>
              <w:rPr>
                <w:rFonts w:ascii="Times New Roman" w:hAnsi="Times New Roman" w:eastAsia="方正仿宋_GBK"/>
                <w:color w:val="000000"/>
                <w:sz w:val="28"/>
                <w:szCs w:val="28"/>
              </w:rPr>
            </w:pPr>
          </w:p>
        </w:tc>
      </w:tr>
    </w:tbl>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ind w:firstLine="640" w:firstLineChars="200"/>
        <w:rPr>
          <w:rFonts w:ascii="Times New Roman" w:hAnsi="Times New Roman" w:eastAsia="方正仿宋_GBK"/>
          <w:sz w:val="32"/>
          <w:szCs w:val="32"/>
        </w:rPr>
      </w:pPr>
    </w:p>
    <w:p>
      <w:pPr>
        <w:tabs>
          <w:tab w:val="left" w:pos="5983"/>
        </w:tabs>
        <w:overflowPunct w:val="0"/>
        <w:topLinePunct/>
        <w:adjustRightInd w:val="0"/>
        <w:spacing w:line="600" w:lineRule="exact"/>
        <w:ind w:firstLine="640" w:firstLineChars="200"/>
        <w:rPr>
          <w:rFonts w:ascii="Times New Roman" w:hAnsi="Times New Roman" w:eastAsia="方正仿宋_GBK"/>
          <w:sz w:val="32"/>
          <w:szCs w:val="32"/>
        </w:rPr>
        <w:sectPr>
          <w:headerReference r:id="rId6" w:type="default"/>
          <w:pgSz w:w="11906" w:h="16838"/>
          <w:pgMar w:top="1985" w:right="1474" w:bottom="1134" w:left="1474" w:header="851" w:footer="1021" w:gutter="0"/>
          <w:cols w:space="720" w:num="1"/>
          <w:docGrid w:linePitch="312" w:charSpace="0"/>
        </w:sectPr>
      </w:pPr>
    </w:p>
    <w:p>
      <w:pPr>
        <w:overflowPunct w:val="0"/>
        <w:topLinePunct/>
        <w:adjustRightInd w:val="0"/>
        <w:spacing w:line="600" w:lineRule="exact"/>
        <w:rPr>
          <w:rFonts w:ascii="Times New Roman" w:hAnsi="Times New Roman" w:eastAsia="方正黑体_GBK"/>
          <w:sz w:val="32"/>
          <w:szCs w:val="32"/>
        </w:rPr>
      </w:pPr>
      <w:r>
        <w:rPr>
          <w:rFonts w:ascii="Times New Roman" w:hAnsi="Times New Roman" w:eastAsia="方正黑体_GBK"/>
          <w:sz w:val="32"/>
          <w:szCs w:val="32"/>
        </w:rPr>
        <w:t>附件5</w:t>
      </w:r>
    </w:p>
    <w:p>
      <w:pPr>
        <w:overflowPunct w:val="0"/>
        <w:topLinePunct/>
        <w:adjustRightInd w:val="0"/>
        <w:spacing w:line="600" w:lineRule="exact"/>
        <w:ind w:firstLine="640" w:firstLineChars="200"/>
        <w:rPr>
          <w:rFonts w:ascii="Times New Roman" w:hAnsi="Times New Roman" w:eastAsia="方正仿宋_GBK"/>
          <w:sz w:val="32"/>
          <w:szCs w:val="32"/>
        </w:rPr>
      </w:pPr>
    </w:p>
    <w:p>
      <w:pPr>
        <w:overflowPunct w:val="0"/>
        <w:topLinePunct/>
        <w:adjustRightInd w:val="0"/>
        <w:spacing w:line="600" w:lineRule="exact"/>
        <w:jc w:val="center"/>
        <w:rPr>
          <w:rFonts w:ascii="Times New Roman" w:hAnsi="Times New Roman" w:eastAsia="方正小标宋_GBK"/>
          <w:b/>
          <w:sz w:val="44"/>
          <w:szCs w:val="44"/>
        </w:rPr>
      </w:pPr>
      <w:r>
        <w:rPr>
          <w:rFonts w:ascii="Times New Roman" w:hAnsi="Times New Roman" w:eastAsia="方正小标宋_GBK"/>
          <w:kern w:val="0"/>
          <w:sz w:val="44"/>
          <w:szCs w:val="44"/>
        </w:rPr>
        <w:t>泗县被征土地青苗及地上附着物补偿标准</w:t>
      </w:r>
    </w:p>
    <w:p>
      <w:pPr>
        <w:overflowPunct w:val="0"/>
        <w:topLinePunct/>
        <w:adjustRightInd w:val="0"/>
        <w:spacing w:line="600" w:lineRule="exact"/>
        <w:ind w:firstLine="640" w:firstLineChars="200"/>
        <w:outlineLvl w:val="0"/>
        <w:rPr>
          <w:rFonts w:ascii="Times New Roman" w:hAnsi="Times New Roman" w:eastAsia="方正仿宋_GBK"/>
          <w:sz w:val="32"/>
          <w:szCs w:val="32"/>
        </w:rPr>
      </w:pPr>
    </w:p>
    <w:p>
      <w:pPr>
        <w:overflowPunct w:val="0"/>
        <w:topLinePunct/>
        <w:adjustRightInd w:val="0"/>
        <w:spacing w:line="600" w:lineRule="exact"/>
        <w:ind w:firstLine="640" w:firstLineChars="200"/>
        <w:outlineLvl w:val="0"/>
        <w:rPr>
          <w:rFonts w:ascii="Times New Roman" w:hAnsi="Times New Roman" w:eastAsia="方正黑体_GBK"/>
          <w:sz w:val="32"/>
          <w:szCs w:val="32"/>
        </w:rPr>
      </w:pPr>
      <w:r>
        <w:rPr>
          <w:rFonts w:ascii="Times New Roman" w:hAnsi="Times New Roman" w:eastAsia="方正黑体_GBK"/>
          <w:sz w:val="32"/>
          <w:szCs w:val="32"/>
        </w:rPr>
        <w:t>一、居住房屋补偿标准</w:t>
      </w:r>
    </w:p>
    <w:p>
      <w:pPr>
        <w:overflowPunct w:val="0"/>
        <w:topLinePunct/>
        <w:adjustRightInd w:val="0"/>
        <w:spacing w:line="600" w:lineRule="exact"/>
        <w:ind w:firstLine="640" w:firstLineChars="200"/>
        <w:outlineLvl w:val="0"/>
        <w:rPr>
          <w:rFonts w:ascii="Times New Roman" w:hAnsi="Times New Roman" w:eastAsia="方正楷体_GBK"/>
          <w:sz w:val="32"/>
          <w:szCs w:val="32"/>
        </w:rPr>
      </w:pPr>
      <w:r>
        <w:rPr>
          <w:rFonts w:ascii="Times New Roman" w:hAnsi="Times New Roman" w:eastAsia="方正楷体_GBK"/>
          <w:sz w:val="32"/>
          <w:szCs w:val="32"/>
        </w:rPr>
        <w:t>（一）拆迁房屋重置价格参照表。</w:t>
      </w:r>
    </w:p>
    <w:tbl>
      <w:tblPr>
        <w:tblStyle w:val="18"/>
        <w:tblW w:w="88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1"/>
        <w:gridCol w:w="709"/>
        <w:gridCol w:w="6378"/>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71" w:type="dxa"/>
            <w:noWrap w:val="0"/>
            <w:vAlign w:val="center"/>
          </w:tcPr>
          <w:p>
            <w:pPr>
              <w:overflowPunct w:val="0"/>
              <w:topLinePunct/>
              <w:adjustRightInd w:val="0"/>
              <w:spacing w:line="380" w:lineRule="exact"/>
              <w:jc w:val="center"/>
              <w:rPr>
                <w:rFonts w:ascii="Times New Roman" w:hAnsi="Times New Roman" w:eastAsia="方正黑体_GBK"/>
                <w:sz w:val="28"/>
                <w:szCs w:val="28"/>
              </w:rPr>
            </w:pPr>
            <w:r>
              <w:rPr>
                <w:rFonts w:ascii="Times New Roman" w:hAnsi="Times New Roman" w:eastAsia="方正黑体_GBK"/>
                <w:sz w:val="28"/>
                <w:szCs w:val="28"/>
              </w:rPr>
              <w:t>类别</w:t>
            </w:r>
          </w:p>
        </w:tc>
        <w:tc>
          <w:tcPr>
            <w:tcW w:w="709" w:type="dxa"/>
            <w:noWrap w:val="0"/>
            <w:vAlign w:val="center"/>
          </w:tcPr>
          <w:p>
            <w:pPr>
              <w:overflowPunct w:val="0"/>
              <w:topLinePunct/>
              <w:adjustRightInd w:val="0"/>
              <w:spacing w:line="380" w:lineRule="exact"/>
              <w:jc w:val="center"/>
              <w:rPr>
                <w:rFonts w:ascii="Times New Roman" w:hAnsi="Times New Roman" w:eastAsia="方正黑体_GBK"/>
                <w:sz w:val="28"/>
                <w:szCs w:val="28"/>
              </w:rPr>
            </w:pPr>
            <w:r>
              <w:rPr>
                <w:rFonts w:ascii="Times New Roman" w:hAnsi="Times New Roman" w:eastAsia="方正黑体_GBK"/>
                <w:sz w:val="28"/>
                <w:szCs w:val="28"/>
              </w:rPr>
              <w:t>等级</w:t>
            </w:r>
          </w:p>
        </w:tc>
        <w:tc>
          <w:tcPr>
            <w:tcW w:w="6378" w:type="dxa"/>
            <w:noWrap w:val="0"/>
            <w:vAlign w:val="center"/>
          </w:tcPr>
          <w:p>
            <w:pPr>
              <w:overflowPunct w:val="0"/>
              <w:topLinePunct/>
              <w:adjustRightInd w:val="0"/>
              <w:spacing w:line="380" w:lineRule="exact"/>
              <w:rPr>
                <w:rFonts w:ascii="Times New Roman" w:hAnsi="Times New Roman" w:eastAsia="方正黑体_GBK"/>
                <w:sz w:val="28"/>
                <w:szCs w:val="28"/>
              </w:rPr>
            </w:pPr>
            <w:r>
              <w:rPr>
                <w:rFonts w:ascii="Times New Roman" w:hAnsi="Times New Roman" w:eastAsia="方正黑体_GBK"/>
                <w:sz w:val="28"/>
                <w:szCs w:val="28"/>
              </w:rPr>
              <w:t>结构设备</w:t>
            </w:r>
          </w:p>
        </w:tc>
        <w:tc>
          <w:tcPr>
            <w:tcW w:w="993" w:type="dxa"/>
            <w:noWrap w:val="0"/>
            <w:vAlign w:val="center"/>
          </w:tcPr>
          <w:p>
            <w:pPr>
              <w:overflowPunct w:val="0"/>
              <w:topLinePunct/>
              <w:adjustRightInd w:val="0"/>
              <w:spacing w:line="380" w:lineRule="exact"/>
              <w:jc w:val="center"/>
              <w:rPr>
                <w:rFonts w:ascii="Times New Roman" w:hAnsi="Times New Roman" w:eastAsia="方正黑体_GBK"/>
                <w:sz w:val="28"/>
                <w:szCs w:val="28"/>
              </w:rPr>
            </w:pPr>
            <w:r>
              <w:rPr>
                <w:rFonts w:ascii="Times New Roman" w:hAnsi="Times New Roman" w:eastAsia="方正黑体_GBK"/>
                <w:sz w:val="28"/>
                <w:szCs w:val="28"/>
              </w:rPr>
              <w:t>重置价</w:t>
            </w:r>
          </w:p>
          <w:p>
            <w:pPr>
              <w:overflowPunct w:val="0"/>
              <w:topLinePunct/>
              <w:adjustRightInd w:val="0"/>
              <w:spacing w:line="380" w:lineRule="exact"/>
              <w:jc w:val="center"/>
              <w:rPr>
                <w:rFonts w:ascii="Times New Roman" w:hAnsi="Times New Roman" w:eastAsia="方正黑体_GBK"/>
                <w:sz w:val="28"/>
                <w:szCs w:val="28"/>
              </w:rPr>
            </w:pPr>
            <w:r>
              <w:rPr>
                <w:rFonts w:ascii="Times New Roman" w:hAnsi="Times New Roman" w:eastAsia="方正黑体_GBK"/>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80" w:type="dxa"/>
            <w:gridSpan w:val="2"/>
            <w:noWrap w:val="0"/>
            <w:vAlign w:val="center"/>
          </w:tcPr>
          <w:p>
            <w:pPr>
              <w:overflowPunct w:val="0"/>
              <w:topLinePunct/>
              <w:adjustRightInd w:val="0"/>
              <w:spacing w:line="380" w:lineRule="exact"/>
              <w:jc w:val="center"/>
              <w:rPr>
                <w:rFonts w:ascii="Times New Roman" w:hAnsi="Times New Roman" w:eastAsia="方正楷体_GBK"/>
                <w:sz w:val="28"/>
                <w:szCs w:val="28"/>
              </w:rPr>
            </w:pPr>
            <w:r>
              <w:rPr>
                <w:rFonts w:ascii="Times New Roman" w:hAnsi="Times New Roman" w:eastAsia="方正楷体_GBK"/>
                <w:sz w:val="28"/>
                <w:szCs w:val="28"/>
              </w:rPr>
              <w:t>框架</w:t>
            </w:r>
          </w:p>
        </w:tc>
        <w:tc>
          <w:tcPr>
            <w:tcW w:w="6378" w:type="dxa"/>
            <w:noWrap w:val="0"/>
            <w:vAlign w:val="center"/>
          </w:tcPr>
          <w:p>
            <w:pPr>
              <w:overflowPunct w:val="0"/>
              <w:topLinePunct/>
              <w:adjustRightInd w:val="0"/>
              <w:spacing w:line="380" w:lineRule="exact"/>
              <w:rPr>
                <w:rFonts w:ascii="Times New Roman" w:hAnsi="Times New Roman" w:eastAsia="方正仿宋_GBK"/>
                <w:sz w:val="28"/>
                <w:szCs w:val="28"/>
              </w:rPr>
            </w:pPr>
            <w:r>
              <w:rPr>
                <w:rFonts w:ascii="Times New Roman" w:hAnsi="Times New Roman" w:eastAsia="方正仿宋_GBK"/>
                <w:sz w:val="28"/>
                <w:szCs w:val="28"/>
              </w:rPr>
              <w:t>梁柱承重，现浇屋面，铝塑门窗，高级粉刷，水电卫齐全。</w:t>
            </w:r>
          </w:p>
        </w:tc>
        <w:tc>
          <w:tcPr>
            <w:tcW w:w="993" w:type="dxa"/>
            <w:noWrap w:val="0"/>
            <w:vAlign w:val="center"/>
          </w:tcPr>
          <w:p>
            <w:pPr>
              <w:overflowPunct w:val="0"/>
              <w:topLinePunct/>
              <w:adjustRightInd w:val="0"/>
              <w:spacing w:line="380" w:lineRule="exact"/>
              <w:jc w:val="center"/>
              <w:rPr>
                <w:rFonts w:ascii="Times New Roman" w:hAnsi="Times New Roman" w:eastAsia="方正仿宋_GBK"/>
                <w:sz w:val="28"/>
                <w:szCs w:val="28"/>
              </w:rPr>
            </w:pPr>
            <w:r>
              <w:rPr>
                <w:rFonts w:ascii="Times New Roman" w:hAnsi="Times New Roman" w:eastAsia="方正仿宋_GBK"/>
                <w:sz w:val="28"/>
                <w:szCs w:val="28"/>
              </w:rPr>
              <w:t>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71" w:type="dxa"/>
            <w:vMerge w:val="restart"/>
            <w:noWrap w:val="0"/>
            <w:vAlign w:val="center"/>
          </w:tcPr>
          <w:p>
            <w:pPr>
              <w:overflowPunct w:val="0"/>
              <w:topLinePunct/>
              <w:adjustRightInd w:val="0"/>
              <w:spacing w:line="380" w:lineRule="exact"/>
              <w:jc w:val="center"/>
              <w:rPr>
                <w:rFonts w:ascii="Times New Roman" w:hAnsi="Times New Roman" w:eastAsia="方正楷体_GBK"/>
                <w:sz w:val="28"/>
                <w:szCs w:val="28"/>
              </w:rPr>
            </w:pPr>
            <w:r>
              <w:rPr>
                <w:rFonts w:ascii="Times New Roman" w:hAnsi="Times New Roman" w:eastAsia="方正楷体_GBK"/>
                <w:sz w:val="28"/>
                <w:szCs w:val="28"/>
              </w:rPr>
              <w:t>砖混</w:t>
            </w:r>
          </w:p>
        </w:tc>
        <w:tc>
          <w:tcPr>
            <w:tcW w:w="709" w:type="dxa"/>
            <w:noWrap w:val="0"/>
            <w:vAlign w:val="center"/>
          </w:tcPr>
          <w:p>
            <w:pPr>
              <w:overflowPunct w:val="0"/>
              <w:topLinePunct/>
              <w:adjustRightInd w:val="0"/>
              <w:spacing w:line="380" w:lineRule="exact"/>
              <w:jc w:val="center"/>
              <w:rPr>
                <w:rFonts w:ascii="Times New Roman" w:hAnsi="Times New Roman" w:eastAsia="方正仿宋_GBK"/>
                <w:sz w:val="28"/>
                <w:szCs w:val="28"/>
              </w:rPr>
            </w:pPr>
            <w:r>
              <w:rPr>
                <w:rFonts w:ascii="Times New Roman" w:hAnsi="Times New Roman" w:eastAsia="方正仿宋_GBK"/>
                <w:sz w:val="28"/>
                <w:szCs w:val="28"/>
              </w:rPr>
              <w:t>一</w:t>
            </w:r>
          </w:p>
        </w:tc>
        <w:tc>
          <w:tcPr>
            <w:tcW w:w="6378" w:type="dxa"/>
            <w:noWrap w:val="0"/>
            <w:vAlign w:val="center"/>
          </w:tcPr>
          <w:p>
            <w:pPr>
              <w:overflowPunct w:val="0"/>
              <w:topLinePunct/>
              <w:adjustRightInd w:val="0"/>
              <w:spacing w:line="380" w:lineRule="exact"/>
              <w:rPr>
                <w:rFonts w:ascii="Times New Roman" w:hAnsi="Times New Roman" w:eastAsia="方正仿宋_GBK"/>
                <w:sz w:val="28"/>
                <w:szCs w:val="28"/>
              </w:rPr>
            </w:pPr>
            <w:r>
              <w:rPr>
                <w:rFonts w:ascii="Times New Roman" w:hAnsi="Times New Roman" w:eastAsia="方正仿宋_GBK"/>
                <w:sz w:val="28"/>
                <w:szCs w:val="28"/>
              </w:rPr>
              <w:t>240砖墙，钢筋混凝土梁承重，层层设置圈梁和构造柱，现浇屋面，铝塑门窗，高级粉刷，水电卫齐全.</w:t>
            </w:r>
          </w:p>
        </w:tc>
        <w:tc>
          <w:tcPr>
            <w:tcW w:w="993" w:type="dxa"/>
            <w:noWrap w:val="0"/>
            <w:vAlign w:val="center"/>
          </w:tcPr>
          <w:p>
            <w:pPr>
              <w:overflowPunct w:val="0"/>
              <w:topLinePunct/>
              <w:adjustRightInd w:val="0"/>
              <w:spacing w:line="380" w:lineRule="exact"/>
              <w:jc w:val="center"/>
              <w:rPr>
                <w:rFonts w:ascii="Times New Roman" w:hAnsi="Times New Roman" w:eastAsia="方正仿宋_GBK"/>
                <w:sz w:val="28"/>
                <w:szCs w:val="28"/>
              </w:rPr>
            </w:pPr>
            <w:r>
              <w:rPr>
                <w:rFonts w:ascii="Times New Roman" w:hAnsi="Times New Roman" w:eastAsia="方正仿宋_GBK"/>
                <w:sz w:val="28"/>
                <w:szCs w:val="2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71" w:type="dxa"/>
            <w:vMerge w:val="continue"/>
            <w:noWrap w:val="0"/>
            <w:vAlign w:val="center"/>
          </w:tcPr>
          <w:p>
            <w:pPr>
              <w:overflowPunct w:val="0"/>
              <w:topLinePunct/>
              <w:adjustRightInd w:val="0"/>
              <w:spacing w:line="380" w:lineRule="exact"/>
              <w:jc w:val="center"/>
              <w:rPr>
                <w:rFonts w:ascii="Times New Roman" w:hAnsi="Times New Roman" w:eastAsia="方正楷体_GBK"/>
                <w:sz w:val="28"/>
                <w:szCs w:val="28"/>
              </w:rPr>
            </w:pPr>
          </w:p>
        </w:tc>
        <w:tc>
          <w:tcPr>
            <w:tcW w:w="709" w:type="dxa"/>
            <w:noWrap w:val="0"/>
            <w:vAlign w:val="center"/>
          </w:tcPr>
          <w:p>
            <w:pPr>
              <w:overflowPunct w:val="0"/>
              <w:topLinePunct/>
              <w:adjustRightInd w:val="0"/>
              <w:spacing w:line="380" w:lineRule="exact"/>
              <w:jc w:val="center"/>
              <w:rPr>
                <w:rFonts w:ascii="Times New Roman" w:hAnsi="Times New Roman" w:eastAsia="方正仿宋_GBK"/>
                <w:sz w:val="28"/>
                <w:szCs w:val="28"/>
              </w:rPr>
            </w:pPr>
            <w:r>
              <w:rPr>
                <w:rFonts w:ascii="Times New Roman" w:hAnsi="Times New Roman" w:eastAsia="方正仿宋_GBK"/>
                <w:sz w:val="28"/>
                <w:szCs w:val="28"/>
              </w:rPr>
              <w:t>二</w:t>
            </w:r>
          </w:p>
        </w:tc>
        <w:tc>
          <w:tcPr>
            <w:tcW w:w="6378" w:type="dxa"/>
            <w:noWrap w:val="0"/>
            <w:vAlign w:val="center"/>
          </w:tcPr>
          <w:p>
            <w:pPr>
              <w:overflowPunct w:val="0"/>
              <w:topLinePunct/>
              <w:adjustRightInd w:val="0"/>
              <w:spacing w:line="380" w:lineRule="exact"/>
              <w:rPr>
                <w:rFonts w:ascii="Times New Roman" w:hAnsi="Times New Roman" w:eastAsia="方正仿宋_GBK"/>
                <w:sz w:val="28"/>
                <w:szCs w:val="28"/>
              </w:rPr>
            </w:pPr>
            <w:r>
              <w:rPr>
                <w:rFonts w:ascii="Times New Roman" w:hAnsi="Times New Roman" w:eastAsia="方正仿宋_GBK"/>
                <w:sz w:val="28"/>
                <w:szCs w:val="28"/>
              </w:rPr>
              <w:t>240砖墙承重，设置圈梁或构造柱，多孔板屋面，标准木门窗一玻一纱，中级粉刷，水电卫齐全。</w:t>
            </w:r>
          </w:p>
        </w:tc>
        <w:tc>
          <w:tcPr>
            <w:tcW w:w="993" w:type="dxa"/>
            <w:noWrap w:val="0"/>
            <w:vAlign w:val="center"/>
          </w:tcPr>
          <w:p>
            <w:pPr>
              <w:overflowPunct w:val="0"/>
              <w:topLinePunct/>
              <w:adjustRightInd w:val="0"/>
              <w:spacing w:line="380" w:lineRule="exact"/>
              <w:jc w:val="center"/>
              <w:rPr>
                <w:rFonts w:ascii="Times New Roman" w:hAnsi="Times New Roman" w:eastAsia="方正仿宋_GBK"/>
                <w:sz w:val="28"/>
                <w:szCs w:val="28"/>
              </w:rPr>
            </w:pPr>
            <w:r>
              <w:rPr>
                <w:rFonts w:ascii="Times New Roman" w:hAnsi="Times New Roman" w:eastAsia="方正仿宋_GBK"/>
                <w:sz w:val="28"/>
                <w:szCs w:val="28"/>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71" w:type="dxa"/>
            <w:vMerge w:val="continue"/>
            <w:noWrap w:val="0"/>
            <w:vAlign w:val="center"/>
          </w:tcPr>
          <w:p>
            <w:pPr>
              <w:overflowPunct w:val="0"/>
              <w:topLinePunct/>
              <w:adjustRightInd w:val="0"/>
              <w:spacing w:line="380" w:lineRule="exact"/>
              <w:jc w:val="center"/>
              <w:rPr>
                <w:rFonts w:ascii="Times New Roman" w:hAnsi="Times New Roman" w:eastAsia="方正楷体_GBK"/>
                <w:sz w:val="28"/>
                <w:szCs w:val="28"/>
              </w:rPr>
            </w:pPr>
          </w:p>
        </w:tc>
        <w:tc>
          <w:tcPr>
            <w:tcW w:w="709" w:type="dxa"/>
            <w:noWrap w:val="0"/>
            <w:vAlign w:val="center"/>
          </w:tcPr>
          <w:p>
            <w:pPr>
              <w:overflowPunct w:val="0"/>
              <w:topLinePunct/>
              <w:adjustRightInd w:val="0"/>
              <w:spacing w:line="380" w:lineRule="exact"/>
              <w:jc w:val="center"/>
              <w:rPr>
                <w:rFonts w:ascii="Times New Roman" w:hAnsi="Times New Roman" w:eastAsia="方正仿宋_GBK"/>
                <w:sz w:val="28"/>
                <w:szCs w:val="28"/>
              </w:rPr>
            </w:pPr>
            <w:r>
              <w:rPr>
                <w:rFonts w:ascii="Times New Roman" w:hAnsi="Times New Roman" w:eastAsia="方正仿宋_GBK"/>
                <w:sz w:val="28"/>
                <w:szCs w:val="28"/>
              </w:rPr>
              <w:t>三</w:t>
            </w:r>
          </w:p>
        </w:tc>
        <w:tc>
          <w:tcPr>
            <w:tcW w:w="6378" w:type="dxa"/>
            <w:noWrap w:val="0"/>
            <w:vAlign w:val="center"/>
          </w:tcPr>
          <w:p>
            <w:pPr>
              <w:overflowPunct w:val="0"/>
              <w:topLinePunct/>
              <w:adjustRightInd w:val="0"/>
              <w:spacing w:line="380" w:lineRule="exact"/>
              <w:rPr>
                <w:rFonts w:ascii="Times New Roman" w:hAnsi="Times New Roman" w:eastAsia="方正仿宋_GBK"/>
                <w:sz w:val="28"/>
                <w:szCs w:val="28"/>
              </w:rPr>
            </w:pPr>
            <w:r>
              <w:rPr>
                <w:rFonts w:ascii="Times New Roman" w:hAnsi="Times New Roman" w:eastAsia="方正仿宋_GBK"/>
                <w:sz w:val="28"/>
                <w:szCs w:val="28"/>
              </w:rPr>
              <w:t>240或180砖墙或土墙，无圈梁或构造柱，预制水泥桁条，简浇屋面，非标准门窗，普通粉刷，水电齐全。</w:t>
            </w:r>
          </w:p>
        </w:tc>
        <w:tc>
          <w:tcPr>
            <w:tcW w:w="993" w:type="dxa"/>
            <w:noWrap w:val="0"/>
            <w:vAlign w:val="center"/>
          </w:tcPr>
          <w:p>
            <w:pPr>
              <w:overflowPunct w:val="0"/>
              <w:topLinePunct/>
              <w:adjustRightInd w:val="0"/>
              <w:spacing w:line="380" w:lineRule="exact"/>
              <w:jc w:val="center"/>
              <w:rPr>
                <w:rFonts w:ascii="Times New Roman" w:hAnsi="Times New Roman" w:eastAsia="方正仿宋_GBK"/>
                <w:sz w:val="28"/>
                <w:szCs w:val="28"/>
              </w:rPr>
            </w:pPr>
            <w:r>
              <w:rPr>
                <w:rFonts w:ascii="Times New Roman" w:hAnsi="Times New Roman" w:eastAsia="方正仿宋_GBK"/>
                <w:sz w:val="28"/>
                <w:szCs w:val="28"/>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71" w:type="dxa"/>
            <w:vMerge w:val="restart"/>
            <w:noWrap w:val="0"/>
            <w:vAlign w:val="center"/>
          </w:tcPr>
          <w:p>
            <w:pPr>
              <w:overflowPunct w:val="0"/>
              <w:topLinePunct/>
              <w:adjustRightInd w:val="0"/>
              <w:spacing w:line="380" w:lineRule="exact"/>
              <w:jc w:val="center"/>
              <w:rPr>
                <w:rFonts w:ascii="Times New Roman" w:hAnsi="Times New Roman" w:eastAsia="方正楷体_GBK"/>
                <w:sz w:val="28"/>
                <w:szCs w:val="28"/>
              </w:rPr>
            </w:pPr>
            <w:r>
              <w:rPr>
                <w:rFonts w:ascii="Times New Roman" w:hAnsi="Times New Roman" w:eastAsia="方正楷体_GBK"/>
                <w:sz w:val="28"/>
                <w:szCs w:val="28"/>
              </w:rPr>
              <w:t>砖木</w:t>
            </w:r>
          </w:p>
        </w:tc>
        <w:tc>
          <w:tcPr>
            <w:tcW w:w="709" w:type="dxa"/>
            <w:noWrap w:val="0"/>
            <w:vAlign w:val="center"/>
          </w:tcPr>
          <w:p>
            <w:pPr>
              <w:overflowPunct w:val="0"/>
              <w:topLinePunct/>
              <w:adjustRightInd w:val="0"/>
              <w:spacing w:line="380" w:lineRule="exact"/>
              <w:jc w:val="center"/>
              <w:rPr>
                <w:rFonts w:ascii="Times New Roman" w:hAnsi="Times New Roman" w:eastAsia="方正仿宋_GBK"/>
                <w:sz w:val="28"/>
                <w:szCs w:val="28"/>
              </w:rPr>
            </w:pPr>
            <w:r>
              <w:rPr>
                <w:rFonts w:ascii="Times New Roman" w:hAnsi="Times New Roman" w:eastAsia="方正仿宋_GBK"/>
                <w:sz w:val="28"/>
                <w:szCs w:val="28"/>
              </w:rPr>
              <w:t>一</w:t>
            </w:r>
          </w:p>
        </w:tc>
        <w:tc>
          <w:tcPr>
            <w:tcW w:w="6378" w:type="dxa"/>
            <w:noWrap w:val="0"/>
            <w:vAlign w:val="center"/>
          </w:tcPr>
          <w:p>
            <w:pPr>
              <w:overflowPunct w:val="0"/>
              <w:topLinePunct/>
              <w:adjustRightInd w:val="0"/>
              <w:spacing w:line="380" w:lineRule="exact"/>
              <w:rPr>
                <w:rFonts w:ascii="Times New Roman" w:hAnsi="Times New Roman" w:eastAsia="方正仿宋_GBK"/>
                <w:sz w:val="28"/>
                <w:szCs w:val="28"/>
              </w:rPr>
            </w:pPr>
            <w:r>
              <w:rPr>
                <w:rFonts w:ascii="Times New Roman" w:hAnsi="Times New Roman" w:eastAsia="方正仿宋_GBK"/>
                <w:sz w:val="28"/>
                <w:szCs w:val="28"/>
              </w:rPr>
              <w:t>240砖墙，瓦屋面，木桁条，标准门窗，混凝土地坪，水电卫齐全，外墙粉刷</w:t>
            </w:r>
          </w:p>
        </w:tc>
        <w:tc>
          <w:tcPr>
            <w:tcW w:w="993" w:type="dxa"/>
            <w:noWrap w:val="0"/>
            <w:vAlign w:val="center"/>
          </w:tcPr>
          <w:p>
            <w:pPr>
              <w:overflowPunct w:val="0"/>
              <w:topLinePunct/>
              <w:adjustRightInd w:val="0"/>
              <w:spacing w:line="380" w:lineRule="exact"/>
              <w:jc w:val="center"/>
              <w:rPr>
                <w:rFonts w:ascii="Times New Roman" w:hAnsi="Times New Roman" w:eastAsia="方正仿宋_GBK"/>
                <w:sz w:val="28"/>
                <w:szCs w:val="28"/>
              </w:rPr>
            </w:pPr>
            <w:r>
              <w:rPr>
                <w:rFonts w:ascii="Times New Roman" w:hAnsi="Times New Roman" w:eastAsia="方正仿宋_GBK"/>
                <w:sz w:val="28"/>
                <w:szCs w:val="28"/>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71" w:type="dxa"/>
            <w:vMerge w:val="continue"/>
            <w:noWrap w:val="0"/>
            <w:vAlign w:val="center"/>
          </w:tcPr>
          <w:p>
            <w:pPr>
              <w:overflowPunct w:val="0"/>
              <w:topLinePunct/>
              <w:adjustRightInd w:val="0"/>
              <w:spacing w:line="380" w:lineRule="exact"/>
              <w:jc w:val="center"/>
              <w:rPr>
                <w:rFonts w:ascii="Times New Roman" w:hAnsi="Times New Roman" w:eastAsia="方正楷体_GBK"/>
                <w:sz w:val="28"/>
                <w:szCs w:val="28"/>
              </w:rPr>
            </w:pPr>
          </w:p>
        </w:tc>
        <w:tc>
          <w:tcPr>
            <w:tcW w:w="709" w:type="dxa"/>
            <w:noWrap w:val="0"/>
            <w:vAlign w:val="center"/>
          </w:tcPr>
          <w:p>
            <w:pPr>
              <w:overflowPunct w:val="0"/>
              <w:topLinePunct/>
              <w:adjustRightInd w:val="0"/>
              <w:spacing w:line="380" w:lineRule="exact"/>
              <w:jc w:val="center"/>
              <w:rPr>
                <w:rFonts w:ascii="Times New Roman" w:hAnsi="Times New Roman" w:eastAsia="方正仿宋_GBK"/>
                <w:sz w:val="28"/>
                <w:szCs w:val="28"/>
              </w:rPr>
            </w:pPr>
            <w:r>
              <w:rPr>
                <w:rFonts w:ascii="Times New Roman" w:hAnsi="Times New Roman" w:eastAsia="方正仿宋_GBK"/>
                <w:sz w:val="28"/>
                <w:szCs w:val="28"/>
              </w:rPr>
              <w:t>二</w:t>
            </w:r>
          </w:p>
        </w:tc>
        <w:tc>
          <w:tcPr>
            <w:tcW w:w="6378" w:type="dxa"/>
            <w:noWrap w:val="0"/>
            <w:vAlign w:val="center"/>
          </w:tcPr>
          <w:p>
            <w:pPr>
              <w:overflowPunct w:val="0"/>
              <w:topLinePunct/>
              <w:adjustRightInd w:val="0"/>
              <w:spacing w:line="380" w:lineRule="exact"/>
              <w:rPr>
                <w:rFonts w:ascii="Times New Roman" w:hAnsi="Times New Roman" w:eastAsia="方正仿宋_GBK"/>
                <w:sz w:val="28"/>
                <w:szCs w:val="28"/>
              </w:rPr>
            </w:pPr>
            <w:r>
              <w:rPr>
                <w:rFonts w:ascii="Times New Roman" w:hAnsi="Times New Roman" w:eastAsia="方正仿宋_GBK"/>
                <w:sz w:val="28"/>
                <w:szCs w:val="28"/>
              </w:rPr>
              <w:t>240或180砖墙，瓦屋面，木桁条或预制桁条，标准门窗，混凝土地坪，水电齐全，清水墙。</w:t>
            </w:r>
          </w:p>
        </w:tc>
        <w:tc>
          <w:tcPr>
            <w:tcW w:w="993" w:type="dxa"/>
            <w:noWrap w:val="0"/>
            <w:vAlign w:val="center"/>
          </w:tcPr>
          <w:p>
            <w:pPr>
              <w:overflowPunct w:val="0"/>
              <w:topLinePunct/>
              <w:adjustRightInd w:val="0"/>
              <w:spacing w:line="380" w:lineRule="exact"/>
              <w:jc w:val="center"/>
              <w:rPr>
                <w:rFonts w:ascii="Times New Roman" w:hAnsi="Times New Roman" w:eastAsia="方正仿宋_GBK"/>
                <w:sz w:val="28"/>
                <w:szCs w:val="28"/>
              </w:rPr>
            </w:pPr>
            <w:r>
              <w:rPr>
                <w:rFonts w:ascii="Times New Roman" w:hAnsi="Times New Roman" w:eastAsia="方正仿宋_GBK"/>
                <w:sz w:val="28"/>
                <w:szCs w:val="28"/>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71" w:type="dxa"/>
            <w:vMerge w:val="continue"/>
            <w:noWrap w:val="0"/>
            <w:vAlign w:val="center"/>
          </w:tcPr>
          <w:p>
            <w:pPr>
              <w:overflowPunct w:val="0"/>
              <w:topLinePunct/>
              <w:adjustRightInd w:val="0"/>
              <w:spacing w:line="380" w:lineRule="exact"/>
              <w:jc w:val="center"/>
              <w:rPr>
                <w:rFonts w:ascii="Times New Roman" w:hAnsi="Times New Roman" w:eastAsia="方正楷体_GBK"/>
                <w:sz w:val="28"/>
                <w:szCs w:val="28"/>
              </w:rPr>
            </w:pPr>
          </w:p>
        </w:tc>
        <w:tc>
          <w:tcPr>
            <w:tcW w:w="709" w:type="dxa"/>
            <w:noWrap w:val="0"/>
            <w:vAlign w:val="center"/>
          </w:tcPr>
          <w:p>
            <w:pPr>
              <w:overflowPunct w:val="0"/>
              <w:topLinePunct/>
              <w:adjustRightInd w:val="0"/>
              <w:spacing w:line="380" w:lineRule="exact"/>
              <w:jc w:val="center"/>
              <w:rPr>
                <w:rFonts w:ascii="Times New Roman" w:hAnsi="Times New Roman" w:eastAsia="方正仿宋_GBK"/>
                <w:sz w:val="28"/>
                <w:szCs w:val="28"/>
              </w:rPr>
            </w:pPr>
            <w:r>
              <w:rPr>
                <w:rFonts w:ascii="Times New Roman" w:hAnsi="Times New Roman" w:eastAsia="方正仿宋_GBK"/>
                <w:sz w:val="28"/>
                <w:szCs w:val="28"/>
              </w:rPr>
              <w:t>三</w:t>
            </w:r>
          </w:p>
        </w:tc>
        <w:tc>
          <w:tcPr>
            <w:tcW w:w="6378" w:type="dxa"/>
            <w:noWrap w:val="0"/>
            <w:vAlign w:val="center"/>
          </w:tcPr>
          <w:p>
            <w:pPr>
              <w:overflowPunct w:val="0"/>
              <w:topLinePunct/>
              <w:adjustRightInd w:val="0"/>
              <w:spacing w:line="380" w:lineRule="exact"/>
              <w:rPr>
                <w:rFonts w:ascii="Times New Roman" w:hAnsi="Times New Roman" w:eastAsia="方正仿宋_GBK"/>
                <w:sz w:val="28"/>
                <w:szCs w:val="28"/>
              </w:rPr>
            </w:pPr>
            <w:r>
              <w:rPr>
                <w:rFonts w:ascii="Times New Roman" w:hAnsi="Times New Roman" w:eastAsia="方正仿宋_GBK"/>
                <w:sz w:val="28"/>
                <w:szCs w:val="28"/>
              </w:rPr>
              <w:t>240或180砖墙或土墙，简易屋面，非标准门窗，水电齐全。</w:t>
            </w:r>
          </w:p>
        </w:tc>
        <w:tc>
          <w:tcPr>
            <w:tcW w:w="993" w:type="dxa"/>
            <w:noWrap w:val="0"/>
            <w:vAlign w:val="center"/>
          </w:tcPr>
          <w:p>
            <w:pPr>
              <w:overflowPunct w:val="0"/>
              <w:topLinePunct/>
              <w:adjustRightInd w:val="0"/>
              <w:spacing w:line="380" w:lineRule="exact"/>
              <w:jc w:val="center"/>
              <w:rPr>
                <w:rFonts w:ascii="Times New Roman" w:hAnsi="Times New Roman" w:eastAsia="方正仿宋_GBK"/>
                <w:sz w:val="28"/>
                <w:szCs w:val="28"/>
              </w:rPr>
            </w:pPr>
            <w:r>
              <w:rPr>
                <w:rFonts w:ascii="Times New Roman" w:hAnsi="Times New Roman" w:eastAsia="方正仿宋_GBK"/>
                <w:sz w:val="28"/>
                <w:szCs w:val="28"/>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80" w:type="dxa"/>
            <w:gridSpan w:val="2"/>
            <w:noWrap w:val="0"/>
            <w:vAlign w:val="center"/>
          </w:tcPr>
          <w:p>
            <w:pPr>
              <w:overflowPunct w:val="0"/>
              <w:topLinePunct/>
              <w:adjustRightInd w:val="0"/>
              <w:spacing w:line="380" w:lineRule="exact"/>
              <w:jc w:val="center"/>
              <w:rPr>
                <w:rFonts w:ascii="Times New Roman" w:hAnsi="Times New Roman" w:eastAsia="方正楷体_GBK"/>
                <w:sz w:val="28"/>
                <w:szCs w:val="28"/>
              </w:rPr>
            </w:pPr>
            <w:r>
              <w:rPr>
                <w:rFonts w:ascii="Times New Roman" w:hAnsi="Times New Roman" w:eastAsia="方正楷体_GBK"/>
                <w:sz w:val="28"/>
                <w:szCs w:val="28"/>
              </w:rPr>
              <w:t>其它结构</w:t>
            </w:r>
          </w:p>
          <w:p>
            <w:pPr>
              <w:overflowPunct w:val="0"/>
              <w:topLinePunct/>
              <w:adjustRightInd w:val="0"/>
              <w:spacing w:line="380" w:lineRule="exact"/>
              <w:jc w:val="center"/>
              <w:rPr>
                <w:rFonts w:ascii="Times New Roman" w:hAnsi="Times New Roman" w:eastAsia="方正楷体_GBK"/>
                <w:sz w:val="28"/>
                <w:szCs w:val="28"/>
              </w:rPr>
            </w:pPr>
            <w:r>
              <w:rPr>
                <w:rFonts w:ascii="Times New Roman" w:hAnsi="Times New Roman" w:eastAsia="方正楷体_GBK"/>
                <w:sz w:val="28"/>
                <w:szCs w:val="28"/>
              </w:rPr>
              <w:t>房屋</w:t>
            </w:r>
          </w:p>
        </w:tc>
        <w:tc>
          <w:tcPr>
            <w:tcW w:w="6378" w:type="dxa"/>
            <w:noWrap w:val="0"/>
            <w:vAlign w:val="center"/>
          </w:tcPr>
          <w:p>
            <w:pPr>
              <w:overflowPunct w:val="0"/>
              <w:topLinePunct/>
              <w:adjustRightInd w:val="0"/>
              <w:spacing w:line="380" w:lineRule="exact"/>
              <w:rPr>
                <w:rFonts w:ascii="Times New Roman" w:hAnsi="Times New Roman" w:eastAsia="方正仿宋_GBK"/>
                <w:sz w:val="28"/>
                <w:szCs w:val="28"/>
              </w:rPr>
            </w:pPr>
            <w:r>
              <w:rPr>
                <w:rFonts w:ascii="Times New Roman" w:hAnsi="Times New Roman" w:eastAsia="方正仿宋_GBK"/>
                <w:sz w:val="28"/>
                <w:szCs w:val="28"/>
              </w:rPr>
              <w:t>低于砖木三等以下的标准房屋。</w:t>
            </w:r>
          </w:p>
        </w:tc>
        <w:tc>
          <w:tcPr>
            <w:tcW w:w="993" w:type="dxa"/>
            <w:noWrap w:val="0"/>
            <w:vAlign w:val="center"/>
          </w:tcPr>
          <w:p>
            <w:pPr>
              <w:overflowPunct w:val="0"/>
              <w:topLinePunct/>
              <w:adjustRightInd w:val="0"/>
              <w:spacing w:line="380" w:lineRule="exact"/>
              <w:jc w:val="center"/>
              <w:rPr>
                <w:rFonts w:ascii="Times New Roman" w:hAnsi="Times New Roman" w:eastAsia="方正仿宋_GBK"/>
                <w:sz w:val="28"/>
                <w:szCs w:val="28"/>
              </w:rPr>
            </w:pPr>
            <w:r>
              <w:rPr>
                <w:rFonts w:ascii="Times New Roman" w:hAnsi="Times New Roman" w:eastAsia="方正仿宋_GBK"/>
                <w:sz w:val="28"/>
                <w:szCs w:val="28"/>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71" w:type="dxa"/>
            <w:noWrap w:val="0"/>
            <w:vAlign w:val="center"/>
          </w:tcPr>
          <w:p>
            <w:pPr>
              <w:overflowPunct w:val="0"/>
              <w:topLinePunct/>
              <w:adjustRightInd w:val="0"/>
              <w:spacing w:line="380" w:lineRule="exact"/>
              <w:jc w:val="center"/>
              <w:rPr>
                <w:rFonts w:ascii="Times New Roman" w:hAnsi="Times New Roman" w:eastAsia="方正楷体_GBK"/>
                <w:sz w:val="28"/>
                <w:szCs w:val="28"/>
              </w:rPr>
            </w:pPr>
            <w:r>
              <w:rPr>
                <w:rFonts w:ascii="Times New Roman" w:hAnsi="Times New Roman" w:eastAsia="方正楷体_GBK"/>
                <w:sz w:val="28"/>
                <w:szCs w:val="28"/>
              </w:rPr>
              <w:t>厂房</w:t>
            </w:r>
          </w:p>
        </w:tc>
        <w:tc>
          <w:tcPr>
            <w:tcW w:w="709" w:type="dxa"/>
            <w:vMerge w:val="restart"/>
            <w:noWrap w:val="0"/>
            <w:vAlign w:val="center"/>
          </w:tcPr>
          <w:p>
            <w:pPr>
              <w:overflowPunct w:val="0"/>
              <w:topLinePunct/>
              <w:adjustRightInd w:val="0"/>
              <w:spacing w:line="380" w:lineRule="exact"/>
              <w:jc w:val="center"/>
              <w:rPr>
                <w:rFonts w:ascii="Times New Roman" w:hAnsi="Times New Roman" w:eastAsia="方正仿宋_GBK"/>
                <w:sz w:val="28"/>
                <w:szCs w:val="28"/>
              </w:rPr>
            </w:pPr>
            <w:r>
              <w:rPr>
                <w:rFonts w:ascii="Times New Roman" w:hAnsi="Times New Roman" w:eastAsia="方正仿宋_GBK"/>
                <w:sz w:val="28"/>
                <w:szCs w:val="28"/>
              </w:rPr>
              <w:t>砖混结构</w:t>
            </w:r>
          </w:p>
        </w:tc>
        <w:tc>
          <w:tcPr>
            <w:tcW w:w="6378" w:type="dxa"/>
            <w:noWrap w:val="0"/>
            <w:vAlign w:val="center"/>
          </w:tcPr>
          <w:p>
            <w:pPr>
              <w:overflowPunct w:val="0"/>
              <w:topLinePunct/>
              <w:adjustRightInd w:val="0"/>
              <w:spacing w:line="380" w:lineRule="exact"/>
              <w:rPr>
                <w:rFonts w:ascii="Times New Roman" w:hAnsi="Times New Roman" w:eastAsia="方正仿宋_GBK"/>
                <w:sz w:val="28"/>
                <w:szCs w:val="28"/>
              </w:rPr>
            </w:pPr>
            <w:r>
              <w:rPr>
                <w:rFonts w:ascii="Times New Roman" w:hAnsi="Times New Roman" w:eastAsia="方正仿宋_GBK"/>
                <w:sz w:val="28"/>
                <w:szCs w:val="28"/>
              </w:rPr>
              <w:t>砖混结构，净高4m、空心板顶、砖墙。</w:t>
            </w:r>
          </w:p>
        </w:tc>
        <w:tc>
          <w:tcPr>
            <w:tcW w:w="993" w:type="dxa"/>
            <w:noWrap w:val="0"/>
            <w:vAlign w:val="center"/>
          </w:tcPr>
          <w:p>
            <w:pPr>
              <w:overflowPunct w:val="0"/>
              <w:topLinePunct/>
              <w:adjustRightInd w:val="0"/>
              <w:spacing w:line="380" w:lineRule="exact"/>
              <w:jc w:val="center"/>
              <w:rPr>
                <w:rFonts w:ascii="Times New Roman" w:hAnsi="Times New Roman" w:eastAsia="方正仿宋_GBK"/>
                <w:sz w:val="28"/>
                <w:szCs w:val="28"/>
              </w:rPr>
            </w:pPr>
            <w:r>
              <w:rPr>
                <w:rFonts w:ascii="Times New Roman" w:hAnsi="Times New Roman" w:eastAsia="方正仿宋_GBK"/>
                <w:sz w:val="28"/>
                <w:szCs w:val="28"/>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71" w:type="dxa"/>
            <w:noWrap w:val="0"/>
            <w:vAlign w:val="center"/>
          </w:tcPr>
          <w:p>
            <w:pPr>
              <w:overflowPunct w:val="0"/>
              <w:topLinePunct/>
              <w:adjustRightInd w:val="0"/>
              <w:spacing w:line="380" w:lineRule="exact"/>
              <w:jc w:val="center"/>
              <w:rPr>
                <w:rFonts w:ascii="Times New Roman" w:hAnsi="Times New Roman" w:eastAsia="方正楷体_GBK"/>
                <w:sz w:val="28"/>
                <w:szCs w:val="28"/>
              </w:rPr>
            </w:pPr>
            <w:r>
              <w:rPr>
                <w:rFonts w:ascii="Times New Roman" w:hAnsi="Times New Roman" w:eastAsia="方正楷体_GBK"/>
                <w:sz w:val="28"/>
                <w:szCs w:val="28"/>
              </w:rPr>
              <w:t>仓库</w:t>
            </w:r>
          </w:p>
        </w:tc>
        <w:tc>
          <w:tcPr>
            <w:tcW w:w="709" w:type="dxa"/>
            <w:vMerge w:val="continue"/>
            <w:noWrap w:val="0"/>
            <w:vAlign w:val="center"/>
          </w:tcPr>
          <w:p>
            <w:pPr>
              <w:overflowPunct w:val="0"/>
              <w:topLinePunct/>
              <w:adjustRightInd w:val="0"/>
              <w:spacing w:line="380" w:lineRule="exact"/>
              <w:jc w:val="center"/>
              <w:rPr>
                <w:rFonts w:ascii="Times New Roman" w:hAnsi="Times New Roman" w:eastAsia="方正仿宋_GBK"/>
                <w:sz w:val="28"/>
                <w:szCs w:val="28"/>
              </w:rPr>
            </w:pPr>
          </w:p>
        </w:tc>
        <w:tc>
          <w:tcPr>
            <w:tcW w:w="6378" w:type="dxa"/>
            <w:noWrap w:val="0"/>
            <w:vAlign w:val="center"/>
          </w:tcPr>
          <w:p>
            <w:pPr>
              <w:overflowPunct w:val="0"/>
              <w:topLinePunct/>
              <w:adjustRightInd w:val="0"/>
              <w:spacing w:line="380" w:lineRule="exact"/>
              <w:rPr>
                <w:rFonts w:ascii="Times New Roman" w:hAnsi="Times New Roman" w:eastAsia="方正仿宋_GBK"/>
                <w:sz w:val="28"/>
                <w:szCs w:val="28"/>
              </w:rPr>
            </w:pPr>
            <w:r>
              <w:rPr>
                <w:rFonts w:ascii="Times New Roman" w:hAnsi="Times New Roman" w:eastAsia="方正仿宋_GBK"/>
                <w:sz w:val="28"/>
                <w:szCs w:val="28"/>
              </w:rPr>
              <w:t>砖混结构，净高4m、石棉瓦顶、砖墙。</w:t>
            </w:r>
          </w:p>
        </w:tc>
        <w:tc>
          <w:tcPr>
            <w:tcW w:w="993" w:type="dxa"/>
            <w:noWrap w:val="0"/>
            <w:vAlign w:val="center"/>
          </w:tcPr>
          <w:p>
            <w:pPr>
              <w:overflowPunct w:val="0"/>
              <w:topLinePunct/>
              <w:adjustRightInd w:val="0"/>
              <w:spacing w:line="380" w:lineRule="exact"/>
              <w:jc w:val="center"/>
              <w:rPr>
                <w:rFonts w:ascii="Times New Roman" w:hAnsi="Times New Roman" w:eastAsia="方正仿宋_GBK"/>
                <w:sz w:val="28"/>
                <w:szCs w:val="28"/>
              </w:rPr>
            </w:pPr>
            <w:r>
              <w:rPr>
                <w:rFonts w:ascii="Times New Roman" w:hAnsi="Times New Roman" w:eastAsia="方正仿宋_GBK"/>
                <w:sz w:val="28"/>
                <w:szCs w:val="28"/>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80" w:type="dxa"/>
            <w:gridSpan w:val="2"/>
            <w:vMerge w:val="restart"/>
            <w:noWrap w:val="0"/>
            <w:vAlign w:val="center"/>
          </w:tcPr>
          <w:p>
            <w:pPr>
              <w:overflowPunct w:val="0"/>
              <w:topLinePunct/>
              <w:adjustRightInd w:val="0"/>
              <w:spacing w:line="380" w:lineRule="exact"/>
              <w:jc w:val="center"/>
              <w:rPr>
                <w:rFonts w:ascii="Times New Roman" w:hAnsi="Times New Roman" w:eastAsia="方正楷体_GBK"/>
                <w:sz w:val="28"/>
                <w:szCs w:val="28"/>
              </w:rPr>
            </w:pPr>
            <w:r>
              <w:rPr>
                <w:rFonts w:ascii="Times New Roman" w:hAnsi="Times New Roman" w:eastAsia="方正楷体_GBK"/>
                <w:sz w:val="28"/>
                <w:szCs w:val="28"/>
              </w:rPr>
              <w:t>房基</w:t>
            </w:r>
          </w:p>
        </w:tc>
        <w:tc>
          <w:tcPr>
            <w:tcW w:w="6378" w:type="dxa"/>
            <w:noWrap w:val="0"/>
            <w:vAlign w:val="center"/>
          </w:tcPr>
          <w:p>
            <w:pPr>
              <w:overflowPunct w:val="0"/>
              <w:topLinePunct/>
              <w:adjustRightInd w:val="0"/>
              <w:spacing w:line="380" w:lineRule="exact"/>
              <w:rPr>
                <w:rFonts w:ascii="Times New Roman" w:hAnsi="Times New Roman" w:eastAsia="方正仿宋_GBK"/>
                <w:sz w:val="28"/>
                <w:szCs w:val="28"/>
              </w:rPr>
            </w:pPr>
            <w:r>
              <w:rPr>
                <w:rFonts w:ascii="Times New Roman" w:hAnsi="Times New Roman" w:eastAsia="方正仿宋_GBK"/>
                <w:sz w:val="28"/>
                <w:szCs w:val="28"/>
              </w:rPr>
              <w:t>有砖石基础，有钢筋砼圈梁。</w:t>
            </w:r>
          </w:p>
        </w:tc>
        <w:tc>
          <w:tcPr>
            <w:tcW w:w="993" w:type="dxa"/>
            <w:noWrap w:val="0"/>
            <w:vAlign w:val="center"/>
          </w:tcPr>
          <w:p>
            <w:pPr>
              <w:overflowPunct w:val="0"/>
              <w:topLinePunct/>
              <w:adjustRightInd w:val="0"/>
              <w:spacing w:line="380" w:lineRule="exact"/>
              <w:jc w:val="center"/>
              <w:rPr>
                <w:rFonts w:ascii="Times New Roman" w:hAnsi="Times New Roman" w:eastAsia="方正仿宋_GBK"/>
                <w:sz w:val="28"/>
                <w:szCs w:val="28"/>
              </w:rPr>
            </w:pPr>
            <w:r>
              <w:rPr>
                <w:rFonts w:ascii="Times New Roman" w:hAnsi="Times New Roman" w:eastAsia="方正仿宋_GBK"/>
                <w:sz w:val="28"/>
                <w:szCs w:val="28"/>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80" w:type="dxa"/>
            <w:gridSpan w:val="2"/>
            <w:vMerge w:val="continue"/>
            <w:noWrap w:val="0"/>
            <w:vAlign w:val="center"/>
          </w:tcPr>
          <w:p>
            <w:pPr>
              <w:overflowPunct w:val="0"/>
              <w:topLinePunct/>
              <w:adjustRightInd w:val="0"/>
              <w:spacing w:line="380" w:lineRule="exact"/>
              <w:jc w:val="center"/>
              <w:rPr>
                <w:rFonts w:ascii="Times New Roman" w:hAnsi="Times New Roman" w:eastAsia="方正楷体_GBK"/>
                <w:sz w:val="28"/>
                <w:szCs w:val="28"/>
              </w:rPr>
            </w:pPr>
          </w:p>
        </w:tc>
        <w:tc>
          <w:tcPr>
            <w:tcW w:w="6378" w:type="dxa"/>
            <w:noWrap w:val="0"/>
            <w:vAlign w:val="center"/>
          </w:tcPr>
          <w:p>
            <w:pPr>
              <w:overflowPunct w:val="0"/>
              <w:topLinePunct/>
              <w:adjustRightInd w:val="0"/>
              <w:spacing w:line="380" w:lineRule="exact"/>
              <w:rPr>
                <w:rFonts w:ascii="Times New Roman" w:hAnsi="Times New Roman" w:eastAsia="方正仿宋_GBK"/>
                <w:sz w:val="28"/>
                <w:szCs w:val="28"/>
              </w:rPr>
            </w:pPr>
            <w:r>
              <w:rPr>
                <w:rFonts w:ascii="Times New Roman" w:hAnsi="Times New Roman" w:eastAsia="方正仿宋_GBK"/>
                <w:sz w:val="28"/>
                <w:szCs w:val="28"/>
              </w:rPr>
              <w:t>有砖石基础，无圈梁。</w:t>
            </w:r>
          </w:p>
        </w:tc>
        <w:tc>
          <w:tcPr>
            <w:tcW w:w="993" w:type="dxa"/>
            <w:noWrap w:val="0"/>
            <w:vAlign w:val="center"/>
          </w:tcPr>
          <w:p>
            <w:pPr>
              <w:overflowPunct w:val="0"/>
              <w:topLinePunct/>
              <w:adjustRightInd w:val="0"/>
              <w:spacing w:line="380" w:lineRule="exact"/>
              <w:jc w:val="center"/>
              <w:rPr>
                <w:rFonts w:ascii="Times New Roman" w:hAnsi="Times New Roman" w:eastAsia="方正仿宋_GBK"/>
                <w:sz w:val="28"/>
                <w:szCs w:val="28"/>
              </w:rPr>
            </w:pPr>
            <w:r>
              <w:rPr>
                <w:rFonts w:ascii="Times New Roman" w:hAnsi="Times New Roman" w:eastAsia="方正仿宋_GBK"/>
                <w:sz w:val="28"/>
                <w:szCs w:val="28"/>
              </w:rPr>
              <w:t>80</w:t>
            </w:r>
          </w:p>
        </w:tc>
      </w:tr>
    </w:tbl>
    <w:p>
      <w:pPr>
        <w:overflowPunct w:val="0"/>
        <w:topLinePunct/>
        <w:adjustRightInd w:val="0"/>
        <w:spacing w:line="600" w:lineRule="exact"/>
        <w:ind w:firstLine="640" w:firstLineChars="200"/>
        <w:outlineLvl w:val="0"/>
        <w:rPr>
          <w:rFonts w:ascii="Times New Roman" w:hAnsi="Times New Roman" w:eastAsia="方正楷体_GBK"/>
          <w:sz w:val="32"/>
          <w:szCs w:val="32"/>
        </w:rPr>
      </w:pPr>
      <w:r>
        <w:rPr>
          <w:rFonts w:ascii="Times New Roman" w:hAnsi="Times New Roman" w:eastAsia="方正楷体_GBK"/>
          <w:sz w:val="32"/>
          <w:szCs w:val="32"/>
        </w:rPr>
        <w:br w:type="page"/>
      </w:r>
      <w:r>
        <w:rPr>
          <w:rFonts w:ascii="Times New Roman" w:hAnsi="Times New Roman" w:eastAsia="方正楷体_GBK"/>
          <w:sz w:val="32"/>
          <w:szCs w:val="32"/>
        </w:rPr>
        <w:t>（二）房屋拆迁补助补偿标准。</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1.搬迁补助费：按被拆迁房屋建筑面积6元/平方米。</w:t>
      </w:r>
    </w:p>
    <w:p>
      <w:pPr>
        <w:overflowPunct w:val="0"/>
        <w:topLinePunct/>
        <w:adjustRightInd w:val="0"/>
        <w:spacing w:line="600" w:lineRule="exact"/>
        <w:ind w:firstLine="640" w:firstLineChars="200"/>
        <w:outlineLvl w:val="0"/>
        <w:rPr>
          <w:rFonts w:ascii="Times New Roman" w:hAnsi="Times New Roman" w:eastAsia="方正仿宋_GBK"/>
          <w:sz w:val="32"/>
          <w:szCs w:val="32"/>
        </w:rPr>
      </w:pPr>
      <w:r>
        <w:rPr>
          <w:rFonts w:ascii="Times New Roman" w:hAnsi="Times New Roman" w:eastAsia="方正仿宋_GBK"/>
          <w:sz w:val="32"/>
          <w:szCs w:val="32"/>
        </w:rPr>
        <w:t>2.临时安置补助费：按被拆迁房屋建筑面积5元/平方米·月。</w:t>
      </w:r>
    </w:p>
    <w:p>
      <w:pPr>
        <w:overflowPunct w:val="0"/>
        <w:topLinePunct/>
        <w:adjustRightInd w:val="0"/>
        <w:spacing w:line="600" w:lineRule="exact"/>
        <w:ind w:firstLine="640" w:firstLineChars="200"/>
        <w:outlineLvl w:val="0"/>
        <w:rPr>
          <w:rFonts w:ascii="Times New Roman" w:hAnsi="Times New Roman" w:eastAsia="方正仿宋_GBK"/>
          <w:sz w:val="32"/>
          <w:szCs w:val="32"/>
        </w:rPr>
      </w:pPr>
      <w:r>
        <w:rPr>
          <w:rFonts w:ascii="Times New Roman" w:hAnsi="Times New Roman" w:eastAsia="方正仿宋_GBK"/>
          <w:sz w:val="32"/>
          <w:szCs w:val="32"/>
        </w:rPr>
        <w:t>3.非住宅房屋停产、停业补偿费：</w:t>
      </w:r>
    </w:p>
    <w:p>
      <w:pPr>
        <w:overflowPunct w:val="0"/>
        <w:topLinePunct/>
        <w:adjustRightInd w:val="0"/>
        <w:spacing w:line="600" w:lineRule="exact"/>
        <w:ind w:firstLine="640" w:firstLineChars="200"/>
        <w:outlineLvl w:val="0"/>
        <w:rPr>
          <w:rFonts w:ascii="Times New Roman" w:hAnsi="Times New Roman" w:eastAsia="方正仿宋_GBK"/>
          <w:sz w:val="32"/>
          <w:szCs w:val="32"/>
        </w:rPr>
      </w:pPr>
      <w:r>
        <w:rPr>
          <w:rFonts w:ascii="Times New Roman" w:hAnsi="Times New Roman" w:eastAsia="方正仿宋_GBK"/>
          <w:sz w:val="32"/>
          <w:szCs w:val="32"/>
        </w:rPr>
        <w:t>（1）</w:t>
      </w:r>
      <w:r>
        <w:rPr>
          <w:rFonts w:ascii="Times New Roman" w:hAnsi="Times New Roman" w:eastAsia="方正仿宋_GBK"/>
          <w:kern w:val="0"/>
          <w:sz w:val="32"/>
          <w:szCs w:val="32"/>
        </w:rPr>
        <w:t>实行产权调换的</w:t>
      </w:r>
      <w:r>
        <w:rPr>
          <w:rFonts w:ascii="Times New Roman" w:hAnsi="Times New Roman" w:eastAsia="方正仿宋_GBK"/>
          <w:sz w:val="32"/>
          <w:szCs w:val="32"/>
        </w:rPr>
        <w:t>商业用房：按被拆迁房屋建筑面积13-35元/平方米·月；</w:t>
      </w:r>
    </w:p>
    <w:p>
      <w:pPr>
        <w:overflowPunct w:val="0"/>
        <w:topLinePunct/>
        <w:adjustRightInd w:val="0"/>
        <w:spacing w:line="600" w:lineRule="exact"/>
        <w:ind w:firstLine="640" w:firstLineChars="200"/>
        <w:outlineLvl w:val="0"/>
        <w:rPr>
          <w:rFonts w:ascii="Times New Roman" w:hAnsi="Times New Roman" w:eastAsia="方正仿宋_GBK"/>
          <w:sz w:val="32"/>
          <w:szCs w:val="32"/>
        </w:rPr>
      </w:pPr>
      <w:r>
        <w:rPr>
          <w:rFonts w:ascii="Times New Roman" w:hAnsi="Times New Roman" w:eastAsia="方正仿宋_GBK"/>
          <w:sz w:val="32"/>
          <w:szCs w:val="32"/>
        </w:rPr>
        <w:t>（2）</w:t>
      </w:r>
      <w:r>
        <w:rPr>
          <w:rFonts w:ascii="Times New Roman" w:hAnsi="Times New Roman" w:eastAsia="方正仿宋_GBK"/>
          <w:kern w:val="0"/>
          <w:sz w:val="32"/>
          <w:szCs w:val="32"/>
        </w:rPr>
        <w:t>实行产权调换的</w:t>
      </w:r>
      <w:r>
        <w:rPr>
          <w:rFonts w:ascii="Times New Roman" w:hAnsi="Times New Roman" w:eastAsia="方正仿宋_GBK"/>
          <w:sz w:val="32"/>
          <w:szCs w:val="32"/>
        </w:rPr>
        <w:t>工业、仓储用房：按被拆迁房屋建筑面积12元/平方米·月。</w:t>
      </w:r>
    </w:p>
    <w:p>
      <w:pPr>
        <w:overflowPunct w:val="0"/>
        <w:topLinePunct/>
        <w:adjustRightInd w:val="0"/>
        <w:spacing w:line="600" w:lineRule="exact"/>
        <w:ind w:firstLine="640" w:firstLineChars="200"/>
        <w:outlineLvl w:val="0"/>
        <w:rPr>
          <w:rFonts w:ascii="Times New Roman" w:hAnsi="Times New Roman" w:eastAsia="方正楷体_GBK"/>
          <w:b/>
          <w:sz w:val="32"/>
          <w:szCs w:val="32"/>
        </w:rPr>
      </w:pPr>
      <w:r>
        <w:rPr>
          <w:rFonts w:ascii="Times New Roman" w:hAnsi="Times New Roman" w:eastAsia="方正楷体_GBK"/>
          <w:sz w:val="32"/>
          <w:szCs w:val="32"/>
        </w:rPr>
        <w:t>（三）各类附属物补偿价格参照表。</w:t>
      </w:r>
    </w:p>
    <w:tbl>
      <w:tblPr>
        <w:tblStyle w:val="18"/>
        <w:tblW w:w="48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482"/>
        <w:gridCol w:w="482"/>
        <w:gridCol w:w="1978"/>
        <w:gridCol w:w="920"/>
        <w:gridCol w:w="1845"/>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374" w:type="pct"/>
            <w:gridSpan w:val="4"/>
            <w:noWrap w:val="0"/>
            <w:vAlign w:val="center"/>
          </w:tcPr>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名　　称</w:t>
            </w:r>
          </w:p>
        </w:tc>
        <w:tc>
          <w:tcPr>
            <w:tcW w:w="557" w:type="pct"/>
            <w:noWrap w:val="0"/>
            <w:vAlign w:val="center"/>
          </w:tcPr>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单位</w:t>
            </w:r>
          </w:p>
        </w:tc>
        <w:tc>
          <w:tcPr>
            <w:tcW w:w="1117" w:type="pct"/>
            <w:noWrap w:val="0"/>
            <w:vAlign w:val="center"/>
          </w:tcPr>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单价（元）</w:t>
            </w:r>
          </w:p>
        </w:tc>
        <w:tc>
          <w:tcPr>
            <w:tcW w:w="952" w:type="pct"/>
            <w:noWrap w:val="0"/>
            <w:vAlign w:val="center"/>
          </w:tcPr>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5" w:type="pct"/>
            <w:gridSpan w:val="2"/>
            <w:vMerge w:val="restart"/>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r>
              <w:rPr>
                <w:rFonts w:ascii="Times New Roman" w:hAnsi="Times New Roman" w:eastAsia="方正楷体_GBK"/>
                <w:sz w:val="28"/>
                <w:szCs w:val="28"/>
              </w:rPr>
              <w:t>空　调</w:t>
            </w:r>
          </w:p>
        </w:tc>
        <w:tc>
          <w:tcPr>
            <w:tcW w:w="1489" w:type="pct"/>
            <w:gridSpan w:val="2"/>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r>
              <w:rPr>
                <w:rFonts w:ascii="Times New Roman" w:hAnsi="Times New Roman" w:eastAsia="方正仿宋_GBK"/>
                <w:sz w:val="28"/>
                <w:szCs w:val="28"/>
              </w:rPr>
              <w:t>柜式</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台</w:t>
            </w:r>
          </w:p>
        </w:tc>
        <w:tc>
          <w:tcPr>
            <w:tcW w:w="111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220</w:t>
            </w:r>
          </w:p>
        </w:tc>
        <w:tc>
          <w:tcPr>
            <w:tcW w:w="952" w:type="pct"/>
            <w:vMerge w:val="restar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移装补助费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5" w:type="pct"/>
            <w:gridSpan w:val="2"/>
            <w:vMerge w:val="continue"/>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p>
        </w:tc>
        <w:tc>
          <w:tcPr>
            <w:tcW w:w="1489" w:type="pct"/>
            <w:gridSpan w:val="2"/>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r>
              <w:rPr>
                <w:rFonts w:ascii="Times New Roman" w:hAnsi="Times New Roman" w:eastAsia="方正仿宋_GBK"/>
                <w:sz w:val="28"/>
                <w:szCs w:val="28"/>
              </w:rPr>
              <w:t>挂式</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台</w:t>
            </w:r>
          </w:p>
        </w:tc>
        <w:tc>
          <w:tcPr>
            <w:tcW w:w="111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190</w:t>
            </w: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5" w:type="pct"/>
            <w:gridSpan w:val="2"/>
            <w:vMerge w:val="continue"/>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p>
        </w:tc>
        <w:tc>
          <w:tcPr>
            <w:tcW w:w="1489" w:type="pct"/>
            <w:gridSpan w:val="2"/>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r>
              <w:rPr>
                <w:rFonts w:ascii="Times New Roman" w:hAnsi="Times New Roman" w:eastAsia="方正仿宋_GBK"/>
                <w:sz w:val="28"/>
                <w:szCs w:val="28"/>
              </w:rPr>
              <w:t>窗式</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台</w:t>
            </w:r>
          </w:p>
        </w:tc>
        <w:tc>
          <w:tcPr>
            <w:tcW w:w="111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170</w:t>
            </w: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5" w:type="pct"/>
            <w:gridSpan w:val="2"/>
            <w:vMerge w:val="restart"/>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r>
              <w:rPr>
                <w:rFonts w:ascii="Times New Roman" w:hAnsi="Times New Roman" w:eastAsia="方正楷体_GBK"/>
                <w:sz w:val="28"/>
                <w:szCs w:val="28"/>
              </w:rPr>
              <w:t>热水器</w:t>
            </w:r>
          </w:p>
        </w:tc>
        <w:tc>
          <w:tcPr>
            <w:tcW w:w="1489" w:type="pct"/>
            <w:gridSpan w:val="2"/>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r>
              <w:rPr>
                <w:rFonts w:ascii="Times New Roman" w:hAnsi="Times New Roman" w:eastAsia="方正仿宋_GBK"/>
                <w:sz w:val="28"/>
                <w:szCs w:val="28"/>
              </w:rPr>
              <w:t>太阳能</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台</w:t>
            </w:r>
          </w:p>
        </w:tc>
        <w:tc>
          <w:tcPr>
            <w:tcW w:w="111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220</w:t>
            </w: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5" w:type="pct"/>
            <w:gridSpan w:val="2"/>
            <w:vMerge w:val="continue"/>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p>
        </w:tc>
        <w:tc>
          <w:tcPr>
            <w:tcW w:w="1489" w:type="pct"/>
            <w:gridSpan w:val="2"/>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r>
              <w:rPr>
                <w:rFonts w:ascii="Times New Roman" w:hAnsi="Times New Roman" w:eastAsia="方正仿宋_GBK"/>
                <w:sz w:val="28"/>
                <w:szCs w:val="28"/>
              </w:rPr>
              <w:t>电能</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台</w:t>
            </w:r>
          </w:p>
        </w:tc>
        <w:tc>
          <w:tcPr>
            <w:tcW w:w="111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220</w:t>
            </w: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4" w:type="pct"/>
            <w:gridSpan w:val="4"/>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r>
              <w:rPr>
                <w:rFonts w:ascii="Times New Roman" w:hAnsi="Times New Roman" w:eastAsia="方正楷体_GBK"/>
                <w:sz w:val="28"/>
                <w:szCs w:val="28"/>
              </w:rPr>
              <w:t>水龙头</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个</w:t>
            </w:r>
          </w:p>
        </w:tc>
        <w:tc>
          <w:tcPr>
            <w:tcW w:w="111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35</w:t>
            </w: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4" w:type="pct"/>
            <w:gridSpan w:val="4"/>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r>
              <w:rPr>
                <w:rFonts w:ascii="Times New Roman" w:hAnsi="Times New Roman" w:eastAsia="方正楷体_GBK"/>
                <w:sz w:val="28"/>
                <w:szCs w:val="28"/>
              </w:rPr>
              <w:t>抽油烟机</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个</w:t>
            </w:r>
          </w:p>
        </w:tc>
        <w:tc>
          <w:tcPr>
            <w:tcW w:w="111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100</w:t>
            </w: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4" w:type="pct"/>
            <w:gridSpan w:val="4"/>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r>
              <w:rPr>
                <w:rFonts w:ascii="Times New Roman" w:hAnsi="Times New Roman" w:eastAsia="方正楷体_GBK"/>
                <w:sz w:val="28"/>
                <w:szCs w:val="28"/>
              </w:rPr>
              <w:t>浴　霸</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个</w:t>
            </w:r>
          </w:p>
        </w:tc>
        <w:tc>
          <w:tcPr>
            <w:tcW w:w="111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100</w:t>
            </w: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4" w:type="pct"/>
            <w:gridSpan w:val="4"/>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r>
              <w:rPr>
                <w:rFonts w:ascii="Times New Roman" w:hAnsi="Times New Roman" w:eastAsia="方正楷体_GBK"/>
                <w:sz w:val="28"/>
                <w:szCs w:val="28"/>
              </w:rPr>
              <w:t>电　话</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部</w:t>
            </w:r>
          </w:p>
        </w:tc>
        <w:tc>
          <w:tcPr>
            <w:tcW w:w="1117" w:type="pct"/>
            <w:vMerge w:val="restar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按相关部门</w:t>
            </w:r>
          </w:p>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资费标准执行</w:t>
            </w: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4" w:type="pct"/>
            <w:gridSpan w:val="4"/>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r>
              <w:rPr>
                <w:rFonts w:ascii="Times New Roman" w:hAnsi="Times New Roman" w:eastAsia="方正楷体_GBK"/>
                <w:sz w:val="28"/>
                <w:szCs w:val="28"/>
              </w:rPr>
              <w:t>有</w:t>
            </w:r>
            <w:r>
              <w:rPr>
                <w:rFonts w:hint="eastAsia" w:eastAsia="方正楷体_GBK"/>
                <w:sz w:val="28"/>
                <w:szCs w:val="28"/>
                <w:lang w:eastAsia="zh-CN"/>
              </w:rPr>
              <w:t>线</w:t>
            </w:r>
            <w:bookmarkStart w:id="2" w:name="_GoBack"/>
            <w:bookmarkEnd w:id="2"/>
            <w:r>
              <w:rPr>
                <w:rFonts w:ascii="Times New Roman" w:hAnsi="Times New Roman" w:eastAsia="方正楷体_GBK"/>
                <w:sz w:val="28"/>
                <w:szCs w:val="28"/>
              </w:rPr>
              <w:t>电视</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户</w:t>
            </w:r>
          </w:p>
        </w:tc>
        <w:tc>
          <w:tcPr>
            <w:tcW w:w="1117"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4" w:type="pct"/>
            <w:gridSpan w:val="4"/>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r>
              <w:rPr>
                <w:rFonts w:ascii="Times New Roman" w:hAnsi="Times New Roman" w:eastAsia="方正楷体_GBK"/>
                <w:sz w:val="28"/>
                <w:szCs w:val="28"/>
              </w:rPr>
              <w:t>宽　带</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户</w:t>
            </w:r>
          </w:p>
        </w:tc>
        <w:tc>
          <w:tcPr>
            <w:tcW w:w="1117"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4" w:type="pct"/>
            <w:gridSpan w:val="4"/>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r>
              <w:rPr>
                <w:rFonts w:ascii="Times New Roman" w:hAnsi="Times New Roman" w:eastAsia="方正楷体_GBK"/>
                <w:sz w:val="28"/>
                <w:szCs w:val="28"/>
              </w:rPr>
              <w:t>水　户</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户</w:t>
            </w:r>
          </w:p>
        </w:tc>
        <w:tc>
          <w:tcPr>
            <w:tcW w:w="1117"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4" w:type="pct"/>
            <w:gridSpan w:val="4"/>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r>
              <w:rPr>
                <w:rFonts w:ascii="Times New Roman" w:hAnsi="Times New Roman" w:eastAsia="方正楷体_GBK"/>
                <w:sz w:val="28"/>
                <w:szCs w:val="28"/>
              </w:rPr>
              <w:t>电　户</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户</w:t>
            </w:r>
          </w:p>
        </w:tc>
        <w:tc>
          <w:tcPr>
            <w:tcW w:w="1117"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4" w:type="pct"/>
            <w:gridSpan w:val="4"/>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r>
              <w:rPr>
                <w:rFonts w:ascii="Times New Roman" w:hAnsi="Times New Roman" w:eastAsia="方正楷体_GBK"/>
                <w:sz w:val="28"/>
                <w:szCs w:val="28"/>
              </w:rPr>
              <w:t>三相电户</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户</w:t>
            </w:r>
          </w:p>
        </w:tc>
        <w:tc>
          <w:tcPr>
            <w:tcW w:w="1117"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4" w:type="pct"/>
            <w:gridSpan w:val="4"/>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r>
              <w:rPr>
                <w:rFonts w:ascii="Times New Roman" w:hAnsi="Times New Roman" w:eastAsia="方正楷体_GBK"/>
                <w:sz w:val="28"/>
                <w:szCs w:val="28"/>
              </w:rPr>
              <w:t>管道燃气户</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户</w:t>
            </w:r>
          </w:p>
        </w:tc>
        <w:tc>
          <w:tcPr>
            <w:tcW w:w="1117"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3" w:type="pct"/>
            <w:vMerge w:val="restart"/>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r>
              <w:rPr>
                <w:rFonts w:ascii="Times New Roman" w:hAnsi="Times New Roman" w:eastAsia="方正楷体_GBK"/>
                <w:sz w:val="28"/>
                <w:szCs w:val="28"/>
              </w:rPr>
              <w:t>室外</w:t>
            </w:r>
          </w:p>
          <w:p>
            <w:pPr>
              <w:overflowPunct w:val="0"/>
              <w:topLinePunct/>
              <w:adjustRightInd w:val="0"/>
              <w:spacing w:line="400" w:lineRule="exact"/>
              <w:ind w:firstLine="140" w:firstLineChars="50"/>
              <w:rPr>
                <w:rFonts w:ascii="Times New Roman" w:hAnsi="Times New Roman" w:eastAsia="方正楷体_GBK"/>
                <w:sz w:val="28"/>
                <w:szCs w:val="28"/>
              </w:rPr>
            </w:pPr>
            <w:r>
              <w:rPr>
                <w:rFonts w:ascii="Times New Roman" w:hAnsi="Times New Roman" w:eastAsia="方正楷体_GBK"/>
                <w:sz w:val="28"/>
                <w:szCs w:val="28"/>
              </w:rPr>
              <w:t>地坪</w:t>
            </w:r>
          </w:p>
        </w:tc>
        <w:tc>
          <w:tcPr>
            <w:tcW w:w="1781" w:type="pct"/>
            <w:gridSpan w:val="3"/>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r>
              <w:rPr>
                <w:rFonts w:ascii="Times New Roman" w:hAnsi="Times New Roman" w:eastAsia="方正仿宋_GBK"/>
                <w:sz w:val="28"/>
                <w:szCs w:val="28"/>
              </w:rPr>
              <w:t>水泥</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11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45</w:t>
            </w:r>
          </w:p>
        </w:tc>
        <w:tc>
          <w:tcPr>
            <w:tcW w:w="952" w:type="pct"/>
            <w:vMerge w:val="restar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3" w:type="pct"/>
            <w:vMerge w:val="continue"/>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p>
        </w:tc>
        <w:tc>
          <w:tcPr>
            <w:tcW w:w="1781" w:type="pct"/>
            <w:gridSpan w:val="3"/>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r>
              <w:rPr>
                <w:rFonts w:ascii="Times New Roman" w:hAnsi="Times New Roman" w:eastAsia="方正仿宋_GBK"/>
                <w:sz w:val="28"/>
                <w:szCs w:val="28"/>
              </w:rPr>
              <w:t>砖石</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11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27</w:t>
            </w: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3" w:type="pct"/>
            <w:vMerge w:val="restart"/>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r>
              <w:rPr>
                <w:rFonts w:ascii="Times New Roman" w:hAnsi="Times New Roman" w:eastAsia="方正楷体_GBK"/>
                <w:sz w:val="28"/>
                <w:szCs w:val="28"/>
              </w:rPr>
              <w:t>院墙</w:t>
            </w:r>
          </w:p>
        </w:tc>
        <w:tc>
          <w:tcPr>
            <w:tcW w:w="1781" w:type="pct"/>
            <w:gridSpan w:val="3"/>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r>
              <w:rPr>
                <w:rFonts w:ascii="Times New Roman" w:hAnsi="Times New Roman" w:eastAsia="方正仿宋_GBK"/>
                <w:sz w:val="28"/>
                <w:szCs w:val="28"/>
              </w:rPr>
              <w:t>砖混</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11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70</w:t>
            </w: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3" w:type="pct"/>
            <w:vMerge w:val="continue"/>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p>
        </w:tc>
        <w:tc>
          <w:tcPr>
            <w:tcW w:w="1781" w:type="pct"/>
            <w:gridSpan w:val="3"/>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r>
              <w:rPr>
                <w:rFonts w:ascii="Times New Roman" w:hAnsi="Times New Roman" w:eastAsia="方正仿宋_GBK"/>
                <w:sz w:val="28"/>
                <w:szCs w:val="28"/>
              </w:rPr>
              <w:t>砖石</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11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40</w:t>
            </w: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3" w:type="pct"/>
            <w:vMerge w:val="continue"/>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p>
        </w:tc>
        <w:tc>
          <w:tcPr>
            <w:tcW w:w="1781" w:type="pct"/>
            <w:gridSpan w:val="3"/>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r>
              <w:rPr>
                <w:rFonts w:ascii="Times New Roman" w:hAnsi="Times New Roman" w:eastAsia="方正仿宋_GBK"/>
                <w:sz w:val="28"/>
                <w:szCs w:val="28"/>
              </w:rPr>
              <w:t>土砖土石</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11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30</w:t>
            </w: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3" w:type="pct"/>
            <w:vMerge w:val="continue"/>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p>
        </w:tc>
        <w:tc>
          <w:tcPr>
            <w:tcW w:w="584" w:type="pct"/>
            <w:gridSpan w:val="2"/>
            <w:vMerge w:val="restart"/>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r>
              <w:rPr>
                <w:rFonts w:ascii="Times New Roman" w:hAnsi="Times New Roman" w:eastAsia="方正仿宋_GBK"/>
                <w:sz w:val="28"/>
                <w:szCs w:val="28"/>
              </w:rPr>
              <w:t>院墙</w:t>
            </w:r>
          </w:p>
          <w:p>
            <w:pPr>
              <w:overflowPunct w:val="0"/>
              <w:topLinePunct/>
              <w:adjustRightInd w:val="0"/>
              <w:spacing w:line="400" w:lineRule="exact"/>
              <w:ind w:firstLine="140" w:firstLineChars="50"/>
              <w:rPr>
                <w:rFonts w:ascii="Times New Roman" w:hAnsi="Times New Roman" w:eastAsia="方正仿宋_GBK"/>
                <w:sz w:val="28"/>
                <w:szCs w:val="28"/>
              </w:rPr>
            </w:pPr>
            <w:r>
              <w:rPr>
                <w:rFonts w:ascii="Times New Roman" w:hAnsi="Times New Roman" w:eastAsia="方正仿宋_GBK"/>
                <w:sz w:val="28"/>
                <w:szCs w:val="28"/>
              </w:rPr>
              <w:t>大门</w:t>
            </w:r>
          </w:p>
        </w:tc>
        <w:tc>
          <w:tcPr>
            <w:tcW w:w="1197" w:type="pct"/>
            <w:vMerge w:val="restart"/>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r>
              <w:rPr>
                <w:rFonts w:ascii="Times New Roman" w:hAnsi="Times New Roman" w:eastAsia="方正仿宋_GBK"/>
                <w:sz w:val="28"/>
                <w:szCs w:val="28"/>
              </w:rPr>
              <w:t>木制</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单扇</w:t>
            </w:r>
          </w:p>
        </w:tc>
        <w:tc>
          <w:tcPr>
            <w:tcW w:w="111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210</w:t>
            </w: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3" w:type="pct"/>
            <w:vMerge w:val="continue"/>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p>
        </w:tc>
        <w:tc>
          <w:tcPr>
            <w:tcW w:w="584" w:type="pct"/>
            <w:gridSpan w:val="2"/>
            <w:vMerge w:val="continue"/>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p>
        </w:tc>
        <w:tc>
          <w:tcPr>
            <w:tcW w:w="1197" w:type="pct"/>
            <w:vMerge w:val="continue"/>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双扇</w:t>
            </w:r>
          </w:p>
        </w:tc>
        <w:tc>
          <w:tcPr>
            <w:tcW w:w="111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380</w:t>
            </w: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3" w:type="pct"/>
            <w:vMerge w:val="continue"/>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p>
        </w:tc>
        <w:tc>
          <w:tcPr>
            <w:tcW w:w="584" w:type="pct"/>
            <w:gridSpan w:val="2"/>
            <w:vMerge w:val="continue"/>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p>
        </w:tc>
        <w:tc>
          <w:tcPr>
            <w:tcW w:w="1197" w:type="pct"/>
            <w:vMerge w:val="restart"/>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r>
              <w:rPr>
                <w:rFonts w:ascii="Times New Roman" w:hAnsi="Times New Roman" w:eastAsia="方正仿宋_GBK"/>
                <w:sz w:val="28"/>
                <w:szCs w:val="28"/>
              </w:rPr>
              <w:t>铁制</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单扇</w:t>
            </w:r>
          </w:p>
        </w:tc>
        <w:tc>
          <w:tcPr>
            <w:tcW w:w="111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420</w:t>
            </w: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3" w:type="pct"/>
            <w:vMerge w:val="continue"/>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p>
        </w:tc>
        <w:tc>
          <w:tcPr>
            <w:tcW w:w="584" w:type="pct"/>
            <w:gridSpan w:val="2"/>
            <w:vMerge w:val="continue"/>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p>
        </w:tc>
        <w:tc>
          <w:tcPr>
            <w:tcW w:w="1197" w:type="pct"/>
            <w:vMerge w:val="continue"/>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双扇</w:t>
            </w:r>
          </w:p>
        </w:tc>
        <w:tc>
          <w:tcPr>
            <w:tcW w:w="111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720</w:t>
            </w: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3" w:type="pct"/>
            <w:vMerge w:val="restart"/>
            <w:tcBorders>
              <w:bottom w:val="single" w:color="auto" w:sz="4" w:space="0"/>
            </w:tcBorders>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r>
              <w:rPr>
                <w:rFonts w:ascii="Times New Roman" w:hAnsi="Times New Roman" w:eastAsia="方正楷体_GBK"/>
                <w:sz w:val="28"/>
                <w:szCs w:val="28"/>
              </w:rPr>
              <w:t>其它</w:t>
            </w:r>
          </w:p>
        </w:tc>
        <w:tc>
          <w:tcPr>
            <w:tcW w:w="1781" w:type="pct"/>
            <w:gridSpan w:val="3"/>
            <w:tcBorders>
              <w:bottom w:val="single" w:color="auto" w:sz="4" w:space="0"/>
            </w:tcBorders>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r>
              <w:rPr>
                <w:rFonts w:ascii="Times New Roman" w:hAnsi="Times New Roman" w:eastAsia="方正仿宋_GBK"/>
                <w:sz w:val="28"/>
                <w:szCs w:val="28"/>
              </w:rPr>
              <w:t>门楼（简易）</w:t>
            </w:r>
          </w:p>
        </w:tc>
        <w:tc>
          <w:tcPr>
            <w:tcW w:w="557" w:type="pct"/>
            <w:tcBorders>
              <w:bottom w:val="single" w:color="auto" w:sz="4" w:space="0"/>
            </w:tcBorders>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个</w:t>
            </w:r>
          </w:p>
        </w:tc>
        <w:tc>
          <w:tcPr>
            <w:tcW w:w="1117" w:type="pct"/>
            <w:tcBorders>
              <w:bottom w:val="single" w:color="auto" w:sz="4" w:space="0"/>
            </w:tcBorders>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520-1040</w:t>
            </w: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3" w:type="pct"/>
            <w:vMerge w:val="continue"/>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p>
        </w:tc>
        <w:tc>
          <w:tcPr>
            <w:tcW w:w="1781" w:type="pct"/>
            <w:gridSpan w:val="3"/>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r>
              <w:rPr>
                <w:rFonts w:ascii="Times New Roman" w:hAnsi="Times New Roman" w:eastAsia="方正仿宋_GBK"/>
                <w:sz w:val="28"/>
                <w:szCs w:val="28"/>
              </w:rPr>
              <w:t>门楼（浇筑）</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个</w:t>
            </w:r>
          </w:p>
        </w:tc>
        <w:tc>
          <w:tcPr>
            <w:tcW w:w="111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1500-2500</w:t>
            </w: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3" w:type="pct"/>
            <w:vMerge w:val="continue"/>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p>
        </w:tc>
        <w:tc>
          <w:tcPr>
            <w:tcW w:w="1781" w:type="pct"/>
            <w:gridSpan w:val="3"/>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r>
              <w:rPr>
                <w:rFonts w:ascii="Times New Roman" w:hAnsi="Times New Roman" w:eastAsia="方正仿宋_GBK"/>
                <w:sz w:val="28"/>
                <w:szCs w:val="28"/>
              </w:rPr>
              <w:t>水池</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个</w:t>
            </w:r>
          </w:p>
        </w:tc>
        <w:tc>
          <w:tcPr>
            <w:tcW w:w="111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90</w:t>
            </w: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3" w:type="pct"/>
            <w:vMerge w:val="continue"/>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p>
        </w:tc>
        <w:tc>
          <w:tcPr>
            <w:tcW w:w="1781" w:type="pct"/>
            <w:gridSpan w:val="3"/>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r>
              <w:rPr>
                <w:rFonts w:ascii="Times New Roman" w:hAnsi="Times New Roman" w:eastAsia="方正仿宋_GBK"/>
                <w:sz w:val="28"/>
                <w:szCs w:val="28"/>
              </w:rPr>
              <w:t>沼气池（水泥）</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个</w:t>
            </w:r>
          </w:p>
        </w:tc>
        <w:tc>
          <w:tcPr>
            <w:tcW w:w="111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2400</w:t>
            </w: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3" w:type="pct"/>
            <w:vMerge w:val="continue"/>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p>
        </w:tc>
        <w:tc>
          <w:tcPr>
            <w:tcW w:w="1781" w:type="pct"/>
            <w:gridSpan w:val="3"/>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r>
              <w:rPr>
                <w:rFonts w:ascii="Times New Roman" w:hAnsi="Times New Roman" w:eastAsia="方正仿宋_GBK"/>
                <w:sz w:val="28"/>
                <w:szCs w:val="28"/>
              </w:rPr>
              <w:t>手压水井</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台</w:t>
            </w:r>
          </w:p>
        </w:tc>
        <w:tc>
          <w:tcPr>
            <w:tcW w:w="111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330</w:t>
            </w: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3" w:type="pct"/>
            <w:vMerge w:val="continue"/>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p>
        </w:tc>
        <w:tc>
          <w:tcPr>
            <w:tcW w:w="1781" w:type="pct"/>
            <w:gridSpan w:val="3"/>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r>
              <w:rPr>
                <w:rFonts w:ascii="Times New Roman" w:hAnsi="Times New Roman" w:eastAsia="方正仿宋_GBK"/>
                <w:sz w:val="28"/>
                <w:szCs w:val="28"/>
              </w:rPr>
              <w:t>遮阳棚</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个</w:t>
            </w:r>
          </w:p>
        </w:tc>
        <w:tc>
          <w:tcPr>
            <w:tcW w:w="111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85-128</w:t>
            </w: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3" w:type="pct"/>
            <w:vMerge w:val="continue"/>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p>
        </w:tc>
        <w:tc>
          <w:tcPr>
            <w:tcW w:w="1781" w:type="pct"/>
            <w:gridSpan w:val="3"/>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r>
              <w:rPr>
                <w:rFonts w:ascii="Times New Roman" w:hAnsi="Times New Roman" w:eastAsia="方正仿宋_GBK"/>
                <w:sz w:val="28"/>
                <w:szCs w:val="28"/>
              </w:rPr>
              <w:t>金属栏杆</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m</w:t>
            </w:r>
          </w:p>
        </w:tc>
        <w:tc>
          <w:tcPr>
            <w:tcW w:w="111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66</w:t>
            </w: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3" w:type="pct"/>
            <w:vMerge w:val="continue"/>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p>
        </w:tc>
        <w:tc>
          <w:tcPr>
            <w:tcW w:w="1781" w:type="pct"/>
            <w:gridSpan w:val="3"/>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r>
              <w:rPr>
                <w:rFonts w:ascii="Times New Roman" w:hAnsi="Times New Roman" w:eastAsia="方正仿宋_GBK"/>
                <w:sz w:val="28"/>
                <w:szCs w:val="28"/>
              </w:rPr>
              <w:t>不锈钢栏杆</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m</w:t>
            </w:r>
          </w:p>
        </w:tc>
        <w:tc>
          <w:tcPr>
            <w:tcW w:w="111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90</w:t>
            </w: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3" w:type="pct"/>
            <w:vMerge w:val="continue"/>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p>
        </w:tc>
        <w:tc>
          <w:tcPr>
            <w:tcW w:w="1781" w:type="pct"/>
            <w:gridSpan w:val="3"/>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r>
              <w:rPr>
                <w:rFonts w:ascii="Times New Roman" w:hAnsi="Times New Roman" w:eastAsia="方正仿宋_GBK"/>
                <w:sz w:val="28"/>
                <w:szCs w:val="28"/>
              </w:rPr>
              <w:t>木质栏杆</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m</w:t>
            </w:r>
          </w:p>
        </w:tc>
        <w:tc>
          <w:tcPr>
            <w:tcW w:w="111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100</w:t>
            </w: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3" w:type="pct"/>
            <w:vMerge w:val="continue"/>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p>
        </w:tc>
        <w:tc>
          <w:tcPr>
            <w:tcW w:w="1781" w:type="pct"/>
            <w:gridSpan w:val="3"/>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r>
              <w:rPr>
                <w:rFonts w:ascii="Times New Roman" w:hAnsi="Times New Roman" w:eastAsia="方正仿宋_GBK"/>
                <w:sz w:val="28"/>
                <w:szCs w:val="28"/>
              </w:rPr>
              <w:t>下水道</w:t>
            </w:r>
          </w:p>
          <w:p>
            <w:pPr>
              <w:overflowPunct w:val="0"/>
              <w:topLinePunct/>
              <w:adjustRightInd w:val="0"/>
              <w:spacing w:line="400" w:lineRule="exact"/>
              <w:ind w:firstLine="140" w:firstLineChars="50"/>
              <w:rPr>
                <w:rFonts w:ascii="Times New Roman" w:hAnsi="Times New Roman" w:eastAsia="方正仿宋_GBK"/>
                <w:sz w:val="28"/>
                <w:szCs w:val="28"/>
              </w:rPr>
            </w:pPr>
            <w:r>
              <w:rPr>
                <w:rFonts w:ascii="Times New Roman" w:hAnsi="Times New Roman" w:eastAsia="方正仿宋_GBK"/>
                <w:sz w:val="28"/>
                <w:szCs w:val="28"/>
              </w:rPr>
              <w:t>（砖砌深0.6米以上）</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m</w:t>
            </w:r>
          </w:p>
        </w:tc>
        <w:tc>
          <w:tcPr>
            <w:tcW w:w="111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60</w:t>
            </w: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3" w:type="pct"/>
            <w:vMerge w:val="continue"/>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p>
        </w:tc>
        <w:tc>
          <w:tcPr>
            <w:tcW w:w="1781" w:type="pct"/>
            <w:gridSpan w:val="3"/>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r>
              <w:rPr>
                <w:rFonts w:ascii="Times New Roman" w:hAnsi="Times New Roman" w:eastAsia="方正仿宋_GBK"/>
                <w:sz w:val="28"/>
                <w:szCs w:val="28"/>
              </w:rPr>
              <w:t>广告牌、灯箱</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11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60-90</w:t>
            </w: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3" w:type="pct"/>
            <w:vMerge w:val="continue"/>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p>
        </w:tc>
        <w:tc>
          <w:tcPr>
            <w:tcW w:w="1781" w:type="pct"/>
            <w:gridSpan w:val="3"/>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r>
              <w:rPr>
                <w:rFonts w:ascii="Times New Roman" w:hAnsi="Times New Roman" w:eastAsia="方正仿宋_GBK"/>
                <w:sz w:val="28"/>
                <w:szCs w:val="28"/>
              </w:rPr>
              <w:t>厨房不可移动橱柜</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11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150-300</w:t>
            </w: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3" w:type="pct"/>
            <w:vMerge w:val="continue"/>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p>
        </w:tc>
        <w:tc>
          <w:tcPr>
            <w:tcW w:w="1781" w:type="pct"/>
            <w:gridSpan w:val="3"/>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r>
              <w:rPr>
                <w:rFonts w:ascii="Times New Roman" w:hAnsi="Times New Roman" w:eastAsia="方正仿宋_GBK"/>
                <w:sz w:val="28"/>
                <w:szCs w:val="28"/>
              </w:rPr>
              <w:t>简易棚（无围护栏）</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111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40-60</w:t>
            </w:r>
          </w:p>
        </w:tc>
        <w:tc>
          <w:tcPr>
            <w:tcW w:w="95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bl>
    <w:p>
      <w:pPr>
        <w:overflowPunct w:val="0"/>
        <w:topLinePunct/>
        <w:adjustRightInd w:val="0"/>
        <w:spacing w:line="600" w:lineRule="exact"/>
        <w:ind w:firstLine="640" w:firstLineChars="200"/>
        <w:outlineLvl w:val="0"/>
        <w:rPr>
          <w:rFonts w:ascii="Times New Roman" w:hAnsi="Times New Roman" w:eastAsia="方正楷体_GBK"/>
          <w:b/>
          <w:sz w:val="32"/>
          <w:szCs w:val="32"/>
        </w:rPr>
      </w:pPr>
      <w:r>
        <w:rPr>
          <w:rFonts w:ascii="Times New Roman" w:hAnsi="Times New Roman" w:eastAsia="方正楷体_GBK"/>
          <w:sz w:val="32"/>
          <w:szCs w:val="32"/>
        </w:rPr>
        <w:t>（四）各类装潢补偿价格参照表（固定并无法移动）。</w:t>
      </w:r>
    </w:p>
    <w:tbl>
      <w:tblPr>
        <w:tblStyle w:val="18"/>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2496"/>
        <w:gridCol w:w="921"/>
        <w:gridCol w:w="1465"/>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293" w:type="pct"/>
            <w:gridSpan w:val="2"/>
            <w:noWrap w:val="0"/>
            <w:vAlign w:val="center"/>
          </w:tcPr>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名　　称</w:t>
            </w:r>
          </w:p>
        </w:tc>
        <w:tc>
          <w:tcPr>
            <w:tcW w:w="557" w:type="pct"/>
            <w:noWrap w:val="0"/>
            <w:vAlign w:val="center"/>
          </w:tcPr>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单位</w:t>
            </w:r>
          </w:p>
        </w:tc>
        <w:tc>
          <w:tcPr>
            <w:tcW w:w="886" w:type="pct"/>
            <w:noWrap w:val="0"/>
            <w:vAlign w:val="center"/>
          </w:tcPr>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单价（元）</w:t>
            </w:r>
          </w:p>
        </w:tc>
        <w:tc>
          <w:tcPr>
            <w:tcW w:w="1263" w:type="pct"/>
            <w:noWrap w:val="0"/>
            <w:vAlign w:val="center"/>
          </w:tcPr>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pct"/>
            <w:vMerge w:val="restart"/>
            <w:noWrap w:val="0"/>
            <w:vAlign w:val="center"/>
          </w:tcPr>
          <w:p>
            <w:pPr>
              <w:overflowPunct w:val="0"/>
              <w:topLinePunct/>
              <w:adjustRightInd w:val="0"/>
              <w:spacing w:line="400" w:lineRule="exact"/>
              <w:jc w:val="center"/>
              <w:rPr>
                <w:rFonts w:ascii="Times New Roman" w:hAnsi="Times New Roman" w:eastAsia="方正楷体_GBK"/>
                <w:sz w:val="28"/>
                <w:szCs w:val="28"/>
              </w:rPr>
            </w:pPr>
            <w:r>
              <w:rPr>
                <w:rFonts w:ascii="Times New Roman" w:hAnsi="Times New Roman" w:eastAsia="方正楷体_GBK"/>
                <w:sz w:val="28"/>
                <w:szCs w:val="28"/>
              </w:rPr>
              <w:t>室内地坪</w:t>
            </w:r>
          </w:p>
        </w:tc>
        <w:tc>
          <w:tcPr>
            <w:tcW w:w="1510"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水磨石地坪</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86"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45</w:t>
            </w:r>
          </w:p>
        </w:tc>
        <w:tc>
          <w:tcPr>
            <w:tcW w:w="1263"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各类水磨石地坪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510"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地板砖</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86"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55-85</w:t>
            </w:r>
          </w:p>
        </w:tc>
        <w:tc>
          <w:tcPr>
            <w:tcW w:w="1263"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各类地板砖地面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510"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花岗岩</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86"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66-95</w:t>
            </w:r>
          </w:p>
        </w:tc>
        <w:tc>
          <w:tcPr>
            <w:tcW w:w="1263"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510"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大理石</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86"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78</w:t>
            </w:r>
          </w:p>
        </w:tc>
        <w:tc>
          <w:tcPr>
            <w:tcW w:w="1263"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510"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木地板</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86"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89-125</w:t>
            </w:r>
          </w:p>
        </w:tc>
        <w:tc>
          <w:tcPr>
            <w:tcW w:w="1263"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各类木地板地面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pct"/>
            <w:vMerge w:val="restart"/>
            <w:noWrap w:val="0"/>
            <w:vAlign w:val="center"/>
          </w:tcPr>
          <w:p>
            <w:pPr>
              <w:overflowPunct w:val="0"/>
              <w:topLinePunct/>
              <w:adjustRightInd w:val="0"/>
              <w:spacing w:line="400" w:lineRule="exact"/>
              <w:jc w:val="center"/>
              <w:rPr>
                <w:rFonts w:ascii="Times New Roman" w:hAnsi="Times New Roman" w:eastAsia="方正楷体_GBK"/>
                <w:sz w:val="28"/>
                <w:szCs w:val="28"/>
              </w:rPr>
            </w:pPr>
            <w:r>
              <w:rPr>
                <w:rFonts w:ascii="Times New Roman" w:hAnsi="Times New Roman" w:eastAsia="方正楷体_GBK"/>
                <w:sz w:val="28"/>
                <w:szCs w:val="28"/>
              </w:rPr>
              <w:t>门　窗</w:t>
            </w:r>
          </w:p>
        </w:tc>
        <w:tc>
          <w:tcPr>
            <w:tcW w:w="1510"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门窗护角</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m</w:t>
            </w:r>
          </w:p>
        </w:tc>
        <w:tc>
          <w:tcPr>
            <w:tcW w:w="886"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37</w:t>
            </w:r>
          </w:p>
        </w:tc>
        <w:tc>
          <w:tcPr>
            <w:tcW w:w="1263"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510"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包门（双面）</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m</w:t>
            </w:r>
          </w:p>
        </w:tc>
        <w:tc>
          <w:tcPr>
            <w:tcW w:w="886"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125</w:t>
            </w:r>
          </w:p>
        </w:tc>
        <w:tc>
          <w:tcPr>
            <w:tcW w:w="1263"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510"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双层窗</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86"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126-168</w:t>
            </w:r>
          </w:p>
        </w:tc>
        <w:tc>
          <w:tcPr>
            <w:tcW w:w="1263"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不属于房屋本身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510"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防盗门</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樘</w:t>
            </w:r>
          </w:p>
        </w:tc>
        <w:tc>
          <w:tcPr>
            <w:tcW w:w="886"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610</w:t>
            </w:r>
          </w:p>
        </w:tc>
        <w:tc>
          <w:tcPr>
            <w:tcW w:w="1263"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510"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防盗窗</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86"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50-60</w:t>
            </w:r>
          </w:p>
        </w:tc>
        <w:tc>
          <w:tcPr>
            <w:tcW w:w="1263"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pct"/>
            <w:vMerge w:val="restart"/>
            <w:noWrap w:val="0"/>
            <w:vAlign w:val="center"/>
          </w:tcPr>
          <w:p>
            <w:pPr>
              <w:overflowPunct w:val="0"/>
              <w:topLinePunct/>
              <w:adjustRightInd w:val="0"/>
              <w:spacing w:line="400" w:lineRule="exact"/>
              <w:jc w:val="center"/>
              <w:rPr>
                <w:rFonts w:ascii="Times New Roman" w:hAnsi="Times New Roman" w:eastAsia="方正楷体_GBK"/>
                <w:sz w:val="28"/>
                <w:szCs w:val="28"/>
              </w:rPr>
            </w:pPr>
            <w:r>
              <w:rPr>
                <w:rFonts w:ascii="Times New Roman" w:hAnsi="Times New Roman" w:eastAsia="方正楷体_GBK"/>
                <w:sz w:val="28"/>
                <w:szCs w:val="28"/>
              </w:rPr>
              <w:t>墙　面</w:t>
            </w:r>
          </w:p>
        </w:tc>
        <w:tc>
          <w:tcPr>
            <w:tcW w:w="1510"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墙面砖</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86"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45-70</w:t>
            </w:r>
          </w:p>
        </w:tc>
        <w:tc>
          <w:tcPr>
            <w:tcW w:w="1263"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含外墙面砖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510"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墙纸、墙布、喷塑</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86"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12-17</w:t>
            </w:r>
          </w:p>
        </w:tc>
        <w:tc>
          <w:tcPr>
            <w:tcW w:w="1263"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510"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乳胶漆</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86"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10</w:t>
            </w:r>
          </w:p>
        </w:tc>
        <w:tc>
          <w:tcPr>
            <w:tcW w:w="1263"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510"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软包</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86"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30-50</w:t>
            </w:r>
          </w:p>
        </w:tc>
        <w:tc>
          <w:tcPr>
            <w:tcW w:w="1263"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510"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木墙裙</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86"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37-70</w:t>
            </w:r>
          </w:p>
        </w:tc>
        <w:tc>
          <w:tcPr>
            <w:tcW w:w="1263"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510"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无法移动固定墙柜</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86"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105-220</w:t>
            </w:r>
          </w:p>
        </w:tc>
        <w:tc>
          <w:tcPr>
            <w:tcW w:w="1263"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双面增加50%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83" w:type="pct"/>
            <w:vMerge w:val="restart"/>
            <w:noWrap w:val="0"/>
            <w:vAlign w:val="center"/>
          </w:tcPr>
          <w:p>
            <w:pPr>
              <w:overflowPunct w:val="0"/>
              <w:topLinePunct/>
              <w:adjustRightInd w:val="0"/>
              <w:spacing w:line="400" w:lineRule="exact"/>
              <w:jc w:val="center"/>
              <w:rPr>
                <w:rFonts w:ascii="Times New Roman" w:hAnsi="Times New Roman" w:eastAsia="方正楷体_GBK"/>
                <w:sz w:val="28"/>
                <w:szCs w:val="28"/>
              </w:rPr>
            </w:pPr>
            <w:r>
              <w:rPr>
                <w:rFonts w:ascii="Times New Roman" w:hAnsi="Times New Roman" w:eastAsia="方正楷体_GBK"/>
                <w:sz w:val="28"/>
                <w:szCs w:val="28"/>
              </w:rPr>
              <w:t>吊　顶</w:t>
            </w:r>
          </w:p>
        </w:tc>
        <w:tc>
          <w:tcPr>
            <w:tcW w:w="1510"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扣板、石膏板</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86"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20-40</w:t>
            </w:r>
          </w:p>
        </w:tc>
        <w:tc>
          <w:tcPr>
            <w:tcW w:w="1263"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硬质天棚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83" w:type="pct"/>
            <w:vMerge w:val="continue"/>
            <w:noWrap w:val="0"/>
            <w:vAlign w:val="center"/>
          </w:tcPr>
          <w:p>
            <w:pPr>
              <w:overflowPunct w:val="0"/>
              <w:topLinePunct/>
              <w:adjustRightInd w:val="0"/>
              <w:spacing w:line="400" w:lineRule="exact"/>
              <w:rPr>
                <w:rFonts w:ascii="Times New Roman" w:hAnsi="Times New Roman" w:eastAsia="方正仿宋_GBK"/>
                <w:sz w:val="28"/>
                <w:szCs w:val="28"/>
              </w:rPr>
            </w:pPr>
          </w:p>
        </w:tc>
        <w:tc>
          <w:tcPr>
            <w:tcW w:w="1510"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纤维板、灰板条</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86"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16-25</w:t>
            </w:r>
          </w:p>
        </w:tc>
        <w:tc>
          <w:tcPr>
            <w:tcW w:w="1263"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83" w:type="pct"/>
            <w:vMerge w:val="continue"/>
            <w:noWrap w:val="0"/>
            <w:vAlign w:val="center"/>
          </w:tcPr>
          <w:p>
            <w:pPr>
              <w:overflowPunct w:val="0"/>
              <w:topLinePunct/>
              <w:adjustRightInd w:val="0"/>
              <w:spacing w:line="400" w:lineRule="exact"/>
              <w:rPr>
                <w:rFonts w:ascii="Times New Roman" w:hAnsi="Times New Roman" w:eastAsia="方正仿宋_GBK"/>
                <w:sz w:val="28"/>
                <w:szCs w:val="28"/>
              </w:rPr>
            </w:pPr>
          </w:p>
        </w:tc>
        <w:tc>
          <w:tcPr>
            <w:tcW w:w="1510"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三合板</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86"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35</w:t>
            </w:r>
          </w:p>
        </w:tc>
        <w:tc>
          <w:tcPr>
            <w:tcW w:w="1263"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硬质天棚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83" w:type="pct"/>
            <w:vMerge w:val="continue"/>
            <w:noWrap w:val="0"/>
            <w:vAlign w:val="center"/>
          </w:tcPr>
          <w:p>
            <w:pPr>
              <w:overflowPunct w:val="0"/>
              <w:topLinePunct/>
              <w:adjustRightInd w:val="0"/>
              <w:spacing w:line="400" w:lineRule="exact"/>
              <w:rPr>
                <w:rFonts w:ascii="Times New Roman" w:hAnsi="Times New Roman" w:eastAsia="方正仿宋_GBK"/>
                <w:sz w:val="28"/>
                <w:szCs w:val="28"/>
              </w:rPr>
            </w:pPr>
          </w:p>
        </w:tc>
        <w:tc>
          <w:tcPr>
            <w:tcW w:w="1510"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集成吊顶</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86"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100</w:t>
            </w:r>
          </w:p>
        </w:tc>
        <w:tc>
          <w:tcPr>
            <w:tcW w:w="1263"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pct"/>
            <w:vMerge w:val="continue"/>
            <w:noWrap w:val="0"/>
            <w:vAlign w:val="center"/>
          </w:tcPr>
          <w:p>
            <w:pPr>
              <w:overflowPunct w:val="0"/>
              <w:topLinePunct/>
              <w:adjustRightInd w:val="0"/>
              <w:spacing w:line="400" w:lineRule="exact"/>
              <w:rPr>
                <w:rFonts w:ascii="Times New Roman" w:hAnsi="Times New Roman" w:eastAsia="方正仿宋_GBK"/>
                <w:sz w:val="28"/>
                <w:szCs w:val="28"/>
              </w:rPr>
            </w:pPr>
          </w:p>
        </w:tc>
        <w:tc>
          <w:tcPr>
            <w:tcW w:w="1510"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墙纸天棚</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间</w:t>
            </w:r>
          </w:p>
        </w:tc>
        <w:tc>
          <w:tcPr>
            <w:tcW w:w="886"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65</w:t>
            </w:r>
          </w:p>
        </w:tc>
        <w:tc>
          <w:tcPr>
            <w:tcW w:w="1263"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3" w:type="pct"/>
            <w:gridSpan w:val="2"/>
            <w:noWrap w:val="0"/>
            <w:vAlign w:val="center"/>
          </w:tcPr>
          <w:p>
            <w:pPr>
              <w:overflowPunct w:val="0"/>
              <w:topLinePunct/>
              <w:adjustRightInd w:val="0"/>
              <w:spacing w:line="400" w:lineRule="exact"/>
              <w:ind w:left="210" w:leftChars="100"/>
              <w:rPr>
                <w:rFonts w:ascii="Times New Roman" w:hAnsi="Times New Roman" w:eastAsia="方正楷体_GBK"/>
                <w:sz w:val="28"/>
                <w:szCs w:val="28"/>
              </w:rPr>
            </w:pPr>
            <w:r>
              <w:rPr>
                <w:rFonts w:ascii="Times New Roman" w:hAnsi="Times New Roman" w:eastAsia="方正楷体_GBK"/>
                <w:sz w:val="28"/>
                <w:szCs w:val="28"/>
              </w:rPr>
              <w:t>蹲　便</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个</w:t>
            </w:r>
          </w:p>
        </w:tc>
        <w:tc>
          <w:tcPr>
            <w:tcW w:w="886"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60</w:t>
            </w:r>
          </w:p>
        </w:tc>
        <w:tc>
          <w:tcPr>
            <w:tcW w:w="1263"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3" w:type="pct"/>
            <w:gridSpan w:val="2"/>
            <w:noWrap w:val="0"/>
            <w:vAlign w:val="center"/>
          </w:tcPr>
          <w:p>
            <w:pPr>
              <w:overflowPunct w:val="0"/>
              <w:topLinePunct/>
              <w:adjustRightInd w:val="0"/>
              <w:spacing w:line="400" w:lineRule="exact"/>
              <w:ind w:left="210" w:leftChars="100"/>
              <w:rPr>
                <w:rFonts w:ascii="Times New Roman" w:hAnsi="Times New Roman" w:eastAsia="方正楷体_GBK"/>
                <w:sz w:val="28"/>
                <w:szCs w:val="28"/>
              </w:rPr>
            </w:pPr>
            <w:r>
              <w:rPr>
                <w:rFonts w:ascii="Times New Roman" w:hAnsi="Times New Roman" w:eastAsia="方正楷体_GBK"/>
                <w:sz w:val="28"/>
                <w:szCs w:val="28"/>
              </w:rPr>
              <w:t>坐　便</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个</w:t>
            </w:r>
          </w:p>
        </w:tc>
        <w:tc>
          <w:tcPr>
            <w:tcW w:w="886"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100</w:t>
            </w:r>
          </w:p>
        </w:tc>
        <w:tc>
          <w:tcPr>
            <w:tcW w:w="1263"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3" w:type="pct"/>
            <w:gridSpan w:val="2"/>
            <w:noWrap w:val="0"/>
            <w:vAlign w:val="center"/>
          </w:tcPr>
          <w:p>
            <w:pPr>
              <w:overflowPunct w:val="0"/>
              <w:topLinePunct/>
              <w:adjustRightInd w:val="0"/>
              <w:spacing w:line="400" w:lineRule="exact"/>
              <w:ind w:left="210" w:leftChars="100"/>
              <w:rPr>
                <w:rFonts w:ascii="Times New Roman" w:hAnsi="Times New Roman" w:eastAsia="方正楷体_GBK"/>
                <w:sz w:val="28"/>
                <w:szCs w:val="28"/>
              </w:rPr>
            </w:pPr>
            <w:r>
              <w:rPr>
                <w:rFonts w:ascii="Times New Roman" w:hAnsi="Times New Roman" w:eastAsia="方正楷体_GBK"/>
                <w:sz w:val="28"/>
                <w:szCs w:val="28"/>
              </w:rPr>
              <w:t>浴　缸</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个</w:t>
            </w:r>
          </w:p>
        </w:tc>
        <w:tc>
          <w:tcPr>
            <w:tcW w:w="886"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500</w:t>
            </w:r>
          </w:p>
        </w:tc>
        <w:tc>
          <w:tcPr>
            <w:tcW w:w="1263"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3" w:type="pct"/>
            <w:gridSpan w:val="2"/>
            <w:noWrap w:val="0"/>
            <w:vAlign w:val="center"/>
          </w:tcPr>
          <w:p>
            <w:pPr>
              <w:overflowPunct w:val="0"/>
              <w:topLinePunct/>
              <w:adjustRightInd w:val="0"/>
              <w:spacing w:line="400" w:lineRule="exact"/>
              <w:ind w:left="210" w:leftChars="100"/>
              <w:rPr>
                <w:rFonts w:ascii="Times New Roman" w:hAnsi="Times New Roman" w:eastAsia="方正楷体_GBK"/>
                <w:sz w:val="28"/>
                <w:szCs w:val="28"/>
              </w:rPr>
            </w:pPr>
            <w:r>
              <w:rPr>
                <w:rFonts w:ascii="Times New Roman" w:hAnsi="Times New Roman" w:eastAsia="方正楷体_GBK"/>
                <w:sz w:val="28"/>
                <w:szCs w:val="28"/>
              </w:rPr>
              <w:t>脸　盆</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个</w:t>
            </w:r>
          </w:p>
        </w:tc>
        <w:tc>
          <w:tcPr>
            <w:tcW w:w="886"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150</w:t>
            </w:r>
          </w:p>
        </w:tc>
        <w:tc>
          <w:tcPr>
            <w:tcW w:w="1263"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3" w:type="pct"/>
            <w:gridSpan w:val="2"/>
            <w:noWrap w:val="0"/>
            <w:vAlign w:val="center"/>
          </w:tcPr>
          <w:p>
            <w:pPr>
              <w:overflowPunct w:val="0"/>
              <w:topLinePunct/>
              <w:adjustRightInd w:val="0"/>
              <w:spacing w:line="400" w:lineRule="exact"/>
              <w:ind w:left="210" w:leftChars="100"/>
              <w:rPr>
                <w:rFonts w:ascii="Times New Roman" w:hAnsi="Times New Roman" w:eastAsia="方正楷体_GBK"/>
                <w:sz w:val="28"/>
                <w:szCs w:val="28"/>
              </w:rPr>
            </w:pPr>
            <w:r>
              <w:rPr>
                <w:rFonts w:ascii="Times New Roman" w:hAnsi="Times New Roman" w:eastAsia="方正楷体_GBK"/>
                <w:sz w:val="28"/>
                <w:szCs w:val="28"/>
              </w:rPr>
              <w:t>菜　盆</w:t>
            </w:r>
          </w:p>
        </w:tc>
        <w:tc>
          <w:tcPr>
            <w:tcW w:w="55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个</w:t>
            </w:r>
          </w:p>
        </w:tc>
        <w:tc>
          <w:tcPr>
            <w:tcW w:w="886"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150</w:t>
            </w:r>
          </w:p>
        </w:tc>
        <w:tc>
          <w:tcPr>
            <w:tcW w:w="1263"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5000" w:type="pct"/>
            <w:gridSpan w:val="5"/>
            <w:noWrap w:val="0"/>
            <w:vAlign w:val="center"/>
          </w:tcPr>
          <w:p>
            <w:pPr>
              <w:overflowPunct w:val="0"/>
              <w:topLinePunct/>
              <w:adjustRightInd w:val="0"/>
              <w:spacing w:line="400" w:lineRule="exact"/>
              <w:rPr>
                <w:rFonts w:ascii="Times New Roman" w:hAnsi="Times New Roman" w:eastAsia="方正仿宋_GBK"/>
                <w:sz w:val="28"/>
                <w:szCs w:val="28"/>
              </w:rPr>
            </w:pPr>
            <w:r>
              <w:rPr>
                <w:rFonts w:ascii="Times New Roman" w:hAnsi="Times New Roman" w:eastAsia="方正仿宋_GBK"/>
                <w:sz w:val="28"/>
                <w:szCs w:val="28"/>
              </w:rPr>
              <w:t>注：1．具体补偿价格根据装潢使用年限折旧计算；</w:t>
            </w:r>
          </w:p>
          <w:p>
            <w:pPr>
              <w:overflowPunct w:val="0"/>
              <w:topLinePunct/>
              <w:adjustRightInd w:val="0"/>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2．本表未涉及的装潢，参照表格执行；不能参照的，另行商定。</w:t>
            </w:r>
          </w:p>
        </w:tc>
      </w:tr>
    </w:tbl>
    <w:p>
      <w:pPr>
        <w:overflowPunct w:val="0"/>
        <w:topLinePunct/>
        <w:adjustRightInd w:val="0"/>
        <w:spacing w:before="120" w:beforeLines="50" w:after="120" w:afterLines="50"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（五）房屋装潢折旧参照标准。</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1．商业用房及其他非住宅装潢</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（1）装潢使用在1年以内的给予80%的补偿；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（2）装潢使用在1年以上3年以内的给予70%的补偿；</w:t>
      </w:r>
    </w:p>
    <w:p>
      <w:pPr>
        <w:overflowPunct w:val="0"/>
        <w:topLinePunct/>
        <w:adjustRightInd w:val="0"/>
        <w:spacing w:line="600" w:lineRule="exact"/>
        <w:ind w:firstLine="640" w:firstLineChars="200"/>
        <w:outlineLvl w:val="0"/>
        <w:rPr>
          <w:rFonts w:ascii="Times New Roman" w:hAnsi="Times New Roman" w:eastAsia="方正仿宋_GBK"/>
          <w:sz w:val="32"/>
          <w:szCs w:val="32"/>
        </w:rPr>
      </w:pPr>
      <w:r>
        <w:rPr>
          <w:rFonts w:ascii="Times New Roman" w:hAnsi="Times New Roman" w:eastAsia="方正仿宋_GBK"/>
          <w:sz w:val="32"/>
          <w:szCs w:val="32"/>
        </w:rPr>
        <w:t>（3）装潢使用在3年以上5年以内的给予50%的补偿；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（4）装潢使用在5年以上8年以内的给予30%的补偿；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（5）装潢使用在8年以上的给予10%的补偿。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2．住宅装潢</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（1）装潢使用在1年以内的给予90%的补偿；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（2）装潢使用在1年以上3年以内的给予80%的补偿；</w:t>
      </w:r>
    </w:p>
    <w:p>
      <w:pPr>
        <w:overflowPunct w:val="0"/>
        <w:topLinePunct/>
        <w:adjustRightInd w:val="0"/>
        <w:spacing w:line="600" w:lineRule="exact"/>
        <w:ind w:firstLine="640" w:firstLineChars="200"/>
        <w:outlineLvl w:val="0"/>
        <w:rPr>
          <w:rFonts w:ascii="Times New Roman" w:hAnsi="Times New Roman" w:eastAsia="方正仿宋_GBK"/>
          <w:sz w:val="32"/>
          <w:szCs w:val="32"/>
        </w:rPr>
      </w:pPr>
      <w:r>
        <w:rPr>
          <w:rFonts w:ascii="Times New Roman" w:hAnsi="Times New Roman" w:eastAsia="方正仿宋_GBK"/>
          <w:sz w:val="32"/>
          <w:szCs w:val="32"/>
        </w:rPr>
        <w:t>（3）装潢使用在3年以上5年以内的给予70%的补偿；</w:t>
      </w:r>
    </w:p>
    <w:p>
      <w:pPr>
        <w:overflowPunct w:val="0"/>
        <w:topLinePunct/>
        <w:adjustRightInd w:val="0"/>
        <w:spacing w:line="600" w:lineRule="exact"/>
        <w:ind w:firstLine="640" w:firstLineChars="200"/>
        <w:outlineLvl w:val="0"/>
        <w:rPr>
          <w:rFonts w:ascii="Times New Roman" w:hAnsi="Times New Roman" w:eastAsia="方正仿宋_GBK"/>
          <w:sz w:val="32"/>
          <w:szCs w:val="32"/>
        </w:rPr>
      </w:pPr>
      <w:r>
        <w:rPr>
          <w:rFonts w:ascii="Times New Roman" w:hAnsi="Times New Roman" w:eastAsia="方正仿宋_GBK"/>
          <w:sz w:val="32"/>
          <w:szCs w:val="32"/>
        </w:rPr>
        <w:t>（4）装潢使用在5年以上8年以内的给予50%的补偿；</w:t>
      </w:r>
    </w:p>
    <w:p>
      <w:pPr>
        <w:overflowPunct w:val="0"/>
        <w:topLinePunct/>
        <w:adjustRightInd w:val="0"/>
        <w:spacing w:line="600" w:lineRule="exact"/>
        <w:ind w:firstLine="640" w:firstLineChars="200"/>
        <w:outlineLvl w:val="0"/>
        <w:rPr>
          <w:rFonts w:ascii="Times New Roman" w:hAnsi="Times New Roman" w:eastAsia="方正仿宋_GBK"/>
          <w:sz w:val="32"/>
          <w:szCs w:val="32"/>
        </w:rPr>
      </w:pPr>
      <w:r>
        <w:rPr>
          <w:rFonts w:ascii="Times New Roman" w:hAnsi="Times New Roman" w:eastAsia="方正仿宋_GBK"/>
          <w:sz w:val="32"/>
          <w:szCs w:val="32"/>
        </w:rPr>
        <w:t>（5）装潢使用在8年以上的给予30%的补偿。</w:t>
      </w:r>
    </w:p>
    <w:p>
      <w:pPr>
        <w:overflowPunct w:val="0"/>
        <w:topLinePunct/>
        <w:adjustRightInd w:val="0"/>
        <w:spacing w:after="120" w:afterLines="50" w:line="600" w:lineRule="exact"/>
        <w:ind w:firstLine="640" w:firstLineChars="200"/>
        <w:rPr>
          <w:rFonts w:ascii="Times New Roman" w:hAnsi="Times New Roman" w:eastAsia="方正黑体_GBK"/>
          <w:b/>
          <w:sz w:val="32"/>
          <w:szCs w:val="32"/>
        </w:rPr>
      </w:pPr>
      <w:r>
        <w:rPr>
          <w:rFonts w:ascii="Times New Roman" w:hAnsi="Times New Roman" w:eastAsia="方正黑体_GBK"/>
          <w:sz w:val="32"/>
          <w:szCs w:val="32"/>
        </w:rPr>
        <w:t>二、非居住房屋及附属物补偿标准</w:t>
      </w:r>
    </w:p>
    <w:tbl>
      <w:tblPr>
        <w:tblStyle w:val="18"/>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0"/>
        <w:gridCol w:w="1027"/>
        <w:gridCol w:w="871"/>
        <w:gridCol w:w="2286"/>
        <w:gridCol w:w="772"/>
        <w:gridCol w:w="1447"/>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411" w:type="pct"/>
            <w:noWrap w:val="0"/>
            <w:vAlign w:val="center"/>
          </w:tcPr>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序号</w:t>
            </w:r>
          </w:p>
        </w:tc>
        <w:tc>
          <w:tcPr>
            <w:tcW w:w="621" w:type="pct"/>
            <w:noWrap w:val="0"/>
            <w:vAlign w:val="center"/>
          </w:tcPr>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分类</w:t>
            </w:r>
          </w:p>
        </w:tc>
        <w:tc>
          <w:tcPr>
            <w:tcW w:w="1909" w:type="pct"/>
            <w:gridSpan w:val="2"/>
            <w:noWrap w:val="0"/>
            <w:vAlign w:val="center"/>
          </w:tcPr>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名　　称</w:t>
            </w:r>
          </w:p>
        </w:tc>
        <w:tc>
          <w:tcPr>
            <w:tcW w:w="467" w:type="pct"/>
            <w:noWrap w:val="0"/>
            <w:vAlign w:val="center"/>
          </w:tcPr>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单位</w:t>
            </w:r>
          </w:p>
        </w:tc>
        <w:tc>
          <w:tcPr>
            <w:tcW w:w="875" w:type="pct"/>
            <w:noWrap w:val="0"/>
            <w:vAlign w:val="center"/>
          </w:tcPr>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单价（元）</w:t>
            </w:r>
          </w:p>
        </w:tc>
        <w:tc>
          <w:tcPr>
            <w:tcW w:w="718" w:type="pct"/>
            <w:noWrap w:val="0"/>
            <w:vAlign w:val="center"/>
          </w:tcPr>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11" w:type="pct"/>
            <w:vMerge w:val="restar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621" w:type="pct"/>
            <w:vMerge w:val="restart"/>
            <w:noWrap w:val="0"/>
            <w:vAlign w:val="center"/>
          </w:tcPr>
          <w:p>
            <w:pPr>
              <w:overflowPunct w:val="0"/>
              <w:topLinePunct/>
              <w:adjustRightInd w:val="0"/>
              <w:spacing w:line="400" w:lineRule="exact"/>
              <w:jc w:val="center"/>
              <w:rPr>
                <w:rFonts w:ascii="Times New Roman" w:hAnsi="Times New Roman" w:eastAsia="方正楷体_GBK"/>
                <w:sz w:val="28"/>
                <w:szCs w:val="28"/>
              </w:rPr>
            </w:pPr>
            <w:r>
              <w:rPr>
                <w:rFonts w:ascii="Times New Roman" w:hAnsi="Times New Roman" w:eastAsia="方正楷体_GBK"/>
                <w:sz w:val="28"/>
                <w:szCs w:val="28"/>
              </w:rPr>
              <w:t>非居住房屋</w:t>
            </w:r>
          </w:p>
        </w:tc>
        <w:tc>
          <w:tcPr>
            <w:tcW w:w="1909" w:type="pct"/>
            <w:gridSpan w:val="2"/>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标准猪、鸡、鸭舍</w:t>
            </w:r>
          </w:p>
        </w:tc>
        <w:tc>
          <w:tcPr>
            <w:tcW w:w="46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75"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330-440</w:t>
            </w:r>
          </w:p>
        </w:tc>
        <w:tc>
          <w:tcPr>
            <w:tcW w:w="71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11"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621"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909" w:type="pct"/>
            <w:gridSpan w:val="2"/>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简易猪、牛、羊、鸡、鸭舍</w:t>
            </w:r>
          </w:p>
        </w:tc>
        <w:tc>
          <w:tcPr>
            <w:tcW w:w="46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75"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90-224</w:t>
            </w:r>
          </w:p>
        </w:tc>
        <w:tc>
          <w:tcPr>
            <w:tcW w:w="71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11"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621"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909" w:type="pct"/>
            <w:gridSpan w:val="2"/>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简屋</w:t>
            </w:r>
          </w:p>
        </w:tc>
        <w:tc>
          <w:tcPr>
            <w:tcW w:w="46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75"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200-264</w:t>
            </w:r>
          </w:p>
        </w:tc>
        <w:tc>
          <w:tcPr>
            <w:tcW w:w="71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11"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621"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909" w:type="pct"/>
            <w:gridSpan w:val="2"/>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厕所</w:t>
            </w:r>
          </w:p>
        </w:tc>
        <w:tc>
          <w:tcPr>
            <w:tcW w:w="46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75"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220-330</w:t>
            </w:r>
          </w:p>
        </w:tc>
        <w:tc>
          <w:tcPr>
            <w:tcW w:w="71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11"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621"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909" w:type="pct"/>
            <w:gridSpan w:val="2"/>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简易厕所</w:t>
            </w:r>
          </w:p>
        </w:tc>
        <w:tc>
          <w:tcPr>
            <w:tcW w:w="46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个</w:t>
            </w:r>
          </w:p>
        </w:tc>
        <w:tc>
          <w:tcPr>
            <w:tcW w:w="875"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170</w:t>
            </w:r>
          </w:p>
        </w:tc>
        <w:tc>
          <w:tcPr>
            <w:tcW w:w="71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11" w:type="pct"/>
            <w:vMerge w:val="restar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2</w:t>
            </w:r>
          </w:p>
        </w:tc>
        <w:tc>
          <w:tcPr>
            <w:tcW w:w="621" w:type="pct"/>
            <w:vMerge w:val="restart"/>
            <w:noWrap w:val="0"/>
            <w:vAlign w:val="center"/>
          </w:tcPr>
          <w:p>
            <w:pPr>
              <w:overflowPunct w:val="0"/>
              <w:topLinePunct/>
              <w:adjustRightInd w:val="0"/>
              <w:spacing w:line="400" w:lineRule="exact"/>
              <w:jc w:val="center"/>
              <w:rPr>
                <w:rFonts w:ascii="Times New Roman" w:hAnsi="Times New Roman" w:eastAsia="方正楷体_GBK"/>
                <w:sz w:val="28"/>
                <w:szCs w:val="28"/>
              </w:rPr>
            </w:pPr>
            <w:r>
              <w:rPr>
                <w:rFonts w:ascii="Times New Roman" w:hAnsi="Times New Roman" w:eastAsia="方正楷体_GBK"/>
                <w:sz w:val="28"/>
                <w:szCs w:val="28"/>
              </w:rPr>
              <w:t>温室、</w:t>
            </w:r>
          </w:p>
          <w:p>
            <w:pPr>
              <w:overflowPunct w:val="0"/>
              <w:topLinePunct/>
              <w:adjustRightInd w:val="0"/>
              <w:spacing w:line="400" w:lineRule="exact"/>
              <w:ind w:firstLine="56" w:firstLineChars="20"/>
              <w:rPr>
                <w:rFonts w:ascii="Times New Roman" w:hAnsi="Times New Roman" w:eastAsia="方正楷体_GBK"/>
                <w:sz w:val="28"/>
                <w:szCs w:val="28"/>
              </w:rPr>
            </w:pPr>
            <w:r>
              <w:rPr>
                <w:rFonts w:ascii="Times New Roman" w:hAnsi="Times New Roman" w:eastAsia="方正楷体_GBK"/>
                <w:sz w:val="28"/>
                <w:szCs w:val="28"/>
              </w:rPr>
              <w:t>大棚</w:t>
            </w:r>
          </w:p>
        </w:tc>
        <w:tc>
          <w:tcPr>
            <w:tcW w:w="1909" w:type="pct"/>
            <w:gridSpan w:val="2"/>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普通温室</w:t>
            </w:r>
          </w:p>
        </w:tc>
        <w:tc>
          <w:tcPr>
            <w:tcW w:w="46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75"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90-115</w:t>
            </w:r>
          </w:p>
        </w:tc>
        <w:tc>
          <w:tcPr>
            <w:tcW w:w="71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11"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621"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909" w:type="pct"/>
            <w:gridSpan w:val="2"/>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钢骨架（复合材料骨架）塑料大棚</w:t>
            </w:r>
          </w:p>
        </w:tc>
        <w:tc>
          <w:tcPr>
            <w:tcW w:w="46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75"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30-60</w:t>
            </w:r>
          </w:p>
        </w:tc>
        <w:tc>
          <w:tcPr>
            <w:tcW w:w="71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11"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621"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909" w:type="pct"/>
            <w:gridSpan w:val="2"/>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普通塑料大棚</w:t>
            </w:r>
          </w:p>
        </w:tc>
        <w:tc>
          <w:tcPr>
            <w:tcW w:w="46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75"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12-20</w:t>
            </w:r>
          </w:p>
        </w:tc>
        <w:tc>
          <w:tcPr>
            <w:tcW w:w="71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11" w:type="pct"/>
            <w:vMerge w:val="restar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3</w:t>
            </w:r>
          </w:p>
        </w:tc>
        <w:tc>
          <w:tcPr>
            <w:tcW w:w="621" w:type="pct"/>
            <w:vMerge w:val="restart"/>
            <w:noWrap w:val="0"/>
            <w:vAlign w:val="center"/>
          </w:tcPr>
          <w:p>
            <w:pPr>
              <w:overflowPunct w:val="0"/>
              <w:topLinePunct/>
              <w:adjustRightInd w:val="0"/>
              <w:spacing w:line="400" w:lineRule="exact"/>
              <w:jc w:val="center"/>
              <w:rPr>
                <w:rFonts w:ascii="Times New Roman" w:hAnsi="Times New Roman" w:eastAsia="方正楷体_GBK"/>
                <w:sz w:val="28"/>
                <w:szCs w:val="28"/>
              </w:rPr>
            </w:pPr>
            <w:r>
              <w:rPr>
                <w:rFonts w:ascii="Times New Roman" w:hAnsi="Times New Roman" w:eastAsia="方正楷体_GBK"/>
                <w:sz w:val="28"/>
                <w:szCs w:val="28"/>
              </w:rPr>
              <w:t>隔热层</w:t>
            </w:r>
          </w:p>
        </w:tc>
        <w:tc>
          <w:tcPr>
            <w:tcW w:w="527" w:type="pct"/>
            <w:vMerge w:val="restar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砖混</w:t>
            </w:r>
          </w:p>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结构</w:t>
            </w:r>
          </w:p>
        </w:tc>
        <w:tc>
          <w:tcPr>
            <w:tcW w:w="1382"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1米以下</w:t>
            </w:r>
          </w:p>
        </w:tc>
        <w:tc>
          <w:tcPr>
            <w:tcW w:w="46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75"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200</w:t>
            </w:r>
          </w:p>
        </w:tc>
        <w:tc>
          <w:tcPr>
            <w:tcW w:w="71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11"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621"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527" w:type="pct"/>
            <w:vMerge w:val="continue"/>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p>
        </w:tc>
        <w:tc>
          <w:tcPr>
            <w:tcW w:w="1382"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1米-2.2米</w:t>
            </w:r>
          </w:p>
        </w:tc>
        <w:tc>
          <w:tcPr>
            <w:tcW w:w="46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75"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320</w:t>
            </w:r>
          </w:p>
        </w:tc>
        <w:tc>
          <w:tcPr>
            <w:tcW w:w="71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11"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621"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527" w:type="pct"/>
            <w:vMerge w:val="restar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砖木</w:t>
            </w:r>
          </w:p>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结构</w:t>
            </w:r>
          </w:p>
        </w:tc>
        <w:tc>
          <w:tcPr>
            <w:tcW w:w="1382"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1米以下</w:t>
            </w:r>
          </w:p>
        </w:tc>
        <w:tc>
          <w:tcPr>
            <w:tcW w:w="46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75"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150</w:t>
            </w:r>
          </w:p>
        </w:tc>
        <w:tc>
          <w:tcPr>
            <w:tcW w:w="71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11"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621"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527" w:type="pct"/>
            <w:vMerge w:val="continue"/>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p>
        </w:tc>
        <w:tc>
          <w:tcPr>
            <w:tcW w:w="1382"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1米-2.2米</w:t>
            </w:r>
          </w:p>
        </w:tc>
        <w:tc>
          <w:tcPr>
            <w:tcW w:w="46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75"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260</w:t>
            </w:r>
          </w:p>
        </w:tc>
        <w:tc>
          <w:tcPr>
            <w:tcW w:w="71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11"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621"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909" w:type="pct"/>
            <w:gridSpan w:val="2"/>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简易结构</w:t>
            </w:r>
          </w:p>
        </w:tc>
        <w:tc>
          <w:tcPr>
            <w:tcW w:w="46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75"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80</w:t>
            </w:r>
          </w:p>
        </w:tc>
        <w:tc>
          <w:tcPr>
            <w:tcW w:w="71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11" w:type="pct"/>
            <w:vMerge w:val="restar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4</w:t>
            </w:r>
          </w:p>
        </w:tc>
        <w:tc>
          <w:tcPr>
            <w:tcW w:w="621" w:type="pct"/>
            <w:vMerge w:val="restart"/>
            <w:noWrap w:val="0"/>
            <w:vAlign w:val="center"/>
          </w:tcPr>
          <w:p>
            <w:pPr>
              <w:overflowPunct w:val="0"/>
              <w:topLinePunct/>
              <w:adjustRightInd w:val="0"/>
              <w:spacing w:line="400" w:lineRule="exact"/>
              <w:jc w:val="center"/>
              <w:rPr>
                <w:rFonts w:ascii="Times New Roman" w:hAnsi="Times New Roman" w:eastAsia="方正楷体_GBK"/>
                <w:sz w:val="28"/>
                <w:szCs w:val="28"/>
              </w:rPr>
            </w:pPr>
            <w:r>
              <w:rPr>
                <w:rFonts w:ascii="Times New Roman" w:hAnsi="Times New Roman" w:eastAsia="方正楷体_GBK"/>
                <w:sz w:val="28"/>
                <w:szCs w:val="28"/>
              </w:rPr>
              <w:t>围　墙</w:t>
            </w:r>
          </w:p>
        </w:tc>
        <w:tc>
          <w:tcPr>
            <w:tcW w:w="1909" w:type="pct"/>
            <w:gridSpan w:val="2"/>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围墙（水泥抹灰砖墙）</w:t>
            </w:r>
          </w:p>
        </w:tc>
        <w:tc>
          <w:tcPr>
            <w:tcW w:w="46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75"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70</w:t>
            </w:r>
          </w:p>
        </w:tc>
        <w:tc>
          <w:tcPr>
            <w:tcW w:w="71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11"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621"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909" w:type="pct"/>
            <w:gridSpan w:val="2"/>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围墙（清水砖墙）</w:t>
            </w:r>
          </w:p>
        </w:tc>
        <w:tc>
          <w:tcPr>
            <w:tcW w:w="46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75"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56</w:t>
            </w:r>
          </w:p>
        </w:tc>
        <w:tc>
          <w:tcPr>
            <w:tcW w:w="71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11"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621"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909" w:type="pct"/>
            <w:gridSpan w:val="2"/>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土坯墙</w:t>
            </w:r>
          </w:p>
        </w:tc>
        <w:tc>
          <w:tcPr>
            <w:tcW w:w="46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75"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32</w:t>
            </w:r>
          </w:p>
        </w:tc>
        <w:tc>
          <w:tcPr>
            <w:tcW w:w="71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11" w:type="pct"/>
            <w:vMerge w:val="restar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5</w:t>
            </w:r>
          </w:p>
        </w:tc>
        <w:tc>
          <w:tcPr>
            <w:tcW w:w="621" w:type="pct"/>
            <w:vMerge w:val="restart"/>
            <w:noWrap w:val="0"/>
            <w:vAlign w:val="center"/>
          </w:tcPr>
          <w:p>
            <w:pPr>
              <w:overflowPunct w:val="0"/>
              <w:topLinePunct/>
              <w:adjustRightInd w:val="0"/>
              <w:spacing w:line="400" w:lineRule="exact"/>
              <w:jc w:val="center"/>
              <w:rPr>
                <w:rFonts w:ascii="Times New Roman" w:hAnsi="Times New Roman" w:eastAsia="方正楷体_GBK"/>
                <w:sz w:val="28"/>
                <w:szCs w:val="28"/>
              </w:rPr>
            </w:pPr>
            <w:r>
              <w:rPr>
                <w:rFonts w:ascii="Times New Roman" w:hAnsi="Times New Roman" w:eastAsia="方正楷体_GBK"/>
                <w:sz w:val="28"/>
                <w:szCs w:val="28"/>
              </w:rPr>
              <w:t>场　地</w:t>
            </w:r>
          </w:p>
        </w:tc>
        <w:tc>
          <w:tcPr>
            <w:tcW w:w="1909" w:type="pct"/>
            <w:gridSpan w:val="2"/>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泥结碎石</w:t>
            </w:r>
          </w:p>
        </w:tc>
        <w:tc>
          <w:tcPr>
            <w:tcW w:w="46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75"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20-22</w:t>
            </w:r>
          </w:p>
        </w:tc>
        <w:tc>
          <w:tcPr>
            <w:tcW w:w="71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11"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621"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909" w:type="pct"/>
            <w:gridSpan w:val="2"/>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素混凝土</w:t>
            </w:r>
          </w:p>
        </w:tc>
        <w:tc>
          <w:tcPr>
            <w:tcW w:w="46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75"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39-51</w:t>
            </w:r>
          </w:p>
        </w:tc>
        <w:tc>
          <w:tcPr>
            <w:tcW w:w="71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11"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621"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909" w:type="pct"/>
            <w:gridSpan w:val="2"/>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砖地面（立砖）</w:t>
            </w:r>
          </w:p>
        </w:tc>
        <w:tc>
          <w:tcPr>
            <w:tcW w:w="46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75"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22-34</w:t>
            </w:r>
          </w:p>
        </w:tc>
        <w:tc>
          <w:tcPr>
            <w:tcW w:w="71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11"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621"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909" w:type="pct"/>
            <w:gridSpan w:val="2"/>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砖地面（平砖）</w:t>
            </w:r>
          </w:p>
        </w:tc>
        <w:tc>
          <w:tcPr>
            <w:tcW w:w="46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75"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12-22</w:t>
            </w:r>
          </w:p>
        </w:tc>
        <w:tc>
          <w:tcPr>
            <w:tcW w:w="71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11" w:type="pct"/>
            <w:vMerge w:val="restar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6</w:t>
            </w:r>
          </w:p>
        </w:tc>
        <w:tc>
          <w:tcPr>
            <w:tcW w:w="621" w:type="pct"/>
            <w:vMerge w:val="restart"/>
            <w:noWrap w:val="0"/>
            <w:vAlign w:val="center"/>
          </w:tcPr>
          <w:p>
            <w:pPr>
              <w:overflowPunct w:val="0"/>
              <w:topLinePunct/>
              <w:adjustRightInd w:val="0"/>
              <w:spacing w:line="400" w:lineRule="exact"/>
              <w:jc w:val="center"/>
              <w:rPr>
                <w:rFonts w:ascii="Times New Roman" w:hAnsi="Times New Roman" w:eastAsia="方正楷体_GBK"/>
                <w:sz w:val="28"/>
                <w:szCs w:val="28"/>
              </w:rPr>
            </w:pPr>
            <w:r>
              <w:rPr>
                <w:rFonts w:ascii="Times New Roman" w:hAnsi="Times New Roman" w:eastAsia="方正楷体_GBK"/>
                <w:sz w:val="28"/>
                <w:szCs w:val="28"/>
              </w:rPr>
              <w:t>道　路</w:t>
            </w:r>
          </w:p>
        </w:tc>
        <w:tc>
          <w:tcPr>
            <w:tcW w:w="1909" w:type="pct"/>
            <w:gridSpan w:val="2"/>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泥结碎石道路</w:t>
            </w:r>
          </w:p>
        </w:tc>
        <w:tc>
          <w:tcPr>
            <w:tcW w:w="46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75"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24-36</w:t>
            </w:r>
          </w:p>
        </w:tc>
        <w:tc>
          <w:tcPr>
            <w:tcW w:w="71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11"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621"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909" w:type="pct"/>
            <w:gridSpan w:val="2"/>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素混凝土道路</w:t>
            </w:r>
          </w:p>
        </w:tc>
        <w:tc>
          <w:tcPr>
            <w:tcW w:w="46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75"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70-100</w:t>
            </w:r>
          </w:p>
        </w:tc>
        <w:tc>
          <w:tcPr>
            <w:tcW w:w="71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11"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621"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909" w:type="pct"/>
            <w:gridSpan w:val="2"/>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煤矸石道路</w:t>
            </w:r>
          </w:p>
        </w:tc>
        <w:tc>
          <w:tcPr>
            <w:tcW w:w="46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75"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12-24</w:t>
            </w:r>
          </w:p>
        </w:tc>
        <w:tc>
          <w:tcPr>
            <w:tcW w:w="71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11"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621"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909" w:type="pct"/>
            <w:gridSpan w:val="2"/>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沥青道路</w:t>
            </w:r>
          </w:p>
        </w:tc>
        <w:tc>
          <w:tcPr>
            <w:tcW w:w="46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875"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65-80</w:t>
            </w:r>
          </w:p>
        </w:tc>
        <w:tc>
          <w:tcPr>
            <w:tcW w:w="71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11" w:type="pct"/>
            <w:vMerge w:val="restar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7</w:t>
            </w:r>
          </w:p>
        </w:tc>
        <w:tc>
          <w:tcPr>
            <w:tcW w:w="621" w:type="pct"/>
            <w:vMerge w:val="restart"/>
            <w:noWrap w:val="0"/>
            <w:vAlign w:val="center"/>
          </w:tcPr>
          <w:p>
            <w:pPr>
              <w:overflowPunct w:val="0"/>
              <w:topLinePunct/>
              <w:adjustRightInd w:val="0"/>
              <w:spacing w:line="400" w:lineRule="exact"/>
              <w:jc w:val="center"/>
              <w:rPr>
                <w:rFonts w:ascii="Times New Roman" w:hAnsi="Times New Roman" w:eastAsia="方正楷体_GBK"/>
                <w:sz w:val="28"/>
                <w:szCs w:val="28"/>
              </w:rPr>
            </w:pPr>
            <w:r>
              <w:rPr>
                <w:rFonts w:ascii="Times New Roman" w:hAnsi="Times New Roman" w:eastAsia="方正楷体_GBK"/>
                <w:sz w:val="28"/>
                <w:szCs w:val="28"/>
              </w:rPr>
              <w:t>坟　墓</w:t>
            </w:r>
          </w:p>
        </w:tc>
        <w:tc>
          <w:tcPr>
            <w:tcW w:w="1909" w:type="pct"/>
            <w:gridSpan w:val="2"/>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单棺</w:t>
            </w:r>
          </w:p>
        </w:tc>
        <w:tc>
          <w:tcPr>
            <w:tcW w:w="46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座</w:t>
            </w:r>
          </w:p>
        </w:tc>
        <w:tc>
          <w:tcPr>
            <w:tcW w:w="875"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950</w:t>
            </w:r>
          </w:p>
        </w:tc>
        <w:tc>
          <w:tcPr>
            <w:tcW w:w="71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11"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621"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909" w:type="pct"/>
            <w:gridSpan w:val="2"/>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双棺</w:t>
            </w:r>
          </w:p>
        </w:tc>
        <w:tc>
          <w:tcPr>
            <w:tcW w:w="46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座</w:t>
            </w:r>
          </w:p>
        </w:tc>
        <w:tc>
          <w:tcPr>
            <w:tcW w:w="875"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1500</w:t>
            </w:r>
          </w:p>
        </w:tc>
        <w:tc>
          <w:tcPr>
            <w:tcW w:w="71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bl>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（一）征收土地过程中，对非居住房屋以及附属物按重置价格予以补偿。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（二）非居住房屋及附属物的补偿标准根据下列建筑物的结构标准进行计算。</w:t>
      </w:r>
    </w:p>
    <w:p>
      <w:pPr>
        <w:overflowPunct w:val="0"/>
        <w:topLinePunct/>
        <w:adjustRightInd w:val="0"/>
        <w:spacing w:line="600" w:lineRule="exact"/>
        <w:ind w:firstLine="643" w:firstLineChars="200"/>
        <w:outlineLvl w:val="0"/>
        <w:rPr>
          <w:rFonts w:ascii="Times New Roman" w:hAnsi="Times New Roman" w:eastAsia="方正仿宋_GBK"/>
          <w:b/>
          <w:bCs/>
          <w:sz w:val="32"/>
          <w:szCs w:val="32"/>
        </w:rPr>
      </w:pPr>
      <w:r>
        <w:rPr>
          <w:rFonts w:ascii="Times New Roman" w:hAnsi="Times New Roman" w:eastAsia="方正仿宋_GBK"/>
          <w:b/>
          <w:bCs/>
          <w:sz w:val="32"/>
          <w:szCs w:val="32"/>
        </w:rPr>
        <w:t>1．标准猪、鸡、鸭舍</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砖木结构平房，檐高2.2米左右（檐高浮动范围为土±20厘米），墙体为二四墙，清水外墙，水泥抹灰内墙，室内水泥地面，木苇顶，挂瓦屋顶，木门窗，无上下圈梁。圈栏墙为单砖（一二墙），高1.0米左右，水泥内外壁，简易供电、供水。</w:t>
      </w:r>
    </w:p>
    <w:p>
      <w:pPr>
        <w:numPr>
          <w:ilvl w:val="0"/>
          <w:numId w:val="5"/>
        </w:numPr>
        <w:overflowPunct w:val="0"/>
        <w:topLinePunct/>
        <w:adjustRightInd w:val="0"/>
        <w:spacing w:line="600" w:lineRule="exact"/>
        <w:ind w:firstLine="643" w:firstLineChars="200"/>
        <w:outlineLvl w:val="0"/>
        <w:rPr>
          <w:rFonts w:ascii="Times New Roman" w:hAnsi="Times New Roman" w:eastAsia="方正仿宋_GBK"/>
          <w:b/>
          <w:bCs/>
          <w:sz w:val="32"/>
          <w:szCs w:val="32"/>
        </w:rPr>
      </w:pPr>
      <w:r>
        <w:rPr>
          <w:rFonts w:ascii="Times New Roman" w:hAnsi="Times New Roman" w:eastAsia="方正仿宋_GBK"/>
          <w:b/>
          <w:bCs/>
          <w:sz w:val="32"/>
          <w:szCs w:val="32"/>
        </w:rPr>
        <w:t>简易猪舍</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简易结构棚房，檐高1.8米左右（檐高浮动范围为±20厘米），墙体为二四墙，清水内外墙，室内水泥地面，石棉瓦坡屋顶，木门窗，简易供电、供水。</w:t>
      </w:r>
    </w:p>
    <w:p>
      <w:pPr>
        <w:numPr>
          <w:ilvl w:val="0"/>
          <w:numId w:val="5"/>
        </w:numPr>
        <w:overflowPunct w:val="0"/>
        <w:topLinePunct/>
        <w:adjustRightInd w:val="0"/>
        <w:spacing w:line="600" w:lineRule="exact"/>
        <w:ind w:firstLine="643" w:firstLineChars="200"/>
        <w:outlineLvl w:val="0"/>
        <w:rPr>
          <w:rFonts w:ascii="Times New Roman" w:hAnsi="Times New Roman" w:eastAsia="方正仿宋_GBK"/>
          <w:b/>
          <w:bCs/>
          <w:sz w:val="32"/>
          <w:szCs w:val="32"/>
        </w:rPr>
      </w:pPr>
      <w:r>
        <w:rPr>
          <w:rFonts w:ascii="Times New Roman" w:hAnsi="Times New Roman" w:eastAsia="方正仿宋_GBK"/>
          <w:b/>
          <w:bCs/>
          <w:sz w:val="32"/>
          <w:szCs w:val="32"/>
        </w:rPr>
        <w:t>简易鸡房、鸭房</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简易结构，檐高1.2米左右（檐高浮动范围为±20厘米），墙体为二四墙，清水内外墙，砖地面，石棉瓦或木板屋顶，木门窗。</w:t>
      </w:r>
    </w:p>
    <w:p>
      <w:pPr>
        <w:numPr>
          <w:ilvl w:val="0"/>
          <w:numId w:val="5"/>
        </w:numPr>
        <w:overflowPunct w:val="0"/>
        <w:topLinePunct/>
        <w:adjustRightInd w:val="0"/>
        <w:spacing w:line="600" w:lineRule="exact"/>
        <w:ind w:firstLine="643" w:firstLineChars="200"/>
        <w:outlineLvl w:val="0"/>
        <w:rPr>
          <w:rFonts w:ascii="Times New Roman" w:hAnsi="Times New Roman" w:eastAsia="方正仿宋_GBK"/>
          <w:b/>
          <w:bCs/>
          <w:sz w:val="32"/>
          <w:szCs w:val="32"/>
        </w:rPr>
      </w:pPr>
      <w:r>
        <w:rPr>
          <w:rFonts w:ascii="Times New Roman" w:hAnsi="Times New Roman" w:eastAsia="方正仿宋_GBK"/>
          <w:b/>
          <w:bCs/>
          <w:sz w:val="32"/>
          <w:szCs w:val="32"/>
        </w:rPr>
        <w:t>羊舍</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檐高1.8米左右（檐高浮动范围为±20厘米），三面清水砖墙，石棉瓦顶棚，内部水泥地面。</w:t>
      </w:r>
    </w:p>
    <w:p>
      <w:pPr>
        <w:numPr>
          <w:ilvl w:val="0"/>
          <w:numId w:val="5"/>
        </w:numPr>
        <w:overflowPunct w:val="0"/>
        <w:topLinePunct/>
        <w:adjustRightInd w:val="0"/>
        <w:spacing w:line="600" w:lineRule="exact"/>
        <w:ind w:firstLine="643" w:firstLineChars="200"/>
        <w:outlineLvl w:val="0"/>
        <w:rPr>
          <w:rFonts w:ascii="Times New Roman" w:hAnsi="Times New Roman" w:eastAsia="方正仿宋_GBK"/>
          <w:b/>
          <w:bCs/>
          <w:sz w:val="32"/>
          <w:szCs w:val="32"/>
        </w:rPr>
      </w:pPr>
      <w:r>
        <w:rPr>
          <w:rFonts w:ascii="Times New Roman" w:hAnsi="Times New Roman" w:eastAsia="方正仿宋_GBK"/>
          <w:b/>
          <w:bCs/>
          <w:sz w:val="32"/>
          <w:szCs w:val="32"/>
        </w:rPr>
        <w:t>简易牛棚</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钢管支架，无维护结构，石棉瓦顶，高3米，水泥地面。</w:t>
      </w:r>
    </w:p>
    <w:p>
      <w:pPr>
        <w:numPr>
          <w:ilvl w:val="0"/>
          <w:numId w:val="5"/>
        </w:numPr>
        <w:overflowPunct w:val="0"/>
        <w:topLinePunct/>
        <w:adjustRightInd w:val="0"/>
        <w:spacing w:line="600" w:lineRule="exact"/>
        <w:ind w:firstLine="643" w:firstLineChars="200"/>
        <w:outlineLvl w:val="0"/>
        <w:rPr>
          <w:rFonts w:ascii="Times New Roman" w:hAnsi="Times New Roman" w:eastAsia="方正仿宋_GBK"/>
          <w:b/>
          <w:bCs/>
          <w:sz w:val="32"/>
          <w:szCs w:val="32"/>
        </w:rPr>
      </w:pPr>
      <w:r>
        <w:rPr>
          <w:rFonts w:ascii="Times New Roman" w:hAnsi="Times New Roman" w:eastAsia="方正仿宋_GBK"/>
          <w:b/>
          <w:bCs/>
          <w:sz w:val="32"/>
          <w:szCs w:val="32"/>
        </w:rPr>
        <w:t>简屋</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简易结构，檐高2.0米左右（檐高浮动范围为±20厘米），墙体为二四墙，清水内外墙，平砖或土地面，石棉瓦顶，无供电、供水。</w:t>
      </w:r>
    </w:p>
    <w:p>
      <w:pPr>
        <w:numPr>
          <w:ilvl w:val="0"/>
          <w:numId w:val="5"/>
        </w:numPr>
        <w:overflowPunct w:val="0"/>
        <w:topLinePunct/>
        <w:adjustRightInd w:val="0"/>
        <w:spacing w:line="600" w:lineRule="exact"/>
        <w:ind w:firstLine="643" w:firstLineChars="200"/>
        <w:outlineLvl w:val="0"/>
        <w:rPr>
          <w:rFonts w:ascii="Times New Roman" w:hAnsi="Times New Roman" w:eastAsia="方正仿宋_GBK"/>
          <w:b/>
          <w:bCs/>
          <w:sz w:val="32"/>
          <w:szCs w:val="32"/>
        </w:rPr>
      </w:pPr>
      <w:r>
        <w:rPr>
          <w:rFonts w:ascii="Times New Roman" w:hAnsi="Times New Roman" w:eastAsia="方正仿宋_GBK"/>
          <w:b/>
          <w:bCs/>
          <w:sz w:val="32"/>
          <w:szCs w:val="32"/>
        </w:rPr>
        <w:t>厕所</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砖混结构，檐高2.5米左右（檐高浮动范围为±20厘米），墙体为二四墙，水泥外墙面；内部半墙瓷砖，水泥地面，预制板顶，无供电、供水，配有化粪池。</w:t>
      </w:r>
    </w:p>
    <w:p>
      <w:pPr>
        <w:numPr>
          <w:ilvl w:val="0"/>
          <w:numId w:val="5"/>
        </w:numPr>
        <w:overflowPunct w:val="0"/>
        <w:topLinePunct/>
        <w:adjustRightInd w:val="0"/>
        <w:spacing w:line="600" w:lineRule="exact"/>
        <w:ind w:firstLine="643" w:firstLineChars="200"/>
        <w:outlineLvl w:val="0"/>
        <w:rPr>
          <w:rFonts w:ascii="Times New Roman" w:hAnsi="Times New Roman" w:eastAsia="方正仿宋_GBK"/>
          <w:b/>
          <w:bCs/>
          <w:sz w:val="32"/>
          <w:szCs w:val="32"/>
        </w:rPr>
      </w:pPr>
      <w:r>
        <w:rPr>
          <w:rFonts w:ascii="Times New Roman" w:hAnsi="Times New Roman" w:eastAsia="方正仿宋_GBK"/>
          <w:b/>
          <w:bCs/>
          <w:sz w:val="32"/>
          <w:szCs w:val="32"/>
        </w:rPr>
        <w:t>简易厕所</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砖木结构，檐高2.0米左右（檐高浮动范围为±20厘米），墙体为二四墙，外墙清水，内墙水泥抹灰，水泥地面，石棉瓦顶。</w:t>
      </w:r>
    </w:p>
    <w:p>
      <w:pPr>
        <w:numPr>
          <w:ilvl w:val="0"/>
          <w:numId w:val="5"/>
        </w:numPr>
        <w:overflowPunct w:val="0"/>
        <w:topLinePunct/>
        <w:adjustRightInd w:val="0"/>
        <w:spacing w:line="600" w:lineRule="exact"/>
        <w:ind w:firstLine="643" w:firstLineChars="200"/>
        <w:outlineLvl w:val="0"/>
        <w:rPr>
          <w:rFonts w:ascii="Times New Roman" w:hAnsi="Times New Roman" w:eastAsia="方正仿宋_GBK"/>
          <w:b/>
          <w:bCs/>
          <w:sz w:val="32"/>
          <w:szCs w:val="32"/>
        </w:rPr>
      </w:pPr>
      <w:r>
        <w:rPr>
          <w:rFonts w:ascii="Times New Roman" w:hAnsi="Times New Roman" w:eastAsia="方正仿宋_GBK"/>
          <w:b/>
          <w:bCs/>
          <w:sz w:val="32"/>
          <w:szCs w:val="32"/>
        </w:rPr>
        <w:t>温室、大棚</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普通温室：温室坐北朝南，后墙和东西山墙为砖墙外包土坯墙，高约2.5米，内部混凝土立柱，覆盖材料为单层无滴塑料薄膜，外层保温材料为草毡。</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钢骨架（复合材料骨架）塑料大棚：拱形，高约2米，内部钢架或复合材料骨架，覆盖材料为单层无滴塑料薄膜。</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普通塑料大棚：拱形，高约2米，内部竹竿骨架，覆盖材料为单层无滴塑料薄膜。</w:t>
      </w:r>
    </w:p>
    <w:p>
      <w:pPr>
        <w:numPr>
          <w:ilvl w:val="0"/>
          <w:numId w:val="5"/>
        </w:numPr>
        <w:overflowPunct w:val="0"/>
        <w:topLinePunct/>
        <w:adjustRightInd w:val="0"/>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围墙</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包括：水泥抹灰砖墙、清水砖墙、土坯墙。</w:t>
      </w:r>
    </w:p>
    <w:p>
      <w:pPr>
        <w:numPr>
          <w:ilvl w:val="0"/>
          <w:numId w:val="5"/>
        </w:numPr>
        <w:overflowPunct w:val="0"/>
        <w:topLinePunct/>
        <w:adjustRightInd w:val="0"/>
        <w:spacing w:line="600" w:lineRule="exact"/>
        <w:ind w:firstLine="643" w:firstLineChars="200"/>
        <w:rPr>
          <w:rFonts w:ascii="Times New Roman" w:hAnsi="Times New Roman" w:eastAsia="方正仿宋_GBK"/>
          <w:b/>
          <w:bCs/>
          <w:sz w:val="32"/>
          <w:szCs w:val="32"/>
        </w:rPr>
      </w:pPr>
      <w:r>
        <w:rPr>
          <w:rFonts w:ascii="Times New Roman" w:hAnsi="Times New Roman" w:eastAsia="方正仿宋_GBK"/>
          <w:b/>
          <w:bCs/>
          <w:sz w:val="32"/>
          <w:szCs w:val="32"/>
        </w:rPr>
        <w:t>场地</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包括：泥结碎石、素混凝土（200毫米）、砖地面（立砖）、砖地面（平砖）。</w:t>
      </w:r>
    </w:p>
    <w:p>
      <w:pPr>
        <w:numPr>
          <w:ilvl w:val="0"/>
          <w:numId w:val="5"/>
        </w:numPr>
        <w:overflowPunct w:val="0"/>
        <w:topLinePunct/>
        <w:adjustRightInd w:val="0"/>
        <w:spacing w:line="600" w:lineRule="exact"/>
        <w:ind w:firstLine="643" w:firstLineChars="200"/>
        <w:outlineLvl w:val="0"/>
        <w:rPr>
          <w:rFonts w:ascii="Times New Roman" w:hAnsi="Times New Roman" w:eastAsia="方正仿宋_GBK"/>
          <w:b/>
          <w:bCs/>
          <w:sz w:val="32"/>
          <w:szCs w:val="32"/>
        </w:rPr>
      </w:pPr>
      <w:r>
        <w:rPr>
          <w:rFonts w:ascii="Times New Roman" w:hAnsi="Times New Roman" w:eastAsia="方正仿宋_GBK"/>
          <w:b/>
          <w:bCs/>
          <w:sz w:val="32"/>
          <w:szCs w:val="32"/>
        </w:rPr>
        <w:t>道路</w:t>
      </w:r>
    </w:p>
    <w:p>
      <w:pPr>
        <w:overflowPunct w:val="0"/>
        <w:topLinePunct/>
        <w:adjustRightIn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包括：泥结泥结碎石道路、素混凝土道路（200毫米）、煤研石道路（100毫米）、沥青道路（1层灰土，40－60毫米沥青灌入式砼，10－20毫米沥青面层）。</w:t>
      </w:r>
    </w:p>
    <w:p>
      <w:pPr>
        <w:overflowPunct w:val="0"/>
        <w:topLinePunct/>
        <w:adjustRightInd w:val="0"/>
        <w:spacing w:after="120" w:afterLines="50" w:line="600" w:lineRule="exact"/>
        <w:ind w:firstLine="640" w:firstLineChars="200"/>
        <w:rPr>
          <w:rFonts w:ascii="Times New Roman" w:hAnsi="Times New Roman" w:eastAsia="方正黑体_GBK"/>
          <w:b/>
          <w:sz w:val="32"/>
          <w:szCs w:val="32"/>
        </w:rPr>
      </w:pPr>
      <w:r>
        <w:rPr>
          <w:rFonts w:ascii="Times New Roman" w:hAnsi="Times New Roman" w:eastAsia="方正黑体_GBK"/>
          <w:sz w:val="32"/>
          <w:szCs w:val="32"/>
        </w:rPr>
        <w:t>三、农田水利、电力设施补偿标准</w:t>
      </w:r>
    </w:p>
    <w:tbl>
      <w:tblPr>
        <w:tblStyle w:val="18"/>
        <w:tblW w:w="49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69"/>
        <w:gridCol w:w="673"/>
        <w:gridCol w:w="1711"/>
        <w:gridCol w:w="3479"/>
        <w:gridCol w:w="728"/>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blHeader/>
        </w:trPr>
        <w:tc>
          <w:tcPr>
            <w:tcW w:w="402" w:type="pct"/>
            <w:noWrap w:val="0"/>
            <w:vAlign w:val="center"/>
          </w:tcPr>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序号</w:t>
            </w:r>
          </w:p>
        </w:tc>
        <w:tc>
          <w:tcPr>
            <w:tcW w:w="405" w:type="pct"/>
            <w:noWrap w:val="0"/>
            <w:vAlign w:val="center"/>
          </w:tcPr>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分类</w:t>
            </w:r>
          </w:p>
        </w:tc>
        <w:tc>
          <w:tcPr>
            <w:tcW w:w="1029" w:type="pct"/>
            <w:noWrap w:val="0"/>
            <w:vAlign w:val="center"/>
          </w:tcPr>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名　称</w:t>
            </w:r>
          </w:p>
        </w:tc>
        <w:tc>
          <w:tcPr>
            <w:tcW w:w="2093" w:type="pct"/>
            <w:noWrap w:val="0"/>
            <w:vAlign w:val="center"/>
          </w:tcPr>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规　　格</w:t>
            </w:r>
          </w:p>
        </w:tc>
        <w:tc>
          <w:tcPr>
            <w:tcW w:w="438" w:type="pct"/>
            <w:noWrap w:val="0"/>
            <w:vAlign w:val="center"/>
          </w:tcPr>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单位</w:t>
            </w:r>
          </w:p>
        </w:tc>
        <w:tc>
          <w:tcPr>
            <w:tcW w:w="632" w:type="pct"/>
            <w:noWrap w:val="0"/>
            <w:vAlign w:val="center"/>
          </w:tcPr>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8" w:hRule="atLeast"/>
        </w:trPr>
        <w:tc>
          <w:tcPr>
            <w:tcW w:w="402" w:type="pct"/>
            <w:vMerge w:val="restar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405" w:type="pct"/>
            <w:vMerge w:val="restart"/>
            <w:noWrap w:val="0"/>
            <w:vAlign w:val="center"/>
          </w:tcPr>
          <w:p>
            <w:pPr>
              <w:overflowPunct w:val="0"/>
              <w:topLinePunct/>
              <w:adjustRightInd w:val="0"/>
              <w:spacing w:line="400" w:lineRule="exact"/>
              <w:jc w:val="center"/>
              <w:rPr>
                <w:rFonts w:ascii="Times New Roman" w:hAnsi="Times New Roman" w:eastAsia="方正楷体_GBK"/>
                <w:sz w:val="28"/>
                <w:szCs w:val="28"/>
              </w:rPr>
            </w:pPr>
            <w:r>
              <w:rPr>
                <w:rFonts w:ascii="Times New Roman" w:hAnsi="Times New Roman" w:eastAsia="方正楷体_GBK"/>
                <w:sz w:val="28"/>
                <w:szCs w:val="28"/>
              </w:rPr>
              <w:t>明沟</w:t>
            </w:r>
          </w:p>
        </w:tc>
        <w:tc>
          <w:tcPr>
            <w:tcW w:w="1029"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浆砌石块</w:t>
            </w:r>
          </w:p>
        </w:tc>
        <w:tc>
          <w:tcPr>
            <w:tcW w:w="2093" w:type="pct"/>
            <w:noWrap w:val="0"/>
            <w:vAlign w:val="center"/>
          </w:tcPr>
          <w:p>
            <w:pPr>
              <w:overflowPunct w:val="0"/>
              <w:topLinePunct/>
              <w:adjustRightInd w:val="0"/>
              <w:spacing w:line="400" w:lineRule="exact"/>
              <w:rPr>
                <w:rFonts w:ascii="Times New Roman" w:hAnsi="Times New Roman" w:eastAsia="方正仿宋_GBK"/>
                <w:sz w:val="28"/>
                <w:szCs w:val="28"/>
              </w:rPr>
            </w:pPr>
            <w:r>
              <w:rPr>
                <w:rFonts w:ascii="Times New Roman" w:hAnsi="Times New Roman" w:eastAsia="方正仿宋_GBK"/>
                <w:sz w:val="28"/>
                <w:szCs w:val="28"/>
              </w:rPr>
              <w:t>明沟横截面为梯形，沟渠上口宽度为2米，深1.5米，沟底边宽1米，沿明沟内表面砌20厘米厚片石。</w:t>
            </w:r>
          </w:p>
        </w:tc>
        <w:tc>
          <w:tcPr>
            <w:tcW w:w="43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m</w:t>
            </w:r>
          </w:p>
        </w:tc>
        <w:tc>
          <w:tcPr>
            <w:tcW w:w="632"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145-200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85" w:hRule="atLeast"/>
        </w:trPr>
        <w:tc>
          <w:tcPr>
            <w:tcW w:w="40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405"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029"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砖砌明沟</w:t>
            </w:r>
          </w:p>
        </w:tc>
        <w:tc>
          <w:tcPr>
            <w:tcW w:w="2093" w:type="pct"/>
            <w:noWrap w:val="0"/>
            <w:vAlign w:val="center"/>
          </w:tcPr>
          <w:p>
            <w:pPr>
              <w:overflowPunct w:val="0"/>
              <w:topLinePunct/>
              <w:adjustRightInd w:val="0"/>
              <w:spacing w:line="400" w:lineRule="exact"/>
              <w:rPr>
                <w:rFonts w:ascii="Times New Roman" w:hAnsi="Times New Roman" w:eastAsia="方正仿宋_GBK"/>
                <w:sz w:val="28"/>
                <w:szCs w:val="28"/>
              </w:rPr>
            </w:pPr>
            <w:r>
              <w:rPr>
                <w:rFonts w:ascii="Times New Roman" w:hAnsi="Times New Roman" w:eastAsia="方正仿宋_GBK"/>
                <w:sz w:val="28"/>
                <w:szCs w:val="28"/>
              </w:rPr>
              <w:t>明沟横截面为梯形，沟渠上口宽度为2米，深1米，沟底边宽1米，沿明沟内表面砌24砖、抹水泥砂浆。</w:t>
            </w:r>
          </w:p>
        </w:tc>
        <w:tc>
          <w:tcPr>
            <w:tcW w:w="43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m</w:t>
            </w:r>
          </w:p>
        </w:tc>
        <w:tc>
          <w:tcPr>
            <w:tcW w:w="632"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100-145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2" w:hRule="atLeast"/>
        </w:trPr>
        <w:tc>
          <w:tcPr>
            <w:tcW w:w="402"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2</w:t>
            </w:r>
          </w:p>
        </w:tc>
        <w:tc>
          <w:tcPr>
            <w:tcW w:w="405" w:type="pct"/>
            <w:noWrap w:val="0"/>
            <w:vAlign w:val="center"/>
          </w:tcPr>
          <w:p>
            <w:pPr>
              <w:overflowPunct w:val="0"/>
              <w:topLinePunct/>
              <w:adjustRightInd w:val="0"/>
              <w:spacing w:line="400" w:lineRule="exact"/>
              <w:jc w:val="center"/>
              <w:rPr>
                <w:rFonts w:ascii="Times New Roman" w:hAnsi="Times New Roman" w:eastAsia="方正楷体_GBK"/>
                <w:sz w:val="28"/>
                <w:szCs w:val="28"/>
              </w:rPr>
            </w:pPr>
            <w:r>
              <w:rPr>
                <w:rFonts w:ascii="Times New Roman" w:hAnsi="Times New Roman" w:eastAsia="方正楷体_GBK"/>
                <w:sz w:val="28"/>
                <w:szCs w:val="28"/>
              </w:rPr>
              <w:t>井</w:t>
            </w:r>
          </w:p>
        </w:tc>
        <w:tc>
          <w:tcPr>
            <w:tcW w:w="1029"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机井（深≥30）</w:t>
            </w:r>
          </w:p>
        </w:tc>
        <w:tc>
          <w:tcPr>
            <w:tcW w:w="2093" w:type="pct"/>
            <w:noWrap w:val="0"/>
            <w:vAlign w:val="center"/>
          </w:tcPr>
          <w:p>
            <w:pPr>
              <w:overflowPunct w:val="0"/>
              <w:topLinePunct/>
              <w:adjustRightInd w:val="0"/>
              <w:spacing w:line="400" w:lineRule="exact"/>
              <w:rPr>
                <w:rFonts w:ascii="Times New Roman" w:hAnsi="Times New Roman" w:eastAsia="方正仿宋_GBK"/>
                <w:sz w:val="28"/>
                <w:szCs w:val="28"/>
              </w:rPr>
            </w:pPr>
          </w:p>
        </w:tc>
        <w:tc>
          <w:tcPr>
            <w:tcW w:w="43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眼</w:t>
            </w:r>
          </w:p>
        </w:tc>
        <w:tc>
          <w:tcPr>
            <w:tcW w:w="632"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402" w:type="pct"/>
            <w:vMerge w:val="restar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2</w:t>
            </w:r>
          </w:p>
        </w:tc>
        <w:tc>
          <w:tcPr>
            <w:tcW w:w="405" w:type="pct"/>
            <w:vMerge w:val="restart"/>
            <w:noWrap w:val="0"/>
            <w:vAlign w:val="center"/>
          </w:tcPr>
          <w:p>
            <w:pPr>
              <w:overflowPunct w:val="0"/>
              <w:topLinePunct/>
              <w:adjustRightInd w:val="0"/>
              <w:spacing w:line="400" w:lineRule="exact"/>
              <w:jc w:val="center"/>
              <w:rPr>
                <w:rFonts w:ascii="Times New Roman" w:hAnsi="Times New Roman" w:eastAsia="方正楷体_GBK"/>
                <w:sz w:val="28"/>
                <w:szCs w:val="28"/>
              </w:rPr>
            </w:pPr>
            <w:r>
              <w:rPr>
                <w:rFonts w:ascii="Times New Roman" w:hAnsi="Times New Roman" w:eastAsia="方正楷体_GBK"/>
                <w:sz w:val="28"/>
                <w:szCs w:val="28"/>
              </w:rPr>
              <w:t>井</w:t>
            </w:r>
          </w:p>
        </w:tc>
        <w:tc>
          <w:tcPr>
            <w:tcW w:w="1029"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机井（深&lt;30）</w:t>
            </w:r>
          </w:p>
        </w:tc>
        <w:tc>
          <w:tcPr>
            <w:tcW w:w="2093" w:type="pct"/>
            <w:noWrap w:val="0"/>
            <w:vAlign w:val="center"/>
          </w:tcPr>
          <w:p>
            <w:pPr>
              <w:overflowPunct w:val="0"/>
              <w:topLinePunct/>
              <w:adjustRightInd w:val="0"/>
              <w:spacing w:line="400" w:lineRule="exact"/>
              <w:rPr>
                <w:rFonts w:ascii="Times New Roman" w:hAnsi="Times New Roman" w:eastAsia="方正仿宋_GBK"/>
                <w:sz w:val="28"/>
                <w:szCs w:val="28"/>
              </w:rPr>
            </w:pPr>
          </w:p>
        </w:tc>
        <w:tc>
          <w:tcPr>
            <w:tcW w:w="43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m</w:t>
            </w:r>
          </w:p>
        </w:tc>
        <w:tc>
          <w:tcPr>
            <w:tcW w:w="632"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40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405"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029"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砖井（Φ≥30）</w:t>
            </w:r>
          </w:p>
        </w:tc>
        <w:tc>
          <w:tcPr>
            <w:tcW w:w="2093" w:type="pct"/>
            <w:noWrap w:val="0"/>
            <w:vAlign w:val="center"/>
          </w:tcPr>
          <w:p>
            <w:pPr>
              <w:overflowPunct w:val="0"/>
              <w:topLinePunct/>
              <w:adjustRightInd w:val="0"/>
              <w:spacing w:line="400" w:lineRule="exact"/>
              <w:rPr>
                <w:rFonts w:ascii="Times New Roman" w:hAnsi="Times New Roman" w:eastAsia="方正仿宋_GBK"/>
                <w:sz w:val="28"/>
                <w:szCs w:val="28"/>
              </w:rPr>
            </w:pPr>
          </w:p>
        </w:tc>
        <w:tc>
          <w:tcPr>
            <w:tcW w:w="43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m</w:t>
            </w:r>
          </w:p>
        </w:tc>
        <w:tc>
          <w:tcPr>
            <w:tcW w:w="632"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40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405"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029"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砖井（Φ&lt;30）</w:t>
            </w:r>
          </w:p>
        </w:tc>
        <w:tc>
          <w:tcPr>
            <w:tcW w:w="2093" w:type="pct"/>
            <w:noWrap w:val="0"/>
            <w:vAlign w:val="center"/>
          </w:tcPr>
          <w:p>
            <w:pPr>
              <w:overflowPunct w:val="0"/>
              <w:topLinePunct/>
              <w:adjustRightInd w:val="0"/>
              <w:spacing w:line="400" w:lineRule="exact"/>
              <w:rPr>
                <w:rFonts w:ascii="Times New Roman" w:hAnsi="Times New Roman" w:eastAsia="方正仿宋_GBK"/>
                <w:sz w:val="28"/>
                <w:szCs w:val="28"/>
              </w:rPr>
            </w:pPr>
          </w:p>
        </w:tc>
        <w:tc>
          <w:tcPr>
            <w:tcW w:w="43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m</w:t>
            </w:r>
          </w:p>
        </w:tc>
        <w:tc>
          <w:tcPr>
            <w:tcW w:w="632"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40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405"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029"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小口井</w:t>
            </w:r>
          </w:p>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（深≥15）</w:t>
            </w:r>
          </w:p>
        </w:tc>
        <w:tc>
          <w:tcPr>
            <w:tcW w:w="2093" w:type="pct"/>
            <w:noWrap w:val="0"/>
            <w:vAlign w:val="center"/>
          </w:tcPr>
          <w:p>
            <w:pPr>
              <w:overflowPunct w:val="0"/>
              <w:topLinePunct/>
              <w:adjustRightInd w:val="0"/>
              <w:spacing w:line="400" w:lineRule="exact"/>
              <w:rPr>
                <w:rFonts w:ascii="Times New Roman" w:hAnsi="Times New Roman" w:eastAsia="方正仿宋_GBK"/>
                <w:sz w:val="28"/>
                <w:szCs w:val="28"/>
              </w:rPr>
            </w:pPr>
          </w:p>
        </w:tc>
        <w:tc>
          <w:tcPr>
            <w:tcW w:w="43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眼</w:t>
            </w:r>
          </w:p>
        </w:tc>
        <w:tc>
          <w:tcPr>
            <w:tcW w:w="632"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40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405"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029"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小口井</w:t>
            </w:r>
          </w:p>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（深&lt;15）</w:t>
            </w:r>
          </w:p>
        </w:tc>
        <w:tc>
          <w:tcPr>
            <w:tcW w:w="2093" w:type="pct"/>
            <w:noWrap w:val="0"/>
            <w:vAlign w:val="center"/>
          </w:tcPr>
          <w:p>
            <w:pPr>
              <w:overflowPunct w:val="0"/>
              <w:topLinePunct/>
              <w:adjustRightInd w:val="0"/>
              <w:spacing w:line="400" w:lineRule="exact"/>
              <w:rPr>
                <w:rFonts w:ascii="Times New Roman" w:hAnsi="Times New Roman" w:eastAsia="方正仿宋_GBK"/>
                <w:sz w:val="28"/>
                <w:szCs w:val="28"/>
              </w:rPr>
            </w:pPr>
          </w:p>
        </w:tc>
        <w:tc>
          <w:tcPr>
            <w:tcW w:w="43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m</w:t>
            </w:r>
          </w:p>
        </w:tc>
        <w:tc>
          <w:tcPr>
            <w:tcW w:w="632"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40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405"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029"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手拉井</w:t>
            </w:r>
          </w:p>
        </w:tc>
        <w:tc>
          <w:tcPr>
            <w:tcW w:w="2093" w:type="pct"/>
            <w:noWrap w:val="0"/>
            <w:vAlign w:val="center"/>
          </w:tcPr>
          <w:p>
            <w:pPr>
              <w:overflowPunct w:val="0"/>
              <w:topLinePunct/>
              <w:adjustRightInd w:val="0"/>
              <w:spacing w:line="400" w:lineRule="exact"/>
              <w:rPr>
                <w:rFonts w:ascii="Times New Roman" w:hAnsi="Times New Roman" w:eastAsia="方正仿宋_GBK"/>
                <w:sz w:val="28"/>
                <w:szCs w:val="28"/>
              </w:rPr>
            </w:pPr>
          </w:p>
        </w:tc>
        <w:tc>
          <w:tcPr>
            <w:tcW w:w="43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眼</w:t>
            </w:r>
          </w:p>
        </w:tc>
        <w:tc>
          <w:tcPr>
            <w:tcW w:w="632"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402" w:type="pct"/>
            <w:vMerge w:val="restar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3</w:t>
            </w:r>
          </w:p>
        </w:tc>
        <w:tc>
          <w:tcPr>
            <w:tcW w:w="405" w:type="pct"/>
            <w:vMerge w:val="restart"/>
            <w:noWrap w:val="0"/>
            <w:vAlign w:val="center"/>
          </w:tcPr>
          <w:p>
            <w:pPr>
              <w:overflowPunct w:val="0"/>
              <w:topLinePunct/>
              <w:adjustRightInd w:val="0"/>
              <w:spacing w:line="400" w:lineRule="exact"/>
              <w:jc w:val="center"/>
              <w:rPr>
                <w:rFonts w:ascii="Times New Roman" w:hAnsi="Times New Roman" w:eastAsia="方正楷体_GBK"/>
                <w:sz w:val="28"/>
                <w:szCs w:val="28"/>
              </w:rPr>
            </w:pPr>
            <w:r>
              <w:rPr>
                <w:rFonts w:ascii="Times New Roman" w:hAnsi="Times New Roman" w:eastAsia="方正楷体_GBK"/>
                <w:sz w:val="28"/>
                <w:szCs w:val="28"/>
              </w:rPr>
              <w:t>涵洞</w:t>
            </w:r>
          </w:p>
        </w:tc>
        <w:tc>
          <w:tcPr>
            <w:tcW w:w="1029"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盖板涵跨径</w:t>
            </w:r>
          </w:p>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（1.2米以下）</w:t>
            </w:r>
          </w:p>
        </w:tc>
        <w:tc>
          <w:tcPr>
            <w:tcW w:w="2093" w:type="pct"/>
            <w:noWrap w:val="0"/>
            <w:vAlign w:val="center"/>
          </w:tcPr>
          <w:p>
            <w:pPr>
              <w:overflowPunct w:val="0"/>
              <w:topLinePunct/>
              <w:adjustRightInd w:val="0"/>
              <w:spacing w:line="400" w:lineRule="exact"/>
              <w:rPr>
                <w:rFonts w:ascii="Times New Roman" w:hAnsi="Times New Roman" w:eastAsia="方正仿宋_GBK"/>
                <w:sz w:val="28"/>
                <w:szCs w:val="28"/>
              </w:rPr>
            </w:pPr>
            <w:r>
              <w:rPr>
                <w:rFonts w:ascii="Times New Roman" w:hAnsi="Times New Roman" w:eastAsia="方正仿宋_GBK"/>
                <w:sz w:val="28"/>
                <w:szCs w:val="28"/>
              </w:rPr>
              <w:t>无涵管，底面铺0.5米厚毛石，毛石面上做0.2米厚混凝土，两侧砌0.4米厚毛石墙。</w:t>
            </w:r>
          </w:p>
        </w:tc>
        <w:tc>
          <w:tcPr>
            <w:tcW w:w="43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632"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275-340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40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405"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029"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拱涵跨径</w:t>
            </w:r>
          </w:p>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（1.2米以下）</w:t>
            </w:r>
          </w:p>
        </w:tc>
        <w:tc>
          <w:tcPr>
            <w:tcW w:w="2093" w:type="pct"/>
            <w:noWrap w:val="0"/>
            <w:vAlign w:val="center"/>
          </w:tcPr>
          <w:p>
            <w:pPr>
              <w:overflowPunct w:val="0"/>
              <w:topLinePunct/>
              <w:adjustRightInd w:val="0"/>
              <w:spacing w:line="400" w:lineRule="exact"/>
              <w:rPr>
                <w:rFonts w:ascii="Times New Roman" w:hAnsi="Times New Roman" w:eastAsia="方正仿宋_GBK"/>
                <w:sz w:val="28"/>
                <w:szCs w:val="28"/>
              </w:rPr>
            </w:pPr>
            <w:r>
              <w:rPr>
                <w:rFonts w:ascii="Times New Roman" w:hAnsi="Times New Roman" w:eastAsia="方正仿宋_GBK"/>
                <w:sz w:val="28"/>
                <w:szCs w:val="28"/>
              </w:rPr>
              <w:t>涵管直径1.2米，下铺0.5米厚毛石，毛石面上做0.2米厚混凝土，两侧砌0.4米厚毛石墙。</w:t>
            </w:r>
          </w:p>
        </w:tc>
        <w:tc>
          <w:tcPr>
            <w:tcW w:w="43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w:t>
            </w:r>
          </w:p>
        </w:tc>
        <w:tc>
          <w:tcPr>
            <w:tcW w:w="632"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315-390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402" w:type="pct"/>
            <w:vMerge w:val="restar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4</w:t>
            </w:r>
          </w:p>
        </w:tc>
        <w:tc>
          <w:tcPr>
            <w:tcW w:w="405" w:type="pct"/>
            <w:vMerge w:val="restart"/>
            <w:noWrap w:val="0"/>
            <w:vAlign w:val="center"/>
          </w:tcPr>
          <w:p>
            <w:pPr>
              <w:overflowPunct w:val="0"/>
              <w:topLinePunct/>
              <w:adjustRightInd w:val="0"/>
              <w:spacing w:line="400" w:lineRule="exact"/>
              <w:jc w:val="center"/>
              <w:rPr>
                <w:rFonts w:ascii="Times New Roman" w:hAnsi="Times New Roman" w:eastAsia="方正楷体_GBK"/>
                <w:sz w:val="28"/>
                <w:szCs w:val="28"/>
              </w:rPr>
            </w:pPr>
            <w:r>
              <w:rPr>
                <w:rFonts w:ascii="Times New Roman" w:hAnsi="Times New Roman" w:eastAsia="方正楷体_GBK"/>
                <w:sz w:val="28"/>
                <w:szCs w:val="28"/>
              </w:rPr>
              <w:t>涵管</w:t>
            </w:r>
          </w:p>
        </w:tc>
        <w:tc>
          <w:tcPr>
            <w:tcW w:w="1029"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直径≥1米</w:t>
            </w:r>
          </w:p>
        </w:tc>
        <w:tc>
          <w:tcPr>
            <w:tcW w:w="2093" w:type="pct"/>
            <w:noWrap w:val="0"/>
            <w:vAlign w:val="center"/>
          </w:tcPr>
          <w:p>
            <w:pPr>
              <w:overflowPunct w:val="0"/>
              <w:topLinePunct/>
              <w:adjustRightInd w:val="0"/>
              <w:spacing w:line="400" w:lineRule="exact"/>
              <w:rPr>
                <w:rFonts w:ascii="Times New Roman" w:hAnsi="Times New Roman" w:eastAsia="方正仿宋_GBK"/>
                <w:sz w:val="28"/>
                <w:szCs w:val="28"/>
              </w:rPr>
            </w:pPr>
          </w:p>
        </w:tc>
        <w:tc>
          <w:tcPr>
            <w:tcW w:w="43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m</w:t>
            </w:r>
          </w:p>
        </w:tc>
        <w:tc>
          <w:tcPr>
            <w:tcW w:w="632"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40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405"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029"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直径&lt;1米</w:t>
            </w:r>
          </w:p>
        </w:tc>
        <w:tc>
          <w:tcPr>
            <w:tcW w:w="2093" w:type="pct"/>
            <w:noWrap w:val="0"/>
            <w:vAlign w:val="center"/>
          </w:tcPr>
          <w:p>
            <w:pPr>
              <w:overflowPunct w:val="0"/>
              <w:topLinePunct/>
              <w:adjustRightInd w:val="0"/>
              <w:spacing w:line="400" w:lineRule="exact"/>
              <w:rPr>
                <w:rFonts w:ascii="Times New Roman" w:hAnsi="Times New Roman" w:eastAsia="方正仿宋_GBK"/>
                <w:sz w:val="28"/>
                <w:szCs w:val="28"/>
              </w:rPr>
            </w:pPr>
          </w:p>
        </w:tc>
        <w:tc>
          <w:tcPr>
            <w:tcW w:w="43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m</w:t>
            </w:r>
          </w:p>
        </w:tc>
        <w:tc>
          <w:tcPr>
            <w:tcW w:w="632"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402" w:type="pct"/>
            <w:vMerge w:val="restar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5</w:t>
            </w:r>
          </w:p>
        </w:tc>
        <w:tc>
          <w:tcPr>
            <w:tcW w:w="405" w:type="pct"/>
            <w:vMerge w:val="restart"/>
            <w:noWrap w:val="0"/>
            <w:vAlign w:val="center"/>
          </w:tcPr>
          <w:p>
            <w:pPr>
              <w:overflowPunct w:val="0"/>
              <w:topLinePunct/>
              <w:adjustRightInd w:val="0"/>
              <w:spacing w:line="400" w:lineRule="exact"/>
              <w:jc w:val="center"/>
              <w:rPr>
                <w:rFonts w:ascii="Times New Roman" w:hAnsi="Times New Roman" w:eastAsia="方正楷体_GBK"/>
                <w:sz w:val="28"/>
                <w:szCs w:val="28"/>
              </w:rPr>
            </w:pPr>
            <w:r>
              <w:rPr>
                <w:rFonts w:ascii="Times New Roman" w:hAnsi="Times New Roman" w:eastAsia="方正楷体_GBK"/>
                <w:sz w:val="28"/>
                <w:szCs w:val="28"/>
              </w:rPr>
              <w:t>电杆</w:t>
            </w:r>
          </w:p>
        </w:tc>
        <w:tc>
          <w:tcPr>
            <w:tcW w:w="1029"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木杆、水泥杆</w:t>
            </w:r>
          </w:p>
        </w:tc>
        <w:tc>
          <w:tcPr>
            <w:tcW w:w="2093" w:type="pct"/>
            <w:noWrap w:val="0"/>
            <w:vAlign w:val="center"/>
          </w:tcPr>
          <w:p>
            <w:pPr>
              <w:overflowPunct w:val="0"/>
              <w:topLinePunct/>
              <w:adjustRightInd w:val="0"/>
              <w:spacing w:line="400" w:lineRule="exact"/>
              <w:rPr>
                <w:rFonts w:ascii="Times New Roman" w:hAnsi="Times New Roman" w:eastAsia="方正仿宋_GBK"/>
                <w:sz w:val="28"/>
                <w:szCs w:val="28"/>
              </w:rPr>
            </w:pPr>
          </w:p>
        </w:tc>
        <w:tc>
          <w:tcPr>
            <w:tcW w:w="43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m</w:t>
            </w:r>
          </w:p>
        </w:tc>
        <w:tc>
          <w:tcPr>
            <w:tcW w:w="632"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34-45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40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405"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029"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水泥行条</w:t>
            </w:r>
          </w:p>
        </w:tc>
        <w:tc>
          <w:tcPr>
            <w:tcW w:w="2093" w:type="pct"/>
            <w:noWrap w:val="0"/>
            <w:vAlign w:val="center"/>
          </w:tcPr>
          <w:p>
            <w:pPr>
              <w:overflowPunct w:val="0"/>
              <w:topLinePunct/>
              <w:adjustRightInd w:val="0"/>
              <w:spacing w:line="400" w:lineRule="exact"/>
              <w:rPr>
                <w:rFonts w:ascii="Times New Roman" w:hAnsi="Times New Roman" w:eastAsia="方正仿宋_GBK"/>
                <w:sz w:val="28"/>
                <w:szCs w:val="28"/>
              </w:rPr>
            </w:pPr>
          </w:p>
        </w:tc>
        <w:tc>
          <w:tcPr>
            <w:tcW w:w="43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m</w:t>
            </w:r>
          </w:p>
        </w:tc>
        <w:tc>
          <w:tcPr>
            <w:tcW w:w="632"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402" w:type="pct"/>
            <w:vMerge w:val="continue"/>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405" w:type="pct"/>
            <w:vMerge w:val="continue"/>
            <w:noWrap w:val="0"/>
            <w:vAlign w:val="center"/>
          </w:tcPr>
          <w:p>
            <w:pPr>
              <w:overflowPunct w:val="0"/>
              <w:topLinePunct/>
              <w:adjustRightInd w:val="0"/>
              <w:spacing w:line="400" w:lineRule="exact"/>
              <w:jc w:val="center"/>
              <w:rPr>
                <w:rFonts w:ascii="Times New Roman" w:hAnsi="Times New Roman" w:eastAsia="方正楷体_GBK"/>
                <w:sz w:val="28"/>
                <w:szCs w:val="28"/>
              </w:rPr>
            </w:pPr>
          </w:p>
        </w:tc>
        <w:tc>
          <w:tcPr>
            <w:tcW w:w="1029" w:type="pct"/>
            <w:noWrap w:val="0"/>
            <w:vAlign w:val="center"/>
          </w:tcPr>
          <w:p>
            <w:pPr>
              <w:overflowPunct w:val="0"/>
              <w:topLinePunct/>
              <w:adjustRightInd w:val="0"/>
              <w:spacing w:line="400" w:lineRule="exact"/>
              <w:ind w:left="105" w:leftChars="50"/>
              <w:rPr>
                <w:rFonts w:ascii="Times New Roman" w:hAnsi="Times New Roman" w:eastAsia="方正仿宋_GBK"/>
                <w:sz w:val="28"/>
                <w:szCs w:val="28"/>
              </w:rPr>
            </w:pPr>
            <w:r>
              <w:rPr>
                <w:rFonts w:ascii="Times New Roman" w:hAnsi="Times New Roman" w:eastAsia="方正仿宋_GBK"/>
                <w:sz w:val="28"/>
                <w:szCs w:val="28"/>
              </w:rPr>
              <w:t>毛竹</w:t>
            </w:r>
          </w:p>
        </w:tc>
        <w:tc>
          <w:tcPr>
            <w:tcW w:w="2093" w:type="pct"/>
            <w:noWrap w:val="0"/>
            <w:vAlign w:val="center"/>
          </w:tcPr>
          <w:p>
            <w:pPr>
              <w:overflowPunct w:val="0"/>
              <w:topLinePunct/>
              <w:adjustRightInd w:val="0"/>
              <w:spacing w:line="400" w:lineRule="exact"/>
              <w:rPr>
                <w:rFonts w:ascii="Times New Roman" w:hAnsi="Times New Roman" w:eastAsia="方正仿宋_GBK"/>
                <w:sz w:val="28"/>
                <w:szCs w:val="28"/>
              </w:rPr>
            </w:pPr>
          </w:p>
        </w:tc>
        <w:tc>
          <w:tcPr>
            <w:tcW w:w="43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根</w:t>
            </w:r>
          </w:p>
        </w:tc>
        <w:tc>
          <w:tcPr>
            <w:tcW w:w="632"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35</w:t>
            </w:r>
          </w:p>
        </w:tc>
      </w:tr>
    </w:tbl>
    <w:p>
      <w:pPr>
        <w:overflowPunct w:val="0"/>
        <w:topLinePunct/>
        <w:adjustRightInd w:val="0"/>
        <w:spacing w:line="400" w:lineRule="exact"/>
        <w:rPr>
          <w:rFonts w:ascii="Times New Roman" w:hAnsi="Times New Roman" w:eastAsia="方正仿宋_GBK"/>
          <w:sz w:val="28"/>
          <w:szCs w:val="28"/>
        </w:rPr>
      </w:pPr>
      <w:r>
        <w:rPr>
          <w:rFonts w:ascii="Times New Roman" w:hAnsi="Times New Roman" w:eastAsia="方正仿宋_GBK"/>
          <w:sz w:val="28"/>
          <w:szCs w:val="28"/>
        </w:rPr>
        <w:t>注：1．对在特殊地质构造（如岩石）地区打凿的机井，按照水利部门</w:t>
      </w:r>
    </w:p>
    <w:p>
      <w:pPr>
        <w:overflowPunct w:val="0"/>
        <w:topLinePunct/>
        <w:adjustRightInd w:val="0"/>
        <w:spacing w:line="400" w:lineRule="exact"/>
        <w:ind w:firstLine="980" w:firstLineChars="350"/>
        <w:rPr>
          <w:rFonts w:ascii="Times New Roman" w:hAnsi="Times New Roman" w:eastAsia="方正仿宋_GBK"/>
          <w:sz w:val="28"/>
          <w:szCs w:val="28"/>
        </w:rPr>
      </w:pPr>
      <w:r>
        <w:rPr>
          <w:rFonts w:ascii="Times New Roman" w:hAnsi="Times New Roman" w:eastAsia="方正仿宋_GBK"/>
          <w:sz w:val="28"/>
          <w:szCs w:val="28"/>
        </w:rPr>
        <w:t>相关规定和行业标准给予补偿。</w:t>
      </w:r>
    </w:p>
    <w:p>
      <w:pPr>
        <w:overflowPunct w:val="0"/>
        <w:topLinePunct/>
        <w:adjustRightInd w:val="0"/>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2．对变压器，按照电力部门相关规定和行业标准给予补偿。电力、</w:t>
      </w:r>
    </w:p>
    <w:p>
      <w:pPr>
        <w:overflowPunct w:val="0"/>
        <w:topLinePunct/>
        <w:adjustRightInd w:val="0"/>
        <w:spacing w:line="400" w:lineRule="exact"/>
        <w:ind w:firstLine="980" w:firstLineChars="350"/>
        <w:rPr>
          <w:rFonts w:ascii="Times New Roman" w:hAnsi="Times New Roman" w:eastAsia="方正仿宋_GBK"/>
          <w:sz w:val="28"/>
          <w:szCs w:val="28"/>
        </w:rPr>
      </w:pPr>
      <w:r>
        <w:rPr>
          <w:rFonts w:ascii="Times New Roman" w:hAnsi="Times New Roman" w:eastAsia="方正仿宋_GBK"/>
          <w:sz w:val="28"/>
          <w:szCs w:val="28"/>
        </w:rPr>
        <w:t>通讯设施类，继续利用的按迁建费用补偿，废弃的设施不予补偿。</w:t>
      </w:r>
    </w:p>
    <w:p>
      <w:pPr>
        <w:overflowPunct w:val="0"/>
        <w:topLinePunct/>
        <w:adjustRightInd w:val="0"/>
        <w:spacing w:line="4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3．桥以及大型涵洞、电力排灌站、石油管道进行评估补偿。</w:t>
      </w:r>
    </w:p>
    <w:p>
      <w:pPr>
        <w:overflowPunct w:val="0"/>
        <w:topLinePunct/>
        <w:adjustRightInd w:val="0"/>
        <w:spacing w:line="600" w:lineRule="exact"/>
        <w:ind w:firstLine="640" w:firstLineChars="200"/>
        <w:rPr>
          <w:rFonts w:ascii="Times New Roman" w:hAnsi="Times New Roman" w:eastAsia="方正黑体_GBK"/>
          <w:b/>
          <w:sz w:val="32"/>
          <w:szCs w:val="32"/>
        </w:rPr>
      </w:pPr>
      <w:r>
        <w:rPr>
          <w:rFonts w:ascii="Times New Roman" w:hAnsi="Times New Roman" w:eastAsia="方正黑体_GBK"/>
          <w:color w:val="000000"/>
          <w:sz w:val="32"/>
          <w:szCs w:val="32"/>
        </w:rPr>
        <w:t>四、树木移栽补偿标准</w:t>
      </w:r>
    </w:p>
    <w:tbl>
      <w:tblPr>
        <w:tblStyle w:val="18"/>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1448"/>
        <w:gridCol w:w="1448"/>
        <w:gridCol w:w="919"/>
        <w:gridCol w:w="118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8" w:type="pct"/>
            <w:tcBorders>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胸径</w:t>
            </w:r>
          </w:p>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（cm）</w:t>
            </w:r>
          </w:p>
        </w:tc>
        <w:tc>
          <w:tcPr>
            <w:tcW w:w="8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一般树木补偿标准</w:t>
            </w:r>
          </w:p>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（元/棵）</w:t>
            </w:r>
          </w:p>
        </w:tc>
        <w:tc>
          <w:tcPr>
            <w:tcW w:w="8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绿化树木补偿标准</w:t>
            </w:r>
          </w:p>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（元/棵）</w:t>
            </w:r>
          </w:p>
        </w:tc>
        <w:tc>
          <w:tcPr>
            <w:tcW w:w="1989"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果树树木补偿标准</w:t>
            </w:r>
          </w:p>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（元/棵）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Φ&lt;2.0</w:t>
            </w:r>
          </w:p>
        </w:tc>
        <w:tc>
          <w:tcPr>
            <w:tcW w:w="8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2.5</w:t>
            </w:r>
          </w:p>
        </w:tc>
        <w:tc>
          <w:tcPr>
            <w:tcW w:w="8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7</w:t>
            </w:r>
          </w:p>
        </w:tc>
        <w:tc>
          <w:tcPr>
            <w:tcW w:w="556" w:type="pct"/>
            <w:vMerge w:val="restart"/>
            <w:tcBorders>
              <w:top w:val="single" w:color="auto" w:sz="4" w:space="0"/>
              <w:left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按产果期</w:t>
            </w:r>
          </w:p>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计算</w:t>
            </w:r>
          </w:p>
        </w:tc>
        <w:tc>
          <w:tcPr>
            <w:tcW w:w="717" w:type="pct"/>
            <w:vMerge w:val="restart"/>
            <w:tcBorders>
              <w:top w:val="single" w:color="auto" w:sz="4" w:space="0"/>
              <w:left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挂果</w:t>
            </w:r>
          </w:p>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产前期</w:t>
            </w:r>
          </w:p>
        </w:tc>
        <w:tc>
          <w:tcPr>
            <w:tcW w:w="717" w:type="pct"/>
            <w:vMerge w:val="restart"/>
            <w:tcBorders>
              <w:top w:val="single" w:color="auto" w:sz="4" w:space="0"/>
              <w:left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2.0≤Φ&lt;5.0</w:t>
            </w:r>
          </w:p>
        </w:tc>
        <w:tc>
          <w:tcPr>
            <w:tcW w:w="8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8</w:t>
            </w:r>
          </w:p>
        </w:tc>
        <w:tc>
          <w:tcPr>
            <w:tcW w:w="8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12</w:t>
            </w:r>
          </w:p>
        </w:tc>
        <w:tc>
          <w:tcPr>
            <w:tcW w:w="556" w:type="pct"/>
            <w:vMerge w:val="continue"/>
            <w:tcBorders>
              <w:left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717" w:type="pct"/>
            <w:vMerge w:val="continue"/>
            <w:tcBorders>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717" w:type="pct"/>
            <w:vMerge w:val="continue"/>
            <w:tcBorders>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5.0≤Φ&lt;10.0</w:t>
            </w:r>
          </w:p>
        </w:tc>
        <w:tc>
          <w:tcPr>
            <w:tcW w:w="8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14</w:t>
            </w:r>
          </w:p>
        </w:tc>
        <w:tc>
          <w:tcPr>
            <w:tcW w:w="8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34</w:t>
            </w:r>
          </w:p>
        </w:tc>
        <w:tc>
          <w:tcPr>
            <w:tcW w:w="556" w:type="pct"/>
            <w:vMerge w:val="continue"/>
            <w:tcBorders>
              <w:left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717" w:type="pct"/>
            <w:vMerge w:val="restart"/>
            <w:tcBorders>
              <w:top w:val="single" w:color="auto" w:sz="4" w:space="0"/>
              <w:left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挂果</w:t>
            </w:r>
          </w:p>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初产期</w:t>
            </w:r>
          </w:p>
        </w:tc>
        <w:tc>
          <w:tcPr>
            <w:tcW w:w="717" w:type="pct"/>
            <w:vMerge w:val="restart"/>
            <w:tcBorders>
              <w:top w:val="single" w:color="auto" w:sz="4" w:space="0"/>
              <w:left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54-72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10.0≤Φ&lt;15.0</w:t>
            </w:r>
          </w:p>
        </w:tc>
        <w:tc>
          <w:tcPr>
            <w:tcW w:w="8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30</w:t>
            </w:r>
          </w:p>
        </w:tc>
        <w:tc>
          <w:tcPr>
            <w:tcW w:w="8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110</w:t>
            </w:r>
          </w:p>
        </w:tc>
        <w:tc>
          <w:tcPr>
            <w:tcW w:w="556" w:type="pct"/>
            <w:vMerge w:val="continue"/>
            <w:tcBorders>
              <w:left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717" w:type="pct"/>
            <w:vMerge w:val="continue"/>
            <w:tcBorders>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717" w:type="pct"/>
            <w:vMerge w:val="continue"/>
            <w:tcBorders>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15.0≤Φ&lt;20.0</w:t>
            </w:r>
          </w:p>
        </w:tc>
        <w:tc>
          <w:tcPr>
            <w:tcW w:w="8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38</w:t>
            </w:r>
          </w:p>
        </w:tc>
        <w:tc>
          <w:tcPr>
            <w:tcW w:w="8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180</w:t>
            </w:r>
          </w:p>
        </w:tc>
        <w:tc>
          <w:tcPr>
            <w:tcW w:w="556" w:type="pct"/>
            <w:vMerge w:val="continue"/>
            <w:tcBorders>
              <w:left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717" w:type="pct"/>
            <w:vMerge w:val="restart"/>
            <w:tcBorders>
              <w:top w:val="single" w:color="auto" w:sz="4" w:space="0"/>
              <w:left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挂果</w:t>
            </w:r>
          </w:p>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盛产期</w:t>
            </w:r>
          </w:p>
        </w:tc>
        <w:tc>
          <w:tcPr>
            <w:tcW w:w="717" w:type="pct"/>
            <w:vMerge w:val="restart"/>
            <w:tcBorders>
              <w:top w:val="single" w:color="auto" w:sz="4" w:space="0"/>
              <w:left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108-144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20.0≤Φ&lt;25.0</w:t>
            </w:r>
          </w:p>
        </w:tc>
        <w:tc>
          <w:tcPr>
            <w:tcW w:w="8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49</w:t>
            </w:r>
          </w:p>
        </w:tc>
        <w:tc>
          <w:tcPr>
            <w:tcW w:w="8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240</w:t>
            </w:r>
          </w:p>
        </w:tc>
        <w:tc>
          <w:tcPr>
            <w:tcW w:w="556" w:type="pct"/>
            <w:vMerge w:val="continue"/>
            <w:tcBorders>
              <w:left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717" w:type="pct"/>
            <w:vMerge w:val="continue"/>
            <w:tcBorders>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717" w:type="pct"/>
            <w:vMerge w:val="continue"/>
            <w:tcBorders>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25.0≤Φ&lt;30.0</w:t>
            </w:r>
          </w:p>
        </w:tc>
        <w:tc>
          <w:tcPr>
            <w:tcW w:w="8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70</w:t>
            </w:r>
          </w:p>
        </w:tc>
        <w:tc>
          <w:tcPr>
            <w:tcW w:w="8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280</w:t>
            </w:r>
          </w:p>
        </w:tc>
        <w:tc>
          <w:tcPr>
            <w:tcW w:w="556" w:type="pct"/>
            <w:vMerge w:val="continue"/>
            <w:tcBorders>
              <w:left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717" w:type="pct"/>
            <w:vMerge w:val="restart"/>
            <w:tcBorders>
              <w:top w:val="single" w:color="auto" w:sz="4" w:space="0"/>
              <w:left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挂果</w:t>
            </w:r>
          </w:p>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衰产期</w:t>
            </w:r>
          </w:p>
        </w:tc>
        <w:tc>
          <w:tcPr>
            <w:tcW w:w="717" w:type="pct"/>
            <w:vMerge w:val="restart"/>
            <w:tcBorders>
              <w:top w:val="single" w:color="auto" w:sz="4" w:space="0"/>
              <w:left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54-72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30以上</w:t>
            </w:r>
          </w:p>
        </w:tc>
        <w:tc>
          <w:tcPr>
            <w:tcW w:w="8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90</w:t>
            </w:r>
          </w:p>
        </w:tc>
        <w:tc>
          <w:tcPr>
            <w:tcW w:w="87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320</w:t>
            </w:r>
          </w:p>
        </w:tc>
        <w:tc>
          <w:tcPr>
            <w:tcW w:w="556" w:type="pct"/>
            <w:vMerge w:val="continue"/>
            <w:tcBorders>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717" w:type="pct"/>
            <w:vMerge w:val="continue"/>
            <w:tcBorders>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p>
        </w:tc>
        <w:tc>
          <w:tcPr>
            <w:tcW w:w="717" w:type="pct"/>
            <w:vMerge w:val="continue"/>
            <w:tcBorders>
              <w:left w:val="single" w:color="auto" w:sz="4" w:space="0"/>
              <w:bottom w:val="single" w:color="auto" w:sz="4" w:space="0"/>
              <w:right w:val="single" w:color="auto" w:sz="4" w:space="0"/>
            </w:tcBorders>
            <w:shd w:val="clear" w:color="auto" w:fill="FFFFFF"/>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bl>
    <w:p>
      <w:pPr>
        <w:overflowPunct w:val="0"/>
        <w:topLinePunct/>
        <w:adjustRightInd w:val="0"/>
        <w:spacing w:line="240" w:lineRule="exact"/>
        <w:rPr>
          <w:rFonts w:ascii="Times New Roman" w:hAnsi="Times New Roman" w:eastAsia="方正仿宋_GBK"/>
          <w:sz w:val="28"/>
          <w:szCs w:val="28"/>
        </w:rPr>
      </w:pPr>
    </w:p>
    <w:p>
      <w:pPr>
        <w:overflowPunct w:val="0"/>
        <w:topLinePunct/>
        <w:adjustRightInd w:val="0"/>
        <w:spacing w:line="480" w:lineRule="exact"/>
        <w:rPr>
          <w:rFonts w:ascii="Times New Roman" w:hAnsi="Times New Roman" w:eastAsia="方正仿宋_GBK"/>
          <w:sz w:val="28"/>
          <w:szCs w:val="28"/>
        </w:rPr>
      </w:pPr>
      <w:r>
        <w:rPr>
          <w:rFonts w:ascii="Times New Roman" w:hAnsi="Times New Roman" w:eastAsia="方正仿宋_GBK"/>
          <w:sz w:val="28"/>
          <w:szCs w:val="28"/>
        </w:rPr>
        <w:t>注：1．测量树木主干直径从地面1米处计算（高度小于1米不予计算）；</w:t>
      </w:r>
    </w:p>
    <w:p>
      <w:pPr>
        <w:overflowPunct w:val="0"/>
        <w:topLinePunct/>
        <w:adjustRightInd w:val="0"/>
        <w:spacing w:line="480" w:lineRule="exact"/>
        <w:ind w:firstLine="980" w:firstLineChars="350"/>
        <w:rPr>
          <w:rFonts w:ascii="Times New Roman" w:hAnsi="Times New Roman" w:eastAsia="方正仿宋_GBK"/>
          <w:sz w:val="28"/>
          <w:szCs w:val="28"/>
        </w:rPr>
      </w:pPr>
      <w:r>
        <w:rPr>
          <w:rFonts w:ascii="Times New Roman" w:hAnsi="Times New Roman" w:eastAsia="方正仿宋_GBK"/>
          <w:sz w:val="28"/>
          <w:szCs w:val="28"/>
        </w:rPr>
        <w:t>移植、砍伐树木归原主；</w:t>
      </w:r>
    </w:p>
    <w:p>
      <w:pPr>
        <w:overflowPunct w:val="0"/>
        <w:topLinePunct/>
        <w:adjustRightInd w:val="0"/>
        <w:spacing w:line="48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2．一般树木密度超过每平方米5棵，绿化树木密度超过每平方3棵，</w:t>
      </w:r>
    </w:p>
    <w:p>
      <w:pPr>
        <w:overflowPunct w:val="0"/>
        <w:topLinePunct/>
        <w:adjustRightInd w:val="0"/>
        <w:spacing w:line="480" w:lineRule="exact"/>
        <w:ind w:firstLine="980" w:firstLineChars="350"/>
        <w:rPr>
          <w:rFonts w:ascii="Times New Roman" w:hAnsi="Times New Roman" w:eastAsia="方正仿宋_GBK"/>
          <w:sz w:val="28"/>
          <w:szCs w:val="28"/>
        </w:rPr>
      </w:pPr>
      <w:r>
        <w:rPr>
          <w:rFonts w:ascii="Times New Roman" w:hAnsi="Times New Roman" w:eastAsia="方正仿宋_GBK"/>
          <w:sz w:val="28"/>
          <w:szCs w:val="28"/>
        </w:rPr>
        <w:t>果树密度超过每平方2棵按面积补偿：一般树木12元/平方米，绿</w:t>
      </w:r>
    </w:p>
    <w:p>
      <w:pPr>
        <w:overflowPunct w:val="0"/>
        <w:topLinePunct/>
        <w:adjustRightInd w:val="0"/>
        <w:spacing w:line="480" w:lineRule="exact"/>
        <w:ind w:firstLine="980" w:firstLineChars="350"/>
        <w:rPr>
          <w:rFonts w:ascii="Times New Roman" w:hAnsi="Times New Roman" w:eastAsia="方正仿宋_GBK"/>
          <w:sz w:val="28"/>
          <w:szCs w:val="28"/>
        </w:rPr>
      </w:pPr>
      <w:r>
        <w:rPr>
          <w:rFonts w:ascii="Times New Roman" w:hAnsi="Times New Roman" w:eastAsia="方正仿宋_GBK"/>
          <w:sz w:val="28"/>
          <w:szCs w:val="28"/>
        </w:rPr>
        <w:t>化树木18元/平方米，果树35元/平方米；</w:t>
      </w:r>
    </w:p>
    <w:p>
      <w:pPr>
        <w:overflowPunct w:val="0"/>
        <w:topLinePunct/>
        <w:adjustRightInd w:val="0"/>
        <w:spacing w:line="48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3．按挂果期划分为挂果产前期、挂果初产期、挂果盛产期及挂果衰</w:t>
      </w:r>
    </w:p>
    <w:p>
      <w:pPr>
        <w:overflowPunct w:val="0"/>
        <w:topLinePunct/>
        <w:adjustRightInd w:val="0"/>
        <w:spacing w:line="480" w:lineRule="exact"/>
        <w:ind w:firstLine="980" w:firstLineChars="350"/>
        <w:rPr>
          <w:rFonts w:ascii="Times New Roman" w:hAnsi="Times New Roman" w:eastAsia="方正仿宋_GBK"/>
          <w:sz w:val="28"/>
          <w:szCs w:val="28"/>
        </w:rPr>
      </w:pPr>
      <w:r>
        <w:rPr>
          <w:rFonts w:ascii="Times New Roman" w:hAnsi="Times New Roman" w:eastAsia="方正仿宋_GBK"/>
          <w:sz w:val="28"/>
          <w:szCs w:val="28"/>
        </w:rPr>
        <w:t>产期四个等级：挂果产前期按照18元/株进行补偿；初产期和衰产</w:t>
      </w:r>
    </w:p>
    <w:p>
      <w:pPr>
        <w:overflowPunct w:val="0"/>
        <w:topLinePunct/>
        <w:adjustRightInd w:val="0"/>
        <w:spacing w:line="480" w:lineRule="exact"/>
        <w:ind w:firstLine="980" w:firstLineChars="350"/>
        <w:rPr>
          <w:rFonts w:ascii="Times New Roman" w:hAnsi="Times New Roman" w:eastAsia="方正仿宋_GBK"/>
          <w:sz w:val="28"/>
          <w:szCs w:val="28"/>
        </w:rPr>
      </w:pPr>
      <w:r>
        <w:rPr>
          <w:rFonts w:ascii="Times New Roman" w:hAnsi="Times New Roman" w:eastAsia="方正仿宋_GBK"/>
          <w:sz w:val="28"/>
          <w:szCs w:val="28"/>
        </w:rPr>
        <w:t>期按照产前期3－4倍补偿；盛产期按照产前期的6－8倍补偿；</w:t>
      </w:r>
    </w:p>
    <w:p>
      <w:pPr>
        <w:overflowPunct w:val="0"/>
        <w:topLinePunct/>
        <w:adjustRightInd w:val="0"/>
        <w:spacing w:line="48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4．风景树、花木、桑园、竹园等比照果树标准赔偿；</w:t>
      </w:r>
    </w:p>
    <w:p>
      <w:pPr>
        <w:overflowPunct w:val="0"/>
        <w:topLinePunct/>
        <w:adjustRightInd w:val="0"/>
        <w:spacing w:line="48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5．对于珍稀树种、观赏树木5cm&lt;Φ≤13cm以果树两倍标准补偿，</w:t>
      </w:r>
    </w:p>
    <w:p>
      <w:pPr>
        <w:overflowPunct w:val="0"/>
        <w:topLinePunct/>
        <w:adjustRightInd w:val="0"/>
        <w:spacing w:line="480" w:lineRule="exact"/>
        <w:ind w:firstLine="980" w:firstLineChars="350"/>
        <w:rPr>
          <w:rFonts w:ascii="Times New Roman" w:hAnsi="Times New Roman" w:eastAsia="方正仿宋_GBK"/>
          <w:sz w:val="28"/>
          <w:szCs w:val="28"/>
        </w:rPr>
      </w:pPr>
      <w:r>
        <w:rPr>
          <w:rFonts w:ascii="Times New Roman" w:hAnsi="Times New Roman" w:eastAsia="方正仿宋_GBK"/>
          <w:sz w:val="28"/>
          <w:szCs w:val="28"/>
        </w:rPr>
        <w:t>Φ&gt;13cm以果树三倍标准补偿。</w:t>
      </w:r>
    </w:p>
    <w:p>
      <w:pPr>
        <w:overflowPunct w:val="0"/>
        <w:topLinePunct/>
        <w:adjustRightInd w:val="0"/>
        <w:spacing w:after="120" w:afterLines="50" w:line="60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五、水产养殖补偿标准</w:t>
      </w:r>
    </w:p>
    <w:tbl>
      <w:tblPr>
        <w:tblStyle w:val="18"/>
        <w:tblW w:w="486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4"/>
        <w:gridCol w:w="1887"/>
        <w:gridCol w:w="1887"/>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7" w:type="pct"/>
            <w:noWrap w:val="0"/>
            <w:vAlign w:val="center"/>
          </w:tcPr>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名　　称</w:t>
            </w:r>
          </w:p>
        </w:tc>
        <w:tc>
          <w:tcPr>
            <w:tcW w:w="1137" w:type="pct"/>
            <w:noWrap w:val="0"/>
            <w:vAlign w:val="center"/>
          </w:tcPr>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单位</w:t>
            </w:r>
          </w:p>
        </w:tc>
        <w:tc>
          <w:tcPr>
            <w:tcW w:w="1137" w:type="pct"/>
            <w:noWrap w:val="0"/>
            <w:vAlign w:val="center"/>
          </w:tcPr>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补偿标准</w:t>
            </w:r>
          </w:p>
        </w:tc>
        <w:tc>
          <w:tcPr>
            <w:tcW w:w="1138" w:type="pct"/>
            <w:noWrap w:val="0"/>
            <w:vAlign w:val="center"/>
          </w:tcPr>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水产养殖池塘</w:t>
            </w:r>
          </w:p>
        </w:tc>
        <w:tc>
          <w:tcPr>
            <w:tcW w:w="113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元/亩</w:t>
            </w:r>
          </w:p>
        </w:tc>
        <w:tc>
          <w:tcPr>
            <w:tcW w:w="113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3300</w:t>
            </w:r>
          </w:p>
        </w:tc>
        <w:tc>
          <w:tcPr>
            <w:tcW w:w="113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藕　塘</w:t>
            </w:r>
          </w:p>
        </w:tc>
        <w:tc>
          <w:tcPr>
            <w:tcW w:w="113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元/亩</w:t>
            </w:r>
          </w:p>
        </w:tc>
        <w:tc>
          <w:tcPr>
            <w:tcW w:w="113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2750</w:t>
            </w:r>
          </w:p>
        </w:tc>
        <w:tc>
          <w:tcPr>
            <w:tcW w:w="113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苇　塘</w:t>
            </w:r>
          </w:p>
        </w:tc>
        <w:tc>
          <w:tcPr>
            <w:tcW w:w="113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元/亩</w:t>
            </w:r>
          </w:p>
        </w:tc>
        <w:tc>
          <w:tcPr>
            <w:tcW w:w="1137"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1750</w:t>
            </w:r>
          </w:p>
        </w:tc>
        <w:tc>
          <w:tcPr>
            <w:tcW w:w="113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bl>
    <w:p>
      <w:pPr>
        <w:overflowPunct w:val="0"/>
        <w:topLinePunct/>
        <w:adjustRightInd w:val="0"/>
        <w:spacing w:before="120" w:beforeLines="50" w:after="120" w:afterLines="50" w:line="60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六、青苗补偿标准</w:t>
      </w:r>
    </w:p>
    <w:tbl>
      <w:tblPr>
        <w:tblStyle w:val="18"/>
        <w:tblW w:w="486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1580"/>
        <w:gridCol w:w="1186"/>
        <w:gridCol w:w="1581"/>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5" w:type="pct"/>
            <w:gridSpan w:val="2"/>
            <w:noWrap w:val="0"/>
            <w:vAlign w:val="center"/>
          </w:tcPr>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名　　称</w:t>
            </w:r>
          </w:p>
        </w:tc>
        <w:tc>
          <w:tcPr>
            <w:tcW w:w="715" w:type="pct"/>
            <w:noWrap w:val="0"/>
            <w:vAlign w:val="center"/>
          </w:tcPr>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单位</w:t>
            </w:r>
          </w:p>
        </w:tc>
        <w:tc>
          <w:tcPr>
            <w:tcW w:w="953" w:type="pct"/>
            <w:noWrap w:val="0"/>
            <w:vAlign w:val="center"/>
          </w:tcPr>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补偿标准</w:t>
            </w:r>
          </w:p>
        </w:tc>
        <w:tc>
          <w:tcPr>
            <w:tcW w:w="1588" w:type="pct"/>
            <w:noWrap w:val="0"/>
            <w:vAlign w:val="center"/>
          </w:tcPr>
          <w:p>
            <w:pPr>
              <w:overflowPunct w:val="0"/>
              <w:topLinePunct/>
              <w:adjustRightInd w:val="0"/>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5" w:type="pct"/>
            <w:gridSpan w:val="2"/>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r>
              <w:rPr>
                <w:rFonts w:ascii="Times New Roman" w:hAnsi="Times New Roman" w:eastAsia="方正楷体_GBK"/>
                <w:sz w:val="28"/>
                <w:szCs w:val="28"/>
              </w:rPr>
              <w:t>青　苗</w:t>
            </w:r>
          </w:p>
        </w:tc>
        <w:tc>
          <w:tcPr>
            <w:tcW w:w="715"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元/亩</w:t>
            </w:r>
          </w:p>
        </w:tc>
        <w:tc>
          <w:tcPr>
            <w:tcW w:w="953"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1100</w:t>
            </w:r>
          </w:p>
        </w:tc>
        <w:tc>
          <w:tcPr>
            <w:tcW w:w="158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5" w:type="pct"/>
            <w:gridSpan w:val="2"/>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r>
              <w:rPr>
                <w:rFonts w:ascii="Times New Roman" w:hAnsi="Times New Roman" w:eastAsia="方正楷体_GBK"/>
                <w:sz w:val="28"/>
                <w:szCs w:val="28"/>
              </w:rPr>
              <w:t>苗　圃</w:t>
            </w:r>
          </w:p>
        </w:tc>
        <w:tc>
          <w:tcPr>
            <w:tcW w:w="715"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元/亩</w:t>
            </w:r>
          </w:p>
        </w:tc>
        <w:tc>
          <w:tcPr>
            <w:tcW w:w="953"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6800</w:t>
            </w:r>
          </w:p>
        </w:tc>
        <w:tc>
          <w:tcPr>
            <w:tcW w:w="158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株树密度≥400株/亩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pct"/>
            <w:vMerge w:val="restart"/>
            <w:noWrap w:val="0"/>
            <w:vAlign w:val="center"/>
          </w:tcPr>
          <w:p>
            <w:pPr>
              <w:overflowPunct w:val="0"/>
              <w:topLinePunct/>
              <w:adjustRightInd w:val="0"/>
              <w:spacing w:line="400" w:lineRule="exact"/>
              <w:rPr>
                <w:rFonts w:ascii="Times New Roman" w:hAnsi="Times New Roman" w:eastAsia="方正楷体_GBK"/>
                <w:sz w:val="28"/>
                <w:szCs w:val="28"/>
              </w:rPr>
            </w:pPr>
            <w:r>
              <w:rPr>
                <w:rFonts w:ascii="Times New Roman" w:hAnsi="Times New Roman" w:eastAsia="方正楷体_GBK"/>
                <w:sz w:val="28"/>
                <w:szCs w:val="28"/>
              </w:rPr>
              <w:t>中药材</w:t>
            </w:r>
          </w:p>
        </w:tc>
        <w:tc>
          <w:tcPr>
            <w:tcW w:w="952" w:type="pct"/>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r>
              <w:rPr>
                <w:rFonts w:ascii="Times New Roman" w:hAnsi="Times New Roman" w:eastAsia="方正仿宋_GBK"/>
                <w:sz w:val="28"/>
                <w:szCs w:val="28"/>
              </w:rPr>
              <w:t>多年生</w:t>
            </w:r>
          </w:p>
        </w:tc>
        <w:tc>
          <w:tcPr>
            <w:tcW w:w="715"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元/亩</w:t>
            </w:r>
          </w:p>
        </w:tc>
        <w:tc>
          <w:tcPr>
            <w:tcW w:w="953"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6800</w:t>
            </w:r>
          </w:p>
        </w:tc>
        <w:tc>
          <w:tcPr>
            <w:tcW w:w="158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pct"/>
            <w:vMerge w:val="continue"/>
            <w:noWrap w:val="0"/>
            <w:vAlign w:val="center"/>
          </w:tcPr>
          <w:p>
            <w:pPr>
              <w:overflowPunct w:val="0"/>
              <w:topLinePunct/>
              <w:adjustRightInd w:val="0"/>
              <w:spacing w:line="400" w:lineRule="exact"/>
              <w:rPr>
                <w:rFonts w:ascii="Times New Roman" w:hAnsi="Times New Roman" w:eastAsia="方正仿宋_GBK"/>
                <w:sz w:val="28"/>
                <w:szCs w:val="28"/>
              </w:rPr>
            </w:pPr>
          </w:p>
        </w:tc>
        <w:tc>
          <w:tcPr>
            <w:tcW w:w="952" w:type="pct"/>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r>
              <w:rPr>
                <w:rFonts w:ascii="Times New Roman" w:hAnsi="Times New Roman" w:eastAsia="方正仿宋_GBK"/>
                <w:sz w:val="28"/>
                <w:szCs w:val="28"/>
              </w:rPr>
              <w:t>一年生</w:t>
            </w:r>
          </w:p>
        </w:tc>
        <w:tc>
          <w:tcPr>
            <w:tcW w:w="715"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元/亩</w:t>
            </w:r>
          </w:p>
        </w:tc>
        <w:tc>
          <w:tcPr>
            <w:tcW w:w="953"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3400</w:t>
            </w:r>
          </w:p>
        </w:tc>
        <w:tc>
          <w:tcPr>
            <w:tcW w:w="158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3" w:type="pct"/>
            <w:vMerge w:val="continue"/>
            <w:noWrap w:val="0"/>
            <w:vAlign w:val="center"/>
          </w:tcPr>
          <w:p>
            <w:pPr>
              <w:overflowPunct w:val="0"/>
              <w:topLinePunct/>
              <w:adjustRightInd w:val="0"/>
              <w:spacing w:line="400" w:lineRule="exact"/>
              <w:rPr>
                <w:rFonts w:ascii="Times New Roman" w:hAnsi="Times New Roman" w:eastAsia="方正仿宋_GBK"/>
                <w:sz w:val="28"/>
                <w:szCs w:val="28"/>
              </w:rPr>
            </w:pPr>
          </w:p>
        </w:tc>
        <w:tc>
          <w:tcPr>
            <w:tcW w:w="952" w:type="pct"/>
            <w:noWrap w:val="0"/>
            <w:vAlign w:val="center"/>
          </w:tcPr>
          <w:p>
            <w:pPr>
              <w:overflowPunct w:val="0"/>
              <w:topLinePunct/>
              <w:adjustRightInd w:val="0"/>
              <w:spacing w:line="400" w:lineRule="exact"/>
              <w:ind w:firstLine="140" w:firstLineChars="50"/>
              <w:rPr>
                <w:rFonts w:ascii="Times New Roman" w:hAnsi="Times New Roman" w:eastAsia="方正仿宋_GBK"/>
                <w:sz w:val="28"/>
                <w:szCs w:val="28"/>
              </w:rPr>
            </w:pPr>
            <w:r>
              <w:rPr>
                <w:rFonts w:ascii="Times New Roman" w:hAnsi="Times New Roman" w:eastAsia="方正仿宋_GBK"/>
                <w:sz w:val="28"/>
                <w:szCs w:val="28"/>
              </w:rPr>
              <w:t>大棚种植</w:t>
            </w:r>
          </w:p>
        </w:tc>
        <w:tc>
          <w:tcPr>
            <w:tcW w:w="715"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元/亩</w:t>
            </w:r>
          </w:p>
        </w:tc>
        <w:tc>
          <w:tcPr>
            <w:tcW w:w="953"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5800</w:t>
            </w:r>
          </w:p>
        </w:tc>
        <w:tc>
          <w:tcPr>
            <w:tcW w:w="158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5" w:type="pct"/>
            <w:gridSpan w:val="2"/>
            <w:noWrap w:val="0"/>
            <w:vAlign w:val="center"/>
          </w:tcPr>
          <w:p>
            <w:pPr>
              <w:overflowPunct w:val="0"/>
              <w:topLinePunct/>
              <w:adjustRightInd w:val="0"/>
              <w:spacing w:line="400" w:lineRule="exact"/>
              <w:ind w:firstLine="140" w:firstLineChars="50"/>
              <w:rPr>
                <w:rFonts w:ascii="Times New Roman" w:hAnsi="Times New Roman" w:eastAsia="方正楷体_GBK"/>
                <w:sz w:val="28"/>
                <w:szCs w:val="28"/>
              </w:rPr>
            </w:pPr>
            <w:r>
              <w:rPr>
                <w:rFonts w:ascii="Times New Roman" w:hAnsi="Times New Roman" w:eastAsia="方正楷体_GBK"/>
                <w:sz w:val="28"/>
                <w:szCs w:val="28"/>
              </w:rPr>
              <w:t>菜　地</w:t>
            </w:r>
          </w:p>
        </w:tc>
        <w:tc>
          <w:tcPr>
            <w:tcW w:w="715"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元/亩</w:t>
            </w:r>
          </w:p>
        </w:tc>
        <w:tc>
          <w:tcPr>
            <w:tcW w:w="953"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2700</w:t>
            </w:r>
          </w:p>
        </w:tc>
        <w:tc>
          <w:tcPr>
            <w:tcW w:w="1588" w:type="pct"/>
            <w:noWrap w:val="0"/>
            <w:vAlign w:val="center"/>
          </w:tcPr>
          <w:p>
            <w:pPr>
              <w:overflowPunct w:val="0"/>
              <w:topLinePunct/>
              <w:adjustRightInd w:val="0"/>
              <w:spacing w:line="400" w:lineRule="exact"/>
              <w:jc w:val="center"/>
              <w:rPr>
                <w:rFonts w:ascii="Times New Roman" w:hAnsi="Times New Roman" w:eastAsia="方正仿宋_GBK"/>
                <w:sz w:val="28"/>
                <w:szCs w:val="28"/>
              </w:rPr>
            </w:pPr>
          </w:p>
        </w:tc>
      </w:tr>
    </w:tbl>
    <w:p>
      <w:pPr>
        <w:overflowPunct w:val="0"/>
        <w:topLinePunct/>
        <w:adjustRightInd w:val="0"/>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注：青苗补偿按农作物产值标准确定。</w:t>
      </w:r>
    </w:p>
    <w:p>
      <w:pPr>
        <w:overflowPunct w:val="0"/>
        <w:topLinePunct/>
        <w:adjustRightInd w:val="0"/>
        <w:spacing w:line="600" w:lineRule="exact"/>
        <w:ind w:firstLine="560" w:firstLineChars="200"/>
        <w:outlineLvl w:val="0"/>
        <w:rPr>
          <w:rFonts w:ascii="Times New Roman" w:hAnsi="Times New Roman" w:eastAsia="方正仿宋_GBK"/>
          <w:sz w:val="28"/>
          <w:szCs w:val="28"/>
        </w:rPr>
      </w:pPr>
    </w:p>
    <w:p>
      <w:pPr>
        <w:spacing w:line="340" w:lineRule="exact"/>
        <w:rPr>
          <w:rFonts w:ascii="Times New Roman" w:hAnsi="Times New Roman" w:eastAsia="方正仿宋_GBK"/>
        </w:rPr>
      </w:pPr>
    </w:p>
    <w:p>
      <w:pPr>
        <w:spacing w:line="340" w:lineRule="exact"/>
        <w:rPr>
          <w:rFonts w:ascii="Times New Roman" w:hAnsi="Times New Roman" w:eastAsia="方正仿宋_GBK"/>
        </w:rPr>
      </w:pPr>
    </w:p>
    <w:p>
      <w:pPr>
        <w:spacing w:line="340" w:lineRule="exact"/>
        <w:rPr>
          <w:rFonts w:ascii="Times New Roman" w:hAnsi="Times New Roman" w:eastAsia="方正仿宋_GBK"/>
        </w:rPr>
      </w:pPr>
    </w:p>
    <w:p>
      <w:pPr>
        <w:spacing w:line="340" w:lineRule="exact"/>
        <w:rPr>
          <w:rFonts w:ascii="Times New Roman" w:hAnsi="Times New Roman" w:eastAsia="方正仿宋_GBK"/>
        </w:rPr>
      </w:pPr>
    </w:p>
    <w:p>
      <w:pPr>
        <w:spacing w:line="340" w:lineRule="exact"/>
        <w:rPr>
          <w:rFonts w:ascii="Times New Roman" w:hAnsi="Times New Roman" w:eastAsia="方正仿宋_GBK"/>
        </w:rPr>
      </w:pPr>
    </w:p>
    <w:p>
      <w:pPr>
        <w:spacing w:line="340" w:lineRule="exact"/>
        <w:rPr>
          <w:rFonts w:ascii="Times New Roman" w:hAnsi="Times New Roman" w:eastAsia="方正仿宋_GBK"/>
        </w:rPr>
      </w:pPr>
    </w:p>
    <w:p>
      <w:pPr>
        <w:spacing w:line="340" w:lineRule="exact"/>
        <w:rPr>
          <w:rFonts w:hint="eastAsia" w:ascii="Times New Roman" w:hAnsi="Times New Roman" w:eastAsia="方正仿宋_GBK"/>
        </w:rPr>
      </w:pPr>
    </w:p>
    <w:p>
      <w:pPr>
        <w:spacing w:line="340" w:lineRule="exact"/>
        <w:rPr>
          <w:rFonts w:hint="eastAsia" w:ascii="Times New Roman" w:hAnsi="Times New Roman" w:eastAsia="方正仿宋_GBK"/>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15" w:rightChars="150"/>
      <w:jc w:val="right"/>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63</w:t>
    </w:r>
    <w:r>
      <w:rPr>
        <w:rFonts w:ascii="Times New Roman" w:hAnsi="Times New Roman"/>
        <w:sz w:val="28"/>
        <w:szCs w:val="28"/>
      </w:rPr>
      <w:fldChar w:fldCharType="end"/>
    </w:r>
    <w:r>
      <w:rPr>
        <w:rFonts w:hint="eastAsia" w:ascii="Times New Roman" w:hAnsi="Times New Roman"/>
        <w:sz w:val="28"/>
        <w:szCs w:val="28"/>
      </w:rPr>
      <w:t>－</w: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80" w:firstLineChars="100"/>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hint="eastAsia" w:ascii="Times New Roman" w:hAnsi="Times New Roman"/>
        <w:sz w:val="28"/>
        <w:szCs w:val="28"/>
      </w:rPr>
      <w:t>－</w: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rPr>
                              <w:rFonts w:ascii="方正仿宋_GBK" w:eastAsia="方正仿宋_GBK"/>
                              <w:sz w:val="24"/>
                              <w:szCs w:val="24"/>
                            </w:rPr>
                          </w:pPr>
                          <w:r>
                            <w:rPr>
                              <w:rFonts w:hint="eastAsia" w:ascii="方正仿宋_GBK" w:eastAsia="方正仿宋_GBK"/>
                              <w:sz w:val="24"/>
                              <w:szCs w:val="24"/>
                            </w:rPr>
                            <w:t>-</w:t>
                          </w:r>
                          <w:r>
                            <w:rPr>
                              <w:rFonts w:hint="eastAsia" w:ascii="方正仿宋_GBK" w:eastAsia="方正仿宋_GBK"/>
                              <w:sz w:val="24"/>
                              <w:szCs w:val="24"/>
                            </w:rPr>
                            <w:fldChar w:fldCharType="begin"/>
                          </w:r>
                          <w:r>
                            <w:rPr>
                              <w:rFonts w:hint="eastAsia" w:ascii="方正仿宋_GBK" w:eastAsia="方正仿宋_GBK"/>
                              <w:sz w:val="24"/>
                              <w:szCs w:val="24"/>
                            </w:rPr>
                            <w:instrText xml:space="preserve"> PAGE  \* MERGEFORMAT </w:instrText>
                          </w:r>
                          <w:r>
                            <w:rPr>
                              <w:rFonts w:hint="eastAsia" w:ascii="方正仿宋_GBK" w:eastAsia="方正仿宋_GBK"/>
                              <w:sz w:val="24"/>
                              <w:szCs w:val="24"/>
                            </w:rPr>
                            <w:fldChar w:fldCharType="separate"/>
                          </w:r>
                          <w:r>
                            <w:rPr>
                              <w:rFonts w:ascii="方正仿宋_GBK" w:eastAsia="方正仿宋_GBK"/>
                              <w:sz w:val="24"/>
                              <w:szCs w:val="24"/>
                            </w:rPr>
                            <w:t>43</w:t>
                          </w:r>
                          <w:r>
                            <w:rPr>
                              <w:rFonts w:hint="eastAsia" w:ascii="方正仿宋_GBK" w:eastAsia="方正仿宋_GBK"/>
                              <w:sz w:val="24"/>
                              <w:szCs w:val="24"/>
                            </w:rPr>
                            <w:fldChar w:fldCharType="end"/>
                          </w:r>
                          <w:r>
                            <w:rPr>
                              <w:rFonts w:hint="eastAsia" w:ascii="方正仿宋_GBK" w:eastAsia="方正仿宋_GBK"/>
                              <w:sz w:val="24"/>
                              <w:szCs w:val="24"/>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0"/>
                      <w:rPr>
                        <w:rFonts w:ascii="方正仿宋_GBK" w:eastAsia="方正仿宋_GBK"/>
                        <w:sz w:val="24"/>
                        <w:szCs w:val="24"/>
                      </w:rPr>
                    </w:pPr>
                    <w:r>
                      <w:rPr>
                        <w:rFonts w:hint="eastAsia" w:ascii="方正仿宋_GBK" w:eastAsia="方正仿宋_GBK"/>
                        <w:sz w:val="24"/>
                        <w:szCs w:val="24"/>
                      </w:rPr>
                      <w:t>-</w:t>
                    </w:r>
                    <w:r>
                      <w:rPr>
                        <w:rFonts w:hint="eastAsia" w:ascii="方正仿宋_GBK" w:eastAsia="方正仿宋_GBK"/>
                        <w:sz w:val="24"/>
                        <w:szCs w:val="24"/>
                      </w:rPr>
                      <w:fldChar w:fldCharType="begin"/>
                    </w:r>
                    <w:r>
                      <w:rPr>
                        <w:rFonts w:hint="eastAsia" w:ascii="方正仿宋_GBK" w:eastAsia="方正仿宋_GBK"/>
                        <w:sz w:val="24"/>
                        <w:szCs w:val="24"/>
                      </w:rPr>
                      <w:instrText xml:space="preserve"> PAGE  \* MERGEFORMAT </w:instrText>
                    </w:r>
                    <w:r>
                      <w:rPr>
                        <w:rFonts w:hint="eastAsia" w:ascii="方正仿宋_GBK" w:eastAsia="方正仿宋_GBK"/>
                        <w:sz w:val="24"/>
                        <w:szCs w:val="24"/>
                      </w:rPr>
                      <w:fldChar w:fldCharType="separate"/>
                    </w:r>
                    <w:r>
                      <w:rPr>
                        <w:rFonts w:ascii="方正仿宋_GBK" w:eastAsia="方正仿宋_GBK"/>
                        <w:sz w:val="24"/>
                        <w:szCs w:val="24"/>
                      </w:rPr>
                      <w:t>43</w:t>
                    </w:r>
                    <w:r>
                      <w:rPr>
                        <w:rFonts w:hint="eastAsia" w:ascii="方正仿宋_GBK" w:eastAsia="方正仿宋_GBK"/>
                        <w:sz w:val="24"/>
                        <w:szCs w:val="24"/>
                      </w:rPr>
                      <w:fldChar w:fldCharType="end"/>
                    </w:r>
                    <w:r>
                      <w:rPr>
                        <w:rFonts w:hint="eastAsia" w:ascii="方正仿宋_GBK" w:eastAsia="方正仿宋_GBK"/>
                        <w:sz w:val="24"/>
                        <w:szCs w:val="24"/>
                      </w:rPr>
                      <w:t>-</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88925" cy="306705"/>
              <wp:effectExtent l="0" t="0" r="0" b="0"/>
              <wp:wrapNone/>
              <wp:docPr id="5" name="文本框3"/>
              <wp:cNvGraphicFramePr/>
              <a:graphic xmlns:a="http://schemas.openxmlformats.org/drawingml/2006/main">
                <a:graphicData uri="http://schemas.microsoft.com/office/word/2010/wordprocessingShape">
                  <wps:wsp>
                    <wps:cNvSpPr/>
                    <wps:spPr>
                      <a:xfrm>
                        <a:off x="0" y="0"/>
                        <a:ext cx="288925" cy="306705"/>
                      </a:xfrm>
                      <a:prstGeom prst="rect">
                        <a:avLst/>
                      </a:prstGeom>
                      <a:noFill/>
                      <a:ln>
                        <a:noFill/>
                      </a:ln>
                      <a:effectLst/>
                    </wps:spPr>
                    <wps:txbx>
                      <w:txbxContent>
                        <w:p>
                          <w:pPr>
                            <w:snapToGrid w:val="0"/>
                            <w:rPr>
                              <w:sz w:val="18"/>
                            </w:rPr>
                          </w:pPr>
                        </w:p>
                      </w:txbxContent>
                    </wps:txbx>
                    <wps:bodyPr wrap="none" lIns="0" tIns="0" rIns="0" bIns="0" upright="0">
                      <a:spAutoFit/>
                    </wps:bodyPr>
                  </wps:wsp>
                </a:graphicData>
              </a:graphic>
            </wp:anchor>
          </w:drawing>
        </mc:Choice>
        <mc:Fallback>
          <w:pict>
            <v:rect id="文本框3" o:spid="_x0000_s1026" o:spt="1" style="position:absolute;left:0pt;margin-top:0pt;height:24.15pt;width:22.75pt;mso-position-horizontal:outside;mso-position-horizontal-relative:margin;mso-wrap-style:none;z-index:251660288;mso-width-relative:page;mso-height-relative:page;" filled="f" stroked="f" coordsize="21600,21600" o:gfxdata="UEsDBAoAAAAAAIdO4kAAAAAAAAAAAAAAAAAEAAAAZHJzL1BLAwQUAAAACACHTuJAk1C5H9IAAAAD&#10;AQAADwAAAGRycy9kb3ducmV2LnhtbE2PzU7DMBCE70i8g7VI3KjdQlGUxukBqRIgLk15ADfe/Kj2&#10;OrLdprw9Cxe47Gg1q5lvq+3VO3HBmMZAGpYLBQKpDXakXsPnYfdQgEjZkDUuEGr4wgTb+vamMqUN&#10;M+3x0uRecAil0mgYcp5KKVM7oDdpESYk9roQvcm8xl7aaGYO906ulHqW3ozEDYOZ8GXA9tScvQZ5&#10;aHZz0biowvuq+3Bvr/sOg9b3d0u1AZHxmv+O4Qef0aFmpmM4k03CaeBH8u9k72m9BnFkLR5B1pX8&#10;z15/A1BLAwQUAAAACACHTuJAD7h9fMwBAACaAwAADgAAAGRycy9lMm9Eb2MueG1srVPNbtswDL4P&#10;2DsIui92U7TLjDjFgKDDgGEr0O0BFFmOBegPpBI7L7C9wU677L7nynOMkp10bS897CKTFPWR30d6&#10;eTNYw/YKUHtX84tZyZly0jfabWv+7evtmwVnGIVrhPFO1fygkN+sXr9a9qFSc9950yhgBOKw6kPN&#10;uxhDVRQoO2UFznxQji5bD1ZEcmFbNCB6QremmJflddF7aAJ4qRApuh4v+YQILwH0baulWnu5s8rF&#10;ERWUEZEoYacD8lXutm2VjF/aFlVkpubENOaTipC9SWexWopqCyJ0Wk4tiJe08ISTFdpR0TPUWkTB&#10;dqCfQVktwaNv40x6W4xEsiLE4qJ8os19J4LKXEhqDGfR8f/Bys/7O2C6qfkVZ05YGvjx54/jrz/H&#10;398vkzp9wIqS7sMdTB6SmagOLdj0JRJsyIoezoqqITJJwfli8W5OyJKuLsvrt+VVwiweHgfA+EF5&#10;y5JRc6CBZR3F/hPGMfWUkmo5f6uNobiojHsUIMwxovLUp9ep+7HfZMVhM0wkNr45EPGeJl9zR4vO&#10;mfnoSNi0JCcDTsbmZOwC6G2XtyhVx/B+F6ml3GmqMMISw+TQyDLXab3STvzr56yHX2r1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NQuR/SAAAAAwEAAA8AAAAAAAAAAQAgAAAAIgAAAGRycy9kb3du&#10;cmV2LnhtbFBLAQIUABQAAAAIAIdO4kAPuH18zAEAAJoDAAAOAAAAAAAAAAEAIAAAACEBAABkcnMv&#10;ZTJvRG9jLnhtbFBLBQYAAAAABgAGAFkBAABfBQAAAAA=&#10;">
              <v:fill on="f" focussize="0,0"/>
              <v:stroke on="f"/>
              <v:imagedata o:title=""/>
              <o:lock v:ext="edit" aspectratio="f"/>
              <v:textbox inset="0mm,0mm,0mm,0mm" style="mso-fit-shape-to-text:t;">
                <w:txbxContent>
                  <w:p>
                    <w:pPr>
                      <w:snapToGrid w:val="0"/>
                      <w:rPr>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B2A27"/>
    <w:multiLevelType w:val="singleLevel"/>
    <w:tmpl w:val="903B2A27"/>
    <w:lvl w:ilvl="0" w:tentative="0">
      <w:start w:val="2"/>
      <w:numFmt w:val="decimal"/>
      <w:suff w:val="space"/>
      <w:lvlText w:val="%1．"/>
      <w:lvlJc w:val="left"/>
      <w:pPr>
        <w:ind w:left="0" w:firstLine="0"/>
      </w:pPr>
      <w:rPr>
        <w:rFonts w:hint="eastAsia"/>
      </w:rPr>
    </w:lvl>
  </w:abstractNum>
  <w:abstractNum w:abstractNumId="1">
    <w:nsid w:val="E7DACEE7"/>
    <w:multiLevelType w:val="singleLevel"/>
    <w:tmpl w:val="E7DACEE7"/>
    <w:lvl w:ilvl="0" w:tentative="0">
      <w:start w:val="2"/>
      <w:numFmt w:val="decimal"/>
      <w:suff w:val="space"/>
      <w:lvlText w:val="%1．"/>
      <w:lvlJc w:val="left"/>
      <w:pPr>
        <w:ind w:left="0" w:firstLine="0"/>
      </w:pPr>
      <w:rPr>
        <w:rFonts w:hint="eastAsia"/>
      </w:rPr>
    </w:lvl>
  </w:abstractNum>
  <w:abstractNum w:abstractNumId="2">
    <w:nsid w:val="F06B8EFF"/>
    <w:multiLevelType w:val="singleLevel"/>
    <w:tmpl w:val="F06B8EFF"/>
    <w:lvl w:ilvl="0" w:tentative="0">
      <w:start w:val="2"/>
      <w:numFmt w:val="decimal"/>
      <w:suff w:val="space"/>
      <w:lvlText w:val="%1."/>
      <w:lvlJc w:val="left"/>
    </w:lvl>
  </w:abstractNum>
  <w:abstractNum w:abstractNumId="3">
    <w:nsid w:val="FA133A61"/>
    <w:multiLevelType w:val="singleLevel"/>
    <w:tmpl w:val="FA133A61"/>
    <w:lvl w:ilvl="0" w:tentative="0">
      <w:start w:val="3"/>
      <w:numFmt w:val="chineseCounting"/>
      <w:suff w:val="nothing"/>
      <w:lvlText w:val="%1、"/>
      <w:lvlJc w:val="left"/>
      <w:rPr>
        <w:rFonts w:hint="eastAsia"/>
      </w:rPr>
    </w:lvl>
  </w:abstractNum>
  <w:abstractNum w:abstractNumId="4">
    <w:nsid w:val="0277024A"/>
    <w:multiLevelType w:val="singleLevel"/>
    <w:tmpl w:val="0277024A"/>
    <w:lvl w:ilvl="0" w:tentative="0">
      <w:start w:val="2"/>
      <w:numFmt w:val="decimal"/>
      <w:suff w:val="space"/>
      <w:lvlText w:val="%1．"/>
      <w:lvlJc w:val="left"/>
      <w:pPr>
        <w:ind w:left="0" w:firstLine="0"/>
      </w:pPr>
      <w:rPr>
        <w:rFonts w:hint="eastAsia"/>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ZmUxMmNiNzFmYWI1MWYzZDA2NWJjZjIxOGY1OWUifQ=="/>
  </w:docVars>
  <w:rsids>
    <w:rsidRoot w:val="00A70E6F"/>
    <w:rsid w:val="00172234"/>
    <w:rsid w:val="00214168"/>
    <w:rsid w:val="00281D4B"/>
    <w:rsid w:val="002B16CC"/>
    <w:rsid w:val="002B7EA8"/>
    <w:rsid w:val="003169FA"/>
    <w:rsid w:val="00333E31"/>
    <w:rsid w:val="003350D9"/>
    <w:rsid w:val="003D6DB6"/>
    <w:rsid w:val="004C5D98"/>
    <w:rsid w:val="005D3131"/>
    <w:rsid w:val="006328C8"/>
    <w:rsid w:val="00660892"/>
    <w:rsid w:val="006B1098"/>
    <w:rsid w:val="00712592"/>
    <w:rsid w:val="00751273"/>
    <w:rsid w:val="00781047"/>
    <w:rsid w:val="007A7224"/>
    <w:rsid w:val="007C56B0"/>
    <w:rsid w:val="00875B96"/>
    <w:rsid w:val="00A70E6F"/>
    <w:rsid w:val="00A96165"/>
    <w:rsid w:val="00AD3DE4"/>
    <w:rsid w:val="00B91F4E"/>
    <w:rsid w:val="00BB1315"/>
    <w:rsid w:val="00BB4111"/>
    <w:rsid w:val="00BD1472"/>
    <w:rsid w:val="00BD240D"/>
    <w:rsid w:val="00CA49E1"/>
    <w:rsid w:val="00CC4A90"/>
    <w:rsid w:val="00CD35CC"/>
    <w:rsid w:val="00F94BAD"/>
    <w:rsid w:val="01157FB2"/>
    <w:rsid w:val="01540631"/>
    <w:rsid w:val="015C5315"/>
    <w:rsid w:val="015F66A8"/>
    <w:rsid w:val="01EE4BE0"/>
    <w:rsid w:val="01FB382F"/>
    <w:rsid w:val="0240105C"/>
    <w:rsid w:val="033727BB"/>
    <w:rsid w:val="034064CE"/>
    <w:rsid w:val="03535EE9"/>
    <w:rsid w:val="03706128"/>
    <w:rsid w:val="03A75454"/>
    <w:rsid w:val="04997996"/>
    <w:rsid w:val="05465B1A"/>
    <w:rsid w:val="05DC73DB"/>
    <w:rsid w:val="06396D92"/>
    <w:rsid w:val="066C08F5"/>
    <w:rsid w:val="06E41075"/>
    <w:rsid w:val="07C0463A"/>
    <w:rsid w:val="08A94972"/>
    <w:rsid w:val="08AF1590"/>
    <w:rsid w:val="092C28B6"/>
    <w:rsid w:val="097B2B2A"/>
    <w:rsid w:val="098C1F9F"/>
    <w:rsid w:val="09911BF9"/>
    <w:rsid w:val="0A151802"/>
    <w:rsid w:val="0B1F6A38"/>
    <w:rsid w:val="0B430745"/>
    <w:rsid w:val="0BB670C9"/>
    <w:rsid w:val="0C15171B"/>
    <w:rsid w:val="0C3111EA"/>
    <w:rsid w:val="0C34164E"/>
    <w:rsid w:val="0C4A4A34"/>
    <w:rsid w:val="0C6325D5"/>
    <w:rsid w:val="0C815A1F"/>
    <w:rsid w:val="0CAC1763"/>
    <w:rsid w:val="0CD40BBC"/>
    <w:rsid w:val="0D3D2C0A"/>
    <w:rsid w:val="0D5A13FB"/>
    <w:rsid w:val="0DB061F2"/>
    <w:rsid w:val="0DE83288"/>
    <w:rsid w:val="0DF6274B"/>
    <w:rsid w:val="0E730209"/>
    <w:rsid w:val="0EAB24DC"/>
    <w:rsid w:val="0F0F7689"/>
    <w:rsid w:val="0F15429F"/>
    <w:rsid w:val="0F1575ED"/>
    <w:rsid w:val="0F5B130F"/>
    <w:rsid w:val="0F834964"/>
    <w:rsid w:val="0FC40032"/>
    <w:rsid w:val="1005102B"/>
    <w:rsid w:val="108630D9"/>
    <w:rsid w:val="10994F4F"/>
    <w:rsid w:val="10B429FA"/>
    <w:rsid w:val="11416478"/>
    <w:rsid w:val="11896A45"/>
    <w:rsid w:val="11924765"/>
    <w:rsid w:val="1199113C"/>
    <w:rsid w:val="11C87D65"/>
    <w:rsid w:val="12B23CAF"/>
    <w:rsid w:val="13257D30"/>
    <w:rsid w:val="134321FA"/>
    <w:rsid w:val="13AD5C44"/>
    <w:rsid w:val="13DB36A3"/>
    <w:rsid w:val="144327B9"/>
    <w:rsid w:val="15065D95"/>
    <w:rsid w:val="152E4DA8"/>
    <w:rsid w:val="15F5683C"/>
    <w:rsid w:val="160A1A8F"/>
    <w:rsid w:val="16B20DEA"/>
    <w:rsid w:val="17C30BDA"/>
    <w:rsid w:val="18A656C5"/>
    <w:rsid w:val="18D16FE3"/>
    <w:rsid w:val="18D47014"/>
    <w:rsid w:val="19016527"/>
    <w:rsid w:val="19073D73"/>
    <w:rsid w:val="193B0C10"/>
    <w:rsid w:val="195658E3"/>
    <w:rsid w:val="19A568C9"/>
    <w:rsid w:val="19C1258F"/>
    <w:rsid w:val="1A0F1DCA"/>
    <w:rsid w:val="1A1028EC"/>
    <w:rsid w:val="1A4B166F"/>
    <w:rsid w:val="1AD16416"/>
    <w:rsid w:val="1B1B3CA8"/>
    <w:rsid w:val="1B476B0B"/>
    <w:rsid w:val="1B6356D0"/>
    <w:rsid w:val="1BDE3A9E"/>
    <w:rsid w:val="1C873100"/>
    <w:rsid w:val="1CF446C3"/>
    <w:rsid w:val="1DA51632"/>
    <w:rsid w:val="1DD56A45"/>
    <w:rsid w:val="1DF75A3C"/>
    <w:rsid w:val="1E276E8E"/>
    <w:rsid w:val="1F697B44"/>
    <w:rsid w:val="1FB15525"/>
    <w:rsid w:val="1FCC3FA6"/>
    <w:rsid w:val="200D44E8"/>
    <w:rsid w:val="201D37E5"/>
    <w:rsid w:val="204544B1"/>
    <w:rsid w:val="205313CB"/>
    <w:rsid w:val="207E557B"/>
    <w:rsid w:val="20C7755A"/>
    <w:rsid w:val="20EE2881"/>
    <w:rsid w:val="21484965"/>
    <w:rsid w:val="21491E0F"/>
    <w:rsid w:val="214E79B4"/>
    <w:rsid w:val="21B1173A"/>
    <w:rsid w:val="22866CA8"/>
    <w:rsid w:val="228C1601"/>
    <w:rsid w:val="229041B0"/>
    <w:rsid w:val="22E114E2"/>
    <w:rsid w:val="2383189C"/>
    <w:rsid w:val="23914AFC"/>
    <w:rsid w:val="23A61063"/>
    <w:rsid w:val="24B369D7"/>
    <w:rsid w:val="25900682"/>
    <w:rsid w:val="260647AF"/>
    <w:rsid w:val="261E6028"/>
    <w:rsid w:val="26AF7162"/>
    <w:rsid w:val="26BA0FC7"/>
    <w:rsid w:val="278E2EB9"/>
    <w:rsid w:val="27A26326"/>
    <w:rsid w:val="288C08D7"/>
    <w:rsid w:val="28B20A47"/>
    <w:rsid w:val="28FD59FB"/>
    <w:rsid w:val="29D576F4"/>
    <w:rsid w:val="29F66D6B"/>
    <w:rsid w:val="29FF4E1E"/>
    <w:rsid w:val="2A157658"/>
    <w:rsid w:val="2A25708D"/>
    <w:rsid w:val="2A2E2589"/>
    <w:rsid w:val="2AC5554A"/>
    <w:rsid w:val="2ACA31A2"/>
    <w:rsid w:val="2B1E5BA5"/>
    <w:rsid w:val="2B5D25F9"/>
    <w:rsid w:val="2B982FEF"/>
    <w:rsid w:val="2C0B2C09"/>
    <w:rsid w:val="2C795AC2"/>
    <w:rsid w:val="2CE7515E"/>
    <w:rsid w:val="2D4273EB"/>
    <w:rsid w:val="2DD56A2E"/>
    <w:rsid w:val="2DDE27C3"/>
    <w:rsid w:val="2E112F0B"/>
    <w:rsid w:val="2E2575C2"/>
    <w:rsid w:val="2E5F335D"/>
    <w:rsid w:val="2EA5091B"/>
    <w:rsid w:val="2EF101AE"/>
    <w:rsid w:val="2EF23A51"/>
    <w:rsid w:val="2F803AD2"/>
    <w:rsid w:val="2F83513E"/>
    <w:rsid w:val="2F9F76C6"/>
    <w:rsid w:val="2FAA1C5A"/>
    <w:rsid w:val="3054754F"/>
    <w:rsid w:val="30CC6DD4"/>
    <w:rsid w:val="30ED4D43"/>
    <w:rsid w:val="310E7DA1"/>
    <w:rsid w:val="31326B91"/>
    <w:rsid w:val="317E5AB9"/>
    <w:rsid w:val="32956648"/>
    <w:rsid w:val="32B60591"/>
    <w:rsid w:val="32E244E9"/>
    <w:rsid w:val="33052A0F"/>
    <w:rsid w:val="33125B5C"/>
    <w:rsid w:val="336047C7"/>
    <w:rsid w:val="337F3434"/>
    <w:rsid w:val="33EE7734"/>
    <w:rsid w:val="33FC0FEE"/>
    <w:rsid w:val="345E0C66"/>
    <w:rsid w:val="35210A39"/>
    <w:rsid w:val="35547310"/>
    <w:rsid w:val="356B2030"/>
    <w:rsid w:val="35E1646A"/>
    <w:rsid w:val="363126DC"/>
    <w:rsid w:val="365E4718"/>
    <w:rsid w:val="36983F60"/>
    <w:rsid w:val="36B545C4"/>
    <w:rsid w:val="37A07794"/>
    <w:rsid w:val="37AA0A17"/>
    <w:rsid w:val="38056DC3"/>
    <w:rsid w:val="38113EC5"/>
    <w:rsid w:val="384A5294"/>
    <w:rsid w:val="386F44C6"/>
    <w:rsid w:val="390F282B"/>
    <w:rsid w:val="391E3847"/>
    <w:rsid w:val="39AA2E24"/>
    <w:rsid w:val="39BB5213"/>
    <w:rsid w:val="39D04DA6"/>
    <w:rsid w:val="39F16AD4"/>
    <w:rsid w:val="3A0D1B03"/>
    <w:rsid w:val="3A9D1D86"/>
    <w:rsid w:val="3BB50886"/>
    <w:rsid w:val="3BCB1BD7"/>
    <w:rsid w:val="3C0534D2"/>
    <w:rsid w:val="3C462921"/>
    <w:rsid w:val="3C4D09C4"/>
    <w:rsid w:val="3C610C41"/>
    <w:rsid w:val="3CA8585F"/>
    <w:rsid w:val="3CAF2837"/>
    <w:rsid w:val="3D3F671F"/>
    <w:rsid w:val="3D7465AA"/>
    <w:rsid w:val="3DB90377"/>
    <w:rsid w:val="3DEB7276"/>
    <w:rsid w:val="3E1474D8"/>
    <w:rsid w:val="3E916722"/>
    <w:rsid w:val="3EE4788A"/>
    <w:rsid w:val="3F343666"/>
    <w:rsid w:val="3F9459A9"/>
    <w:rsid w:val="3F9C3BA9"/>
    <w:rsid w:val="3FA601E7"/>
    <w:rsid w:val="3FC6105F"/>
    <w:rsid w:val="40041E60"/>
    <w:rsid w:val="400500A7"/>
    <w:rsid w:val="40290E16"/>
    <w:rsid w:val="403D281E"/>
    <w:rsid w:val="407B4502"/>
    <w:rsid w:val="40A80131"/>
    <w:rsid w:val="40DB154F"/>
    <w:rsid w:val="411B496A"/>
    <w:rsid w:val="41516204"/>
    <w:rsid w:val="4161537D"/>
    <w:rsid w:val="41DC0A6E"/>
    <w:rsid w:val="422B7A92"/>
    <w:rsid w:val="42735998"/>
    <w:rsid w:val="427831F2"/>
    <w:rsid w:val="42811C8F"/>
    <w:rsid w:val="42ED432C"/>
    <w:rsid w:val="430C4B64"/>
    <w:rsid w:val="43AC27E0"/>
    <w:rsid w:val="43C46DA7"/>
    <w:rsid w:val="43E560D9"/>
    <w:rsid w:val="4406426A"/>
    <w:rsid w:val="44AA0F9E"/>
    <w:rsid w:val="451A3C59"/>
    <w:rsid w:val="45300FDB"/>
    <w:rsid w:val="457F06C3"/>
    <w:rsid w:val="45984D16"/>
    <w:rsid w:val="462D5470"/>
    <w:rsid w:val="46626A50"/>
    <w:rsid w:val="46A352EB"/>
    <w:rsid w:val="46AC2ABD"/>
    <w:rsid w:val="47403017"/>
    <w:rsid w:val="47505304"/>
    <w:rsid w:val="47C85420"/>
    <w:rsid w:val="48112713"/>
    <w:rsid w:val="482C137F"/>
    <w:rsid w:val="48307645"/>
    <w:rsid w:val="4876338C"/>
    <w:rsid w:val="48782F2F"/>
    <w:rsid w:val="489B6AD7"/>
    <w:rsid w:val="48DE2B75"/>
    <w:rsid w:val="497F765C"/>
    <w:rsid w:val="49914D65"/>
    <w:rsid w:val="49917032"/>
    <w:rsid w:val="49D62B56"/>
    <w:rsid w:val="4A3F4307"/>
    <w:rsid w:val="4A650347"/>
    <w:rsid w:val="4A731CDA"/>
    <w:rsid w:val="4A8D43F1"/>
    <w:rsid w:val="4BA17104"/>
    <w:rsid w:val="4C246E13"/>
    <w:rsid w:val="4C5E615B"/>
    <w:rsid w:val="4C8957CF"/>
    <w:rsid w:val="4CA9401A"/>
    <w:rsid w:val="4D2A0ADB"/>
    <w:rsid w:val="4D86007F"/>
    <w:rsid w:val="4DF33295"/>
    <w:rsid w:val="4E1B39AA"/>
    <w:rsid w:val="4E9167D4"/>
    <w:rsid w:val="4ED3771E"/>
    <w:rsid w:val="4EDE78E9"/>
    <w:rsid w:val="4EF602CA"/>
    <w:rsid w:val="4F4A5A76"/>
    <w:rsid w:val="4FA83F80"/>
    <w:rsid w:val="501553A2"/>
    <w:rsid w:val="5049433A"/>
    <w:rsid w:val="516F3756"/>
    <w:rsid w:val="51830D1C"/>
    <w:rsid w:val="51AE2603"/>
    <w:rsid w:val="520E2D11"/>
    <w:rsid w:val="527524B5"/>
    <w:rsid w:val="527F488F"/>
    <w:rsid w:val="52936624"/>
    <w:rsid w:val="52AF0EA3"/>
    <w:rsid w:val="52C15C3F"/>
    <w:rsid w:val="52E95C4B"/>
    <w:rsid w:val="52FF30F4"/>
    <w:rsid w:val="53400CF2"/>
    <w:rsid w:val="53461A0A"/>
    <w:rsid w:val="53597E7E"/>
    <w:rsid w:val="5442107D"/>
    <w:rsid w:val="552B1E68"/>
    <w:rsid w:val="5554572B"/>
    <w:rsid w:val="556E690D"/>
    <w:rsid w:val="559F6154"/>
    <w:rsid w:val="561F4BD3"/>
    <w:rsid w:val="56246573"/>
    <w:rsid w:val="565E1E8B"/>
    <w:rsid w:val="569F3BF4"/>
    <w:rsid w:val="572C7BC6"/>
    <w:rsid w:val="580456D9"/>
    <w:rsid w:val="580A50F3"/>
    <w:rsid w:val="58810E97"/>
    <w:rsid w:val="58993EE3"/>
    <w:rsid w:val="5927379A"/>
    <w:rsid w:val="59591FA2"/>
    <w:rsid w:val="5A672E14"/>
    <w:rsid w:val="5AC716AD"/>
    <w:rsid w:val="5AC96D6F"/>
    <w:rsid w:val="5B4E1F2C"/>
    <w:rsid w:val="5BB73E72"/>
    <w:rsid w:val="5BC0214E"/>
    <w:rsid w:val="5BDA103E"/>
    <w:rsid w:val="5C264169"/>
    <w:rsid w:val="5C56696D"/>
    <w:rsid w:val="5C605345"/>
    <w:rsid w:val="5C90258F"/>
    <w:rsid w:val="5C9E4348"/>
    <w:rsid w:val="5D28736E"/>
    <w:rsid w:val="5D7F3017"/>
    <w:rsid w:val="5E0302E2"/>
    <w:rsid w:val="5E396782"/>
    <w:rsid w:val="5EC55EF2"/>
    <w:rsid w:val="5ED62FD6"/>
    <w:rsid w:val="5EDE4A79"/>
    <w:rsid w:val="5EE72B4C"/>
    <w:rsid w:val="5F1B2677"/>
    <w:rsid w:val="5FE10B29"/>
    <w:rsid w:val="60075AF1"/>
    <w:rsid w:val="60111B84"/>
    <w:rsid w:val="60302186"/>
    <w:rsid w:val="60981DB2"/>
    <w:rsid w:val="60A17134"/>
    <w:rsid w:val="60B12264"/>
    <w:rsid w:val="61E679C3"/>
    <w:rsid w:val="62033374"/>
    <w:rsid w:val="624E6892"/>
    <w:rsid w:val="6254770E"/>
    <w:rsid w:val="625A342C"/>
    <w:rsid w:val="634F4412"/>
    <w:rsid w:val="63A1429D"/>
    <w:rsid w:val="63A676A3"/>
    <w:rsid w:val="63AF2E12"/>
    <w:rsid w:val="63CF1562"/>
    <w:rsid w:val="63E865CB"/>
    <w:rsid w:val="6430407E"/>
    <w:rsid w:val="652234B5"/>
    <w:rsid w:val="652F562F"/>
    <w:rsid w:val="65A6309F"/>
    <w:rsid w:val="65DE3BCB"/>
    <w:rsid w:val="65EB7F6A"/>
    <w:rsid w:val="65EE1F21"/>
    <w:rsid w:val="663230FF"/>
    <w:rsid w:val="66671E3F"/>
    <w:rsid w:val="667E2810"/>
    <w:rsid w:val="668113E2"/>
    <w:rsid w:val="66A71A8C"/>
    <w:rsid w:val="675B6338"/>
    <w:rsid w:val="67BD5650"/>
    <w:rsid w:val="67C14F94"/>
    <w:rsid w:val="67DD0A5B"/>
    <w:rsid w:val="68444292"/>
    <w:rsid w:val="68B43217"/>
    <w:rsid w:val="68E20EA7"/>
    <w:rsid w:val="69440767"/>
    <w:rsid w:val="6951491D"/>
    <w:rsid w:val="69852378"/>
    <w:rsid w:val="69A7455F"/>
    <w:rsid w:val="69B95DE3"/>
    <w:rsid w:val="6A1D7A5D"/>
    <w:rsid w:val="6B1C4F1A"/>
    <w:rsid w:val="6BB213F3"/>
    <w:rsid w:val="6BD43A06"/>
    <w:rsid w:val="6C121E6D"/>
    <w:rsid w:val="6C6E640A"/>
    <w:rsid w:val="6CCB416F"/>
    <w:rsid w:val="6CD90EFA"/>
    <w:rsid w:val="6CE52D21"/>
    <w:rsid w:val="6CEF41CA"/>
    <w:rsid w:val="6CFC2B4A"/>
    <w:rsid w:val="6D3D1AAA"/>
    <w:rsid w:val="6D450165"/>
    <w:rsid w:val="6D614555"/>
    <w:rsid w:val="6D7B0CA2"/>
    <w:rsid w:val="6DD55F37"/>
    <w:rsid w:val="6E2265D7"/>
    <w:rsid w:val="6E292004"/>
    <w:rsid w:val="6E4A07AF"/>
    <w:rsid w:val="6E6051AC"/>
    <w:rsid w:val="6F292353"/>
    <w:rsid w:val="6F4B04D2"/>
    <w:rsid w:val="6F60065A"/>
    <w:rsid w:val="6F787B0A"/>
    <w:rsid w:val="6FD97DDD"/>
    <w:rsid w:val="704B15E6"/>
    <w:rsid w:val="705B6920"/>
    <w:rsid w:val="706E3D27"/>
    <w:rsid w:val="708674EF"/>
    <w:rsid w:val="70D77FCE"/>
    <w:rsid w:val="713719DB"/>
    <w:rsid w:val="71843ACF"/>
    <w:rsid w:val="71A307CD"/>
    <w:rsid w:val="71CC355D"/>
    <w:rsid w:val="71D4592A"/>
    <w:rsid w:val="71DA5271"/>
    <w:rsid w:val="723335ED"/>
    <w:rsid w:val="726C69E2"/>
    <w:rsid w:val="737B5E74"/>
    <w:rsid w:val="73803195"/>
    <w:rsid w:val="742B1D2A"/>
    <w:rsid w:val="746703EE"/>
    <w:rsid w:val="7496748A"/>
    <w:rsid w:val="749E7F62"/>
    <w:rsid w:val="74EA03DE"/>
    <w:rsid w:val="759E2717"/>
    <w:rsid w:val="763C1088"/>
    <w:rsid w:val="76A957C2"/>
    <w:rsid w:val="76C155C3"/>
    <w:rsid w:val="76F1189B"/>
    <w:rsid w:val="771F137E"/>
    <w:rsid w:val="77200CF5"/>
    <w:rsid w:val="780374D1"/>
    <w:rsid w:val="78D463F6"/>
    <w:rsid w:val="796545E9"/>
    <w:rsid w:val="7A594413"/>
    <w:rsid w:val="7B0845C3"/>
    <w:rsid w:val="7B720960"/>
    <w:rsid w:val="7B8A3CB9"/>
    <w:rsid w:val="7B9C450C"/>
    <w:rsid w:val="7BB97E8E"/>
    <w:rsid w:val="7C210623"/>
    <w:rsid w:val="7C226A1E"/>
    <w:rsid w:val="7C475ACB"/>
    <w:rsid w:val="7C7B49DA"/>
    <w:rsid w:val="7CB04B62"/>
    <w:rsid w:val="7D9E3464"/>
    <w:rsid w:val="7DAC3006"/>
    <w:rsid w:val="7E6578C8"/>
    <w:rsid w:val="7E767542"/>
    <w:rsid w:val="7E926B11"/>
    <w:rsid w:val="7E9A1559"/>
    <w:rsid w:val="7EA156F3"/>
    <w:rsid w:val="7EB93AC1"/>
    <w:rsid w:val="7ECF3B85"/>
    <w:rsid w:val="7F097CFF"/>
    <w:rsid w:val="7F2217B7"/>
    <w:rsid w:val="7F3C26C9"/>
    <w:rsid w:val="7F650C89"/>
    <w:rsid w:val="7FAD45BE"/>
    <w:rsid w:val="7FDB7F49"/>
    <w:rsid w:val="7FE5570E"/>
    <w:rsid w:val="7FEC0403"/>
    <w:rsid w:val="7FFE5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qFormat="1"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6"/>
    <w:qFormat/>
    <w:uiPriority w:val="0"/>
    <w:pPr>
      <w:keepNext/>
      <w:keepLines/>
      <w:spacing w:before="260" w:after="260" w:line="416" w:lineRule="auto"/>
      <w:outlineLvl w:val="1"/>
    </w:pPr>
    <w:rPr>
      <w:rFonts w:ascii="Cambria" w:hAnsi="Cambria"/>
      <w:b/>
      <w:bCs/>
      <w:sz w:val="32"/>
      <w:szCs w:val="32"/>
    </w:rPr>
  </w:style>
  <w:style w:type="character" w:default="1" w:styleId="20">
    <w:name w:val="Default Paragraph Font"/>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link w:val="34"/>
    <w:autoRedefine/>
    <w:unhideWhenUsed/>
    <w:qFormat/>
    <w:uiPriority w:val="0"/>
    <w:rPr>
      <w:rFonts w:ascii="宋体"/>
      <w:sz w:val="18"/>
      <w:szCs w:val="18"/>
    </w:rPr>
  </w:style>
  <w:style w:type="paragraph" w:styleId="5">
    <w:name w:val="annotation text"/>
    <w:basedOn w:val="1"/>
    <w:link w:val="47"/>
    <w:autoRedefine/>
    <w:qFormat/>
    <w:uiPriority w:val="0"/>
    <w:pPr>
      <w:jc w:val="left"/>
    </w:pPr>
    <w:rPr>
      <w:szCs w:val="20"/>
    </w:rPr>
  </w:style>
  <w:style w:type="paragraph" w:styleId="6">
    <w:name w:val="Body Text Indent"/>
    <w:basedOn w:val="1"/>
    <w:link w:val="48"/>
    <w:autoRedefine/>
    <w:qFormat/>
    <w:uiPriority w:val="0"/>
    <w:pPr>
      <w:spacing w:line="360" w:lineRule="auto"/>
      <w:ind w:firstLine="560" w:firstLineChars="200"/>
    </w:pPr>
    <w:rPr>
      <w:rFonts w:ascii="仿宋_GB2312" w:eastAsia="仿宋_GB2312"/>
      <w:sz w:val="28"/>
      <w:szCs w:val="30"/>
    </w:rPr>
  </w:style>
  <w:style w:type="paragraph" w:styleId="7">
    <w:name w:val="toc 3"/>
    <w:basedOn w:val="1"/>
    <w:next w:val="1"/>
    <w:autoRedefine/>
    <w:qFormat/>
    <w:uiPriority w:val="0"/>
    <w:pPr>
      <w:ind w:left="840" w:leftChars="400"/>
    </w:pPr>
    <w:rPr>
      <w:szCs w:val="20"/>
    </w:rPr>
  </w:style>
  <w:style w:type="paragraph" w:styleId="8">
    <w:name w:val="Body Text Indent 2"/>
    <w:basedOn w:val="1"/>
    <w:link w:val="49"/>
    <w:autoRedefine/>
    <w:qFormat/>
    <w:uiPriority w:val="0"/>
    <w:pPr>
      <w:spacing w:line="360" w:lineRule="auto"/>
      <w:ind w:firstLine="570"/>
    </w:pPr>
    <w:rPr>
      <w:rFonts w:hint="eastAsia" w:ascii="仿宋_GB2312" w:eastAsia="仿宋_GB2312"/>
      <w:sz w:val="28"/>
    </w:rPr>
  </w:style>
  <w:style w:type="paragraph" w:styleId="9">
    <w:name w:val="Balloon Text"/>
    <w:basedOn w:val="1"/>
    <w:link w:val="50"/>
    <w:semiHidden/>
    <w:qFormat/>
    <w:uiPriority w:val="0"/>
    <w:rPr>
      <w:sz w:val="18"/>
      <w:szCs w:val="18"/>
    </w:rPr>
  </w:style>
  <w:style w:type="paragraph" w:styleId="10">
    <w:name w:val="footer"/>
    <w:basedOn w:val="1"/>
    <w:link w:val="30"/>
    <w:unhideWhenUsed/>
    <w:qFormat/>
    <w:uiPriority w:val="99"/>
    <w:pPr>
      <w:tabs>
        <w:tab w:val="center" w:pos="4153"/>
        <w:tab w:val="right" w:pos="8306"/>
      </w:tabs>
      <w:snapToGrid w:val="0"/>
      <w:jc w:val="left"/>
    </w:pPr>
    <w:rPr>
      <w:sz w:val="18"/>
      <w:szCs w:val="18"/>
    </w:rPr>
  </w:style>
  <w:style w:type="paragraph" w:styleId="11">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tabs>
        <w:tab w:val="right" w:leader="dot" w:pos="8778"/>
      </w:tabs>
    </w:pPr>
    <w:rPr>
      <w:rFonts w:ascii="楷体_GB2312" w:eastAsia="楷体_GB2312"/>
      <w:b/>
      <w:bCs/>
      <w:sz w:val="32"/>
      <w:szCs w:val="32"/>
    </w:rPr>
  </w:style>
  <w:style w:type="paragraph" w:styleId="13">
    <w:name w:val="Body Text Indent 3"/>
    <w:basedOn w:val="1"/>
    <w:link w:val="51"/>
    <w:qFormat/>
    <w:uiPriority w:val="0"/>
    <w:pPr>
      <w:adjustRightInd w:val="0"/>
      <w:snapToGrid w:val="0"/>
      <w:spacing w:line="360" w:lineRule="auto"/>
      <w:ind w:firstLine="555"/>
    </w:pPr>
    <w:rPr>
      <w:rFonts w:eastAsia="仿宋_GB2312"/>
      <w:sz w:val="28"/>
    </w:rPr>
  </w:style>
  <w:style w:type="paragraph" w:styleId="14">
    <w:name w:val="toc 2"/>
    <w:basedOn w:val="1"/>
    <w:next w:val="1"/>
    <w:qFormat/>
    <w:uiPriority w:val="0"/>
    <w:pPr>
      <w:ind w:left="200" w:leftChars="200"/>
    </w:pPr>
    <w:rPr>
      <w:rFonts w:eastAsia="楷体_GB2312"/>
      <w:sz w:val="24"/>
    </w:rPr>
  </w:style>
  <w:style w:type="paragraph" w:styleId="15">
    <w:name w:val="Body Text 2"/>
    <w:basedOn w:val="1"/>
    <w:link w:val="32"/>
    <w:unhideWhenUsed/>
    <w:qFormat/>
    <w:uiPriority w:val="0"/>
    <w:pPr>
      <w:widowControl/>
      <w:spacing w:line="360" w:lineRule="auto"/>
    </w:pPr>
    <w:rPr>
      <w:color w:val="FF0000"/>
      <w:kern w:val="0"/>
      <w:szCs w:val="20"/>
    </w:rPr>
  </w:style>
  <w:style w:type="paragraph" w:styleId="16">
    <w:name w:val="Normal (Web)"/>
    <w:basedOn w:val="1"/>
    <w:qFormat/>
    <w:uiPriority w:val="99"/>
    <w:pPr>
      <w:spacing w:beforeAutospacing="1" w:afterAutospacing="1"/>
      <w:jc w:val="left"/>
    </w:pPr>
    <w:rPr>
      <w:kern w:val="0"/>
      <w:sz w:val="24"/>
      <w:szCs w:val="20"/>
    </w:rPr>
  </w:style>
  <w:style w:type="paragraph" w:styleId="17">
    <w:name w:val="annotation subject"/>
    <w:basedOn w:val="5"/>
    <w:next w:val="5"/>
    <w:link w:val="52"/>
    <w:qFormat/>
    <w:uiPriority w:val="0"/>
    <w:rPr>
      <w:b/>
      <w:bCs/>
    </w:rPr>
  </w:style>
  <w:style w:type="table" w:styleId="19">
    <w:name w:val="Table Grid"/>
    <w:basedOn w:val="1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rPr>
      <w:rFonts w:ascii="Times New Roman" w:hAnsi="Times New Roman" w:eastAsia="宋体" w:cs="Times New Roman"/>
    </w:rPr>
  </w:style>
  <w:style w:type="character" w:styleId="22">
    <w:name w:val="Emphasis"/>
    <w:basedOn w:val="20"/>
    <w:qFormat/>
    <w:uiPriority w:val="0"/>
    <w:rPr>
      <w:rFonts w:ascii="Times New Roman" w:hAnsi="Times New Roman" w:eastAsia="宋体" w:cs="Times New Roman"/>
      <w:i/>
    </w:rPr>
  </w:style>
  <w:style w:type="character" w:styleId="23">
    <w:name w:val="Hyperlink"/>
    <w:qFormat/>
    <w:uiPriority w:val="0"/>
    <w:rPr>
      <w:rFonts w:ascii="Times New Roman" w:hAnsi="Times New Roman" w:eastAsia="宋体" w:cs="Times New Roman"/>
      <w:color w:val="0000FF"/>
      <w:u w:val="single"/>
    </w:rPr>
  </w:style>
  <w:style w:type="character" w:styleId="24">
    <w:name w:val="annotation reference"/>
    <w:basedOn w:val="20"/>
    <w:qFormat/>
    <w:uiPriority w:val="0"/>
    <w:rPr>
      <w:rFonts w:ascii="Times New Roman" w:hAnsi="Times New Roman" w:eastAsia="宋体" w:cs="Times New Roman"/>
      <w:sz w:val="21"/>
      <w:szCs w:val="21"/>
    </w:rPr>
  </w:style>
  <w:style w:type="character" w:customStyle="1" w:styleId="25">
    <w:name w:val="标题 1 Char"/>
    <w:basedOn w:val="20"/>
    <w:link w:val="2"/>
    <w:qFormat/>
    <w:uiPriority w:val="0"/>
    <w:rPr>
      <w:rFonts w:ascii="Calibri" w:hAnsi="Calibri" w:eastAsia="宋体" w:cs="Times New Roman"/>
      <w:b/>
      <w:bCs/>
      <w:kern w:val="44"/>
      <w:sz w:val="44"/>
      <w:szCs w:val="44"/>
    </w:rPr>
  </w:style>
  <w:style w:type="character" w:customStyle="1" w:styleId="26">
    <w:name w:val="标题 2 Char"/>
    <w:basedOn w:val="20"/>
    <w:link w:val="3"/>
    <w:qFormat/>
    <w:uiPriority w:val="0"/>
    <w:rPr>
      <w:rFonts w:ascii="Cambria" w:hAnsi="Cambria" w:eastAsia="宋体" w:cs="Times New Roman"/>
      <w:b/>
      <w:bCs/>
      <w:sz w:val="32"/>
      <w:szCs w:val="32"/>
    </w:rPr>
  </w:style>
  <w:style w:type="character" w:customStyle="1" w:styleId="27">
    <w:name w:val="页眉 Char"/>
    <w:basedOn w:val="20"/>
    <w:link w:val="11"/>
    <w:qFormat/>
    <w:uiPriority w:val="0"/>
    <w:rPr>
      <w:rFonts w:ascii="Times New Roman" w:hAnsi="Times New Roman" w:eastAsia="宋体" w:cs="Times New Roman"/>
      <w:sz w:val="18"/>
      <w:szCs w:val="18"/>
    </w:rPr>
  </w:style>
  <w:style w:type="character" w:customStyle="1" w:styleId="28">
    <w:name w:val="页眉 Char1"/>
    <w:basedOn w:val="20"/>
    <w:link w:val="11"/>
    <w:semiHidden/>
    <w:qFormat/>
    <w:uiPriority w:val="99"/>
    <w:rPr>
      <w:rFonts w:ascii="Times New Roman" w:hAnsi="Times New Roman" w:eastAsia="宋体" w:cs="Times New Roman"/>
      <w:sz w:val="18"/>
      <w:szCs w:val="18"/>
    </w:rPr>
  </w:style>
  <w:style w:type="character" w:customStyle="1" w:styleId="29">
    <w:name w:val="页脚 Char"/>
    <w:basedOn w:val="20"/>
    <w:link w:val="10"/>
    <w:qFormat/>
    <w:uiPriority w:val="99"/>
    <w:rPr>
      <w:rFonts w:ascii="Times New Roman" w:hAnsi="Times New Roman" w:eastAsia="宋体" w:cs="Times New Roman"/>
      <w:sz w:val="18"/>
      <w:szCs w:val="18"/>
    </w:rPr>
  </w:style>
  <w:style w:type="character" w:customStyle="1" w:styleId="30">
    <w:name w:val="页脚 Char1"/>
    <w:basedOn w:val="20"/>
    <w:link w:val="10"/>
    <w:semiHidden/>
    <w:qFormat/>
    <w:uiPriority w:val="99"/>
    <w:rPr>
      <w:rFonts w:ascii="Times New Roman" w:hAnsi="Times New Roman" w:eastAsia="宋体" w:cs="Times New Roman"/>
      <w:sz w:val="18"/>
      <w:szCs w:val="18"/>
    </w:rPr>
  </w:style>
  <w:style w:type="character" w:customStyle="1" w:styleId="31">
    <w:name w:val="正文文本 2 Char"/>
    <w:basedOn w:val="20"/>
    <w:link w:val="15"/>
    <w:semiHidden/>
    <w:qFormat/>
    <w:uiPriority w:val="0"/>
    <w:rPr>
      <w:rFonts w:ascii="Times New Roman" w:hAnsi="Times New Roman" w:eastAsia="宋体" w:cs="Times New Roman"/>
      <w:color w:val="FF0000"/>
      <w:kern w:val="0"/>
      <w:szCs w:val="20"/>
    </w:rPr>
  </w:style>
  <w:style w:type="character" w:customStyle="1" w:styleId="32">
    <w:name w:val="正文文本 2 Char1"/>
    <w:basedOn w:val="20"/>
    <w:link w:val="15"/>
    <w:semiHidden/>
    <w:qFormat/>
    <w:uiPriority w:val="99"/>
    <w:rPr>
      <w:rFonts w:ascii="Times New Roman" w:hAnsi="Times New Roman" w:eastAsia="宋体" w:cs="Times New Roman"/>
      <w:szCs w:val="24"/>
    </w:rPr>
  </w:style>
  <w:style w:type="character" w:customStyle="1" w:styleId="33">
    <w:name w:val="文档结构图 Char"/>
    <w:basedOn w:val="20"/>
    <w:link w:val="4"/>
    <w:qFormat/>
    <w:uiPriority w:val="0"/>
    <w:rPr>
      <w:rFonts w:ascii="宋体" w:hAnsi="Times New Roman" w:eastAsia="宋体" w:cs="Times New Roman"/>
      <w:sz w:val="18"/>
      <w:szCs w:val="18"/>
    </w:rPr>
  </w:style>
  <w:style w:type="character" w:customStyle="1" w:styleId="34">
    <w:name w:val="文档结构图 Char1"/>
    <w:basedOn w:val="20"/>
    <w:link w:val="4"/>
    <w:semiHidden/>
    <w:qFormat/>
    <w:uiPriority w:val="99"/>
    <w:rPr>
      <w:rFonts w:ascii="宋体" w:hAnsi="Times New Roman" w:eastAsia="宋体" w:cs="Times New Roman"/>
      <w:sz w:val="18"/>
      <w:szCs w:val="18"/>
    </w:rPr>
  </w:style>
  <w:style w:type="character" w:customStyle="1" w:styleId="35">
    <w:name w:val="font31"/>
    <w:qFormat/>
    <w:uiPriority w:val="0"/>
    <w:rPr>
      <w:rFonts w:hint="eastAsia" w:ascii="宋体" w:hAnsi="宋体" w:eastAsia="宋体" w:cs="宋体"/>
      <w:b/>
      <w:color w:val="000000"/>
      <w:sz w:val="24"/>
      <w:szCs w:val="24"/>
      <w:u w:val="none"/>
    </w:rPr>
  </w:style>
  <w:style w:type="character" w:customStyle="1" w:styleId="36">
    <w:name w:val="font41"/>
    <w:qFormat/>
    <w:uiPriority w:val="0"/>
    <w:rPr>
      <w:rFonts w:hint="eastAsia" w:ascii="宋体" w:hAnsi="宋体" w:eastAsia="宋体" w:cs="宋体"/>
      <w:b/>
      <w:color w:val="000000"/>
      <w:sz w:val="24"/>
      <w:szCs w:val="24"/>
      <w:u w:val="none"/>
    </w:rPr>
  </w:style>
  <w:style w:type="character" w:customStyle="1" w:styleId="37">
    <w:name w:val="font81"/>
    <w:qFormat/>
    <w:uiPriority w:val="0"/>
    <w:rPr>
      <w:rFonts w:hint="eastAsia" w:ascii="宋体" w:hAnsi="宋体" w:eastAsia="宋体" w:cs="宋体"/>
      <w:color w:val="000000"/>
      <w:sz w:val="24"/>
      <w:szCs w:val="24"/>
      <w:u w:val="none"/>
    </w:rPr>
  </w:style>
  <w:style w:type="character" w:customStyle="1" w:styleId="38">
    <w:name w:val="font91"/>
    <w:qFormat/>
    <w:uiPriority w:val="0"/>
    <w:rPr>
      <w:rFonts w:hint="eastAsia" w:ascii="宋体" w:hAnsi="宋体" w:eastAsia="宋体" w:cs="宋体"/>
      <w:color w:val="000000"/>
      <w:sz w:val="24"/>
      <w:szCs w:val="24"/>
      <w:u w:val="none"/>
    </w:rPr>
  </w:style>
  <w:style w:type="character" w:customStyle="1" w:styleId="39">
    <w:name w:val="font11"/>
    <w:qFormat/>
    <w:uiPriority w:val="0"/>
    <w:rPr>
      <w:rFonts w:hint="default" w:ascii="Times New Roman" w:hAnsi="Times New Roman" w:eastAsia="宋体" w:cs="Times New Roman"/>
      <w:color w:val="000000"/>
      <w:sz w:val="24"/>
      <w:szCs w:val="24"/>
      <w:u w:val="none"/>
    </w:rPr>
  </w:style>
  <w:style w:type="character" w:customStyle="1" w:styleId="40">
    <w:name w:val="font71"/>
    <w:qFormat/>
    <w:uiPriority w:val="0"/>
    <w:rPr>
      <w:rFonts w:hint="default" w:ascii="Times New Roman" w:hAnsi="Times New Roman" w:eastAsia="宋体" w:cs="Times New Roman"/>
      <w:color w:val="000000"/>
      <w:sz w:val="24"/>
      <w:szCs w:val="24"/>
      <w:u w:val="none"/>
      <w:vertAlign w:val="superscript"/>
    </w:rPr>
  </w:style>
  <w:style w:type="character" w:customStyle="1" w:styleId="41">
    <w:name w:val="font51"/>
    <w:qFormat/>
    <w:uiPriority w:val="0"/>
    <w:rPr>
      <w:rFonts w:hint="default" w:ascii="Times New Roman" w:hAnsi="Times New Roman" w:eastAsia="宋体" w:cs="Times New Roman"/>
      <w:b/>
      <w:color w:val="000000"/>
      <w:sz w:val="24"/>
      <w:szCs w:val="24"/>
      <w:u w:val="none"/>
    </w:rPr>
  </w:style>
  <w:style w:type="character" w:customStyle="1" w:styleId="42">
    <w:name w:val="font61"/>
    <w:qFormat/>
    <w:uiPriority w:val="0"/>
    <w:rPr>
      <w:rFonts w:hint="eastAsia" w:ascii="宋体" w:hAnsi="宋体" w:eastAsia="宋体" w:cs="宋体"/>
      <w:color w:val="000000"/>
      <w:sz w:val="22"/>
      <w:szCs w:val="22"/>
      <w:u w:val="none"/>
    </w:rPr>
  </w:style>
  <w:style w:type="character" w:customStyle="1" w:styleId="43">
    <w:name w:val="font21"/>
    <w:qFormat/>
    <w:uiPriority w:val="0"/>
    <w:rPr>
      <w:rFonts w:hint="eastAsia" w:ascii="宋体" w:hAnsi="宋体" w:eastAsia="宋体" w:cs="宋体"/>
      <w:color w:val="000000"/>
      <w:sz w:val="24"/>
      <w:szCs w:val="24"/>
      <w:u w:val="none"/>
    </w:rPr>
  </w:style>
  <w:style w:type="paragraph" w:customStyle="1" w:styleId="44">
    <w:name w:val="标题2"/>
    <w:basedOn w:val="3"/>
    <w:next w:val="1"/>
    <w:qFormat/>
    <w:uiPriority w:val="0"/>
    <w:pPr>
      <w:spacing w:beforeLines="50" w:afterLines="50" w:line="240" w:lineRule="auto"/>
    </w:pPr>
    <w:rPr>
      <w:rFonts w:ascii="黑体" w:hAnsi="Arial" w:eastAsia="黑体"/>
      <w:b w:val="0"/>
      <w:kern w:val="0"/>
      <w:sz w:val="28"/>
      <w:szCs w:val="28"/>
    </w:rPr>
  </w:style>
  <w:style w:type="paragraph" w:customStyle="1" w:styleId="45">
    <w:name w:val="TOC Heading"/>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6">
    <w:name w:val="标题3"/>
    <w:basedOn w:val="44"/>
    <w:qFormat/>
    <w:uiPriority w:val="0"/>
    <w:pPr>
      <w:ind w:firstLine="200" w:firstLineChars="200"/>
    </w:pPr>
    <w:rPr>
      <w:rFonts w:ascii="Times New Roman" w:hAnsi="Times New Roman" w:eastAsia="楷体_GB2312"/>
    </w:rPr>
  </w:style>
  <w:style w:type="character" w:customStyle="1" w:styleId="47">
    <w:name w:val="批注文字 Char"/>
    <w:basedOn w:val="20"/>
    <w:link w:val="5"/>
    <w:qFormat/>
    <w:uiPriority w:val="0"/>
    <w:rPr>
      <w:rFonts w:ascii="Times New Roman" w:hAnsi="Times New Roman" w:eastAsia="宋体" w:cs="Times New Roman"/>
      <w:szCs w:val="20"/>
    </w:rPr>
  </w:style>
  <w:style w:type="character" w:customStyle="1" w:styleId="48">
    <w:name w:val="正文文本缩进 Char"/>
    <w:basedOn w:val="20"/>
    <w:link w:val="6"/>
    <w:qFormat/>
    <w:uiPriority w:val="0"/>
    <w:rPr>
      <w:rFonts w:ascii="仿宋_GB2312" w:hAnsi="Times New Roman" w:eastAsia="仿宋_GB2312" w:cs="Times New Roman"/>
      <w:sz w:val="28"/>
      <w:szCs w:val="30"/>
    </w:rPr>
  </w:style>
  <w:style w:type="character" w:customStyle="1" w:styleId="49">
    <w:name w:val="正文文本缩进 2 Char"/>
    <w:basedOn w:val="20"/>
    <w:link w:val="8"/>
    <w:qFormat/>
    <w:uiPriority w:val="0"/>
    <w:rPr>
      <w:rFonts w:hint="eastAsia" w:ascii="仿宋_GB2312" w:hAnsi="Times New Roman" w:eastAsia="仿宋_GB2312" w:cs="Times New Roman"/>
      <w:sz w:val="28"/>
    </w:rPr>
  </w:style>
  <w:style w:type="character" w:customStyle="1" w:styleId="50">
    <w:name w:val="批注框文本 Char"/>
    <w:basedOn w:val="20"/>
    <w:link w:val="9"/>
    <w:semiHidden/>
    <w:qFormat/>
    <w:uiPriority w:val="0"/>
    <w:rPr>
      <w:rFonts w:ascii="Times New Roman" w:hAnsi="Times New Roman" w:eastAsia="宋体" w:cs="Times New Roman"/>
      <w:sz w:val="18"/>
      <w:szCs w:val="18"/>
    </w:rPr>
  </w:style>
  <w:style w:type="character" w:customStyle="1" w:styleId="51">
    <w:name w:val="正文文本缩进 3 Char"/>
    <w:basedOn w:val="20"/>
    <w:link w:val="13"/>
    <w:qFormat/>
    <w:uiPriority w:val="0"/>
    <w:rPr>
      <w:rFonts w:ascii="Times New Roman" w:hAnsi="Times New Roman" w:eastAsia="仿宋_GB2312" w:cs="Times New Roman"/>
      <w:sz w:val="28"/>
    </w:rPr>
  </w:style>
  <w:style w:type="character" w:customStyle="1" w:styleId="52">
    <w:name w:val="批注主题 Char"/>
    <w:basedOn w:val="47"/>
    <w:link w:val="17"/>
    <w:qFormat/>
    <w:uiPriority w:val="0"/>
    <w:rPr>
      <w:b/>
      <w:bCs/>
    </w:rPr>
  </w:style>
  <w:style w:type="paragraph" w:customStyle="1" w:styleId="53">
    <w:name w:val="p0"/>
    <w:basedOn w:val="1"/>
    <w:qFormat/>
    <w:uiPriority w:val="0"/>
    <w:pPr>
      <w:widowControl/>
      <w:ind w:firstLine="420"/>
      <w:jc w:val="left"/>
    </w:pPr>
    <w:rPr>
      <w:kern w:val="0"/>
      <w:sz w:val="20"/>
      <w:szCs w:val="20"/>
    </w:rPr>
  </w:style>
  <w:style w:type="paragraph" w:styleId="54">
    <w:name w:val="List Paragraph"/>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4526</Words>
  <Characters>25804</Characters>
  <Lines>215</Lines>
  <Paragraphs>60</Paragraphs>
  <TotalTime>9</TotalTime>
  <ScaleCrop>false</ScaleCrop>
  <LinksUpToDate>false</LinksUpToDate>
  <CharactersWithSpaces>30270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2020-07-07T07:19:00Z</dcterms:created>
  <dc:creator>Administrator</dc:creator>
  <cp:lastModifiedBy>Administrator</cp:lastModifiedBy>
  <cp:lastPrinted>2020-09-15T01:47:00Z</cp:lastPrinted>
  <dcterms:modified xsi:type="dcterms:W3CDTF">2024-12-19T13:26:23Z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A770CAF2C65D4BC6B00DE45558760D3B_12</vt:lpwstr>
  </property>
</Properties>
</file>