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仿宋" w:hAnsi="仿宋" w:eastAsia="仿宋" w:cs="仿宋"/>
          <w:b/>
          <w:bCs/>
          <w:sz w:val="44"/>
          <w:szCs w:val="44"/>
          <w:lang w:eastAsia="zh-CN"/>
        </w:rPr>
      </w:pPr>
      <w:r>
        <w:rPr>
          <w:rFonts w:hint="eastAsia" w:ascii="仿宋" w:hAnsi="仿宋" w:eastAsia="仿宋" w:cs="仿宋"/>
          <w:b/>
          <w:bCs/>
          <w:color w:val="323232"/>
          <w:sz w:val="44"/>
          <w:szCs w:val="44"/>
          <w:shd w:val="clear" w:color="auto" w:fill="FFFFFF"/>
          <w:lang w:eastAsia="zh-CN"/>
        </w:rPr>
        <w:t>关于公开征集遴选招标代理机构公告</w:t>
      </w: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各招标代理机构：</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根据工作需要，我局决定公开征集遴选在招标工作中，市场行为规范、社会信用好，无不良记录行为的招标代理机构参与我局招标代理工作，现将有关事项公告如下：</w:t>
      </w: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一、服务范围</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1.项目名称: 宿州市公安局公开征集遴选招标代理机构</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2.采购人名称：宿州市公安局</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3.服务范围:建设工程、政府采购招标代理（包括但不局限于编制招标文件、质疑投诉的回复、组织开评标等业务。）</w:t>
      </w: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二、报名条件</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1.申请人须有合法有效的营业执照、公司基本介绍（如办公地点、人员配置、是否有自主开标室等体现公司实力）及自拟《招标代理服务收费承诺书》。</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2.须在宿州市公共资源交易中心官网完成名录登记且</w:t>
      </w:r>
      <w:r>
        <w:rPr>
          <w:rFonts w:hint="eastAsia" w:ascii="仿宋" w:hAnsi="仿宋" w:eastAsia="仿宋" w:cs="仿宋"/>
          <w:b w:val="0"/>
          <w:bCs w:val="0"/>
          <w:sz w:val="36"/>
          <w:szCs w:val="36"/>
          <w:lang w:val="en-US" w:eastAsia="zh-CN"/>
        </w:rPr>
        <w:t>在宿州市名录登记中信用综合评定分为100分、职业综合评定分为100分及以上。（</w:t>
      </w:r>
      <w:r>
        <w:rPr>
          <w:rFonts w:hint="eastAsia" w:ascii="仿宋" w:hAnsi="仿宋" w:eastAsia="仿宋" w:cs="仿宋"/>
          <w:b w:val="0"/>
          <w:bCs w:val="0"/>
          <w:sz w:val="36"/>
          <w:szCs w:val="36"/>
          <w:lang w:eastAsia="zh-CN"/>
        </w:rPr>
        <w:t>以遴选前</w:t>
      </w:r>
      <w:r>
        <w:rPr>
          <w:rFonts w:hint="eastAsia" w:ascii="仿宋" w:hAnsi="仿宋" w:eastAsia="仿宋" w:cs="仿宋"/>
          <w:b w:val="0"/>
          <w:bCs w:val="0"/>
          <w:sz w:val="36"/>
          <w:szCs w:val="36"/>
          <w:lang w:val="en-US" w:eastAsia="zh-CN"/>
        </w:rPr>
        <w:t>3天以</w:t>
      </w:r>
      <w:r>
        <w:rPr>
          <w:rFonts w:hint="eastAsia" w:ascii="仿宋" w:hAnsi="仿宋" w:eastAsia="仿宋" w:cs="仿宋"/>
          <w:b w:val="0"/>
          <w:bCs w:val="0"/>
          <w:sz w:val="36"/>
          <w:szCs w:val="36"/>
          <w:lang w:eastAsia="zh-CN"/>
        </w:rPr>
        <w:t>宿州市名录登记信息为准），代理类型需包含工程建设（房建市政交通）和政府采购。</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3、拟派项目组人员（含项目负责人不少于3人），提供近</w:t>
      </w:r>
      <w:r>
        <w:rPr>
          <w:rFonts w:hint="eastAsia" w:ascii="仿宋" w:hAnsi="仿宋" w:eastAsia="仿宋" w:cs="仿宋"/>
          <w:b w:val="0"/>
          <w:bCs w:val="0"/>
          <w:sz w:val="36"/>
          <w:szCs w:val="36"/>
          <w:lang w:val="en-US" w:eastAsia="zh-CN"/>
        </w:rPr>
        <w:t>1年</w:t>
      </w:r>
      <w:r>
        <w:rPr>
          <w:rFonts w:hint="eastAsia" w:ascii="仿宋" w:hAnsi="仿宋" w:eastAsia="仿宋" w:cs="仿宋"/>
          <w:b w:val="0"/>
          <w:bCs w:val="0"/>
          <w:sz w:val="36"/>
          <w:szCs w:val="36"/>
          <w:lang w:eastAsia="zh-CN"/>
        </w:rPr>
        <w:t>在本单位缴纳社保的缴费明细证明及宿州市名录登记网页截图（需为执业人员）。</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4.近三年内无不良记录（自行承诺）。</w:t>
      </w:r>
    </w:p>
    <w:p>
      <w:pPr>
        <w:spacing w:after="0" w:line="360" w:lineRule="auto"/>
        <w:ind w:right="-290" w:rightChars="-132" w:firstLine="720" w:firstLineChars="200"/>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5.申请人需在宿州市有固定办公场所（包括开评标室、监控设备）提供相关证明文件及图片</w:t>
      </w:r>
    </w:p>
    <w:p>
      <w:pPr>
        <w:spacing w:after="0" w:line="360" w:lineRule="auto"/>
        <w:ind w:right="-290" w:rightChars="-132" w:firstLine="720" w:firstLineChars="200"/>
        <w:rPr>
          <w:rFonts w:hint="eastAsia" w:ascii="仿宋" w:hAnsi="仿宋" w:eastAsia="仿宋" w:cs="仿宋"/>
          <w:sz w:val="36"/>
          <w:szCs w:val="36"/>
        </w:rPr>
      </w:pPr>
      <w:r>
        <w:rPr>
          <w:rFonts w:hint="eastAsia" w:ascii="仿宋" w:hAnsi="仿宋" w:eastAsia="仿宋" w:cs="仿宋"/>
          <w:sz w:val="36"/>
          <w:szCs w:val="36"/>
          <w:lang w:eastAsia="zh-CN"/>
        </w:rPr>
        <w:t>三、</w:t>
      </w:r>
      <w:r>
        <w:rPr>
          <w:rFonts w:hint="eastAsia" w:ascii="仿宋" w:hAnsi="仿宋" w:eastAsia="仿宋" w:cs="仿宋"/>
          <w:sz w:val="36"/>
          <w:szCs w:val="36"/>
        </w:rPr>
        <w:t>合同</w:t>
      </w:r>
      <w:r>
        <w:rPr>
          <w:rFonts w:hint="eastAsia" w:ascii="仿宋" w:hAnsi="仿宋" w:eastAsia="仿宋" w:cs="仿宋"/>
          <w:sz w:val="36"/>
          <w:szCs w:val="36"/>
          <w:lang w:eastAsia="zh-CN"/>
        </w:rPr>
        <w:t>履行</w:t>
      </w:r>
      <w:r>
        <w:rPr>
          <w:rFonts w:hint="eastAsia" w:ascii="仿宋" w:hAnsi="仿宋" w:eastAsia="仿宋" w:cs="仿宋"/>
          <w:sz w:val="36"/>
          <w:szCs w:val="36"/>
        </w:rPr>
        <w:t>期限：</w:t>
      </w:r>
    </w:p>
    <w:p>
      <w:pPr>
        <w:spacing w:after="0" w:line="360" w:lineRule="auto"/>
        <w:ind w:right="-290" w:rightChars="-132" w:firstLine="720" w:firstLineChars="200"/>
        <w:rPr>
          <w:rFonts w:hint="default" w:ascii="仿宋" w:hAnsi="仿宋" w:eastAsia="仿宋" w:cs="仿宋"/>
          <w:b w:val="0"/>
          <w:bCs w:val="0"/>
          <w:sz w:val="36"/>
          <w:szCs w:val="36"/>
          <w:lang w:val="en-US" w:eastAsia="zh-CN"/>
        </w:rPr>
      </w:pPr>
      <w:r>
        <w:rPr>
          <w:rFonts w:hint="eastAsia" w:ascii="仿宋" w:hAnsi="仿宋" w:eastAsia="仿宋" w:cs="仿宋"/>
          <w:sz w:val="36"/>
          <w:szCs w:val="36"/>
          <w:lang w:val="en-US" w:eastAsia="zh-CN"/>
        </w:rPr>
        <w:t>合同期限1年。合同期满后，根据履约情况，经合同双方协商一致，可续签下一服务年度合同，合同续签次数不超过2次，服务内容与标准保持不变。</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四、报名所需材料</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1.营业执照复印件；</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2.法定代表人报名的，应提供法定代表人身份证明、身份证;授权委托代表报名的，应提供法定代表人签署的授权委托书、被授权委托人身份证；</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3.宿州市公共资源名录登记信息截图加盖单位公章；</w:t>
      </w:r>
    </w:p>
    <w:p>
      <w:pPr>
        <w:spacing w:after="0" w:line="360" w:lineRule="auto"/>
        <w:ind w:right="-290" w:rightChars="-132"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4.拟派项目组人员相关证明材料；</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5.申请人无不良记录(自行承诺)；</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注：报名材料需提供复印件并加盖单位公章，正本一份，副本二份，胶状装订，密封后提交。</w:t>
      </w: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四、服务要求</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1.中选后，双方签订服务合同，履行合同约定并按照我局要求时限要求保质保量完成招标代理工作。</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2.招标代理工作要专业、实事求是，凡经市公共资源交易中心抽查不合格的，我局将该招标代理机构列入黑名单，并向有关部门推送。</w:t>
      </w: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五、选取规则</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首先对申请人报名材料进行评审，评审合格后按照综合得分高低，从高到低评审出有排序的候选人。经评审综合得分最高者为第一候选人，次高者为第二候选人，第三高者为第三候选人，依次类推，综合得分相同时，由采购人在监督人员的监督下随机抽签确定候选单位排名。</w:t>
      </w:r>
      <w:r>
        <w:rPr>
          <w:rFonts w:hint="eastAsia" w:ascii="仿宋" w:hAnsi="仿宋" w:eastAsia="仿宋" w:cs="仿宋"/>
          <w:b w:val="0"/>
          <w:bCs w:val="0"/>
          <w:color w:val="FF0000"/>
          <w:sz w:val="36"/>
          <w:szCs w:val="36"/>
          <w:lang w:eastAsia="zh-CN"/>
        </w:rPr>
        <w:t>最终确定</w:t>
      </w:r>
      <w:r>
        <w:rPr>
          <w:rFonts w:hint="eastAsia" w:ascii="仿宋" w:hAnsi="仿宋" w:eastAsia="仿宋" w:cs="仿宋"/>
          <w:b w:val="0"/>
          <w:bCs w:val="0"/>
          <w:color w:val="FF0000"/>
          <w:sz w:val="36"/>
          <w:szCs w:val="36"/>
          <w:u w:val="single"/>
          <w:lang w:val="en-US" w:eastAsia="zh-CN"/>
        </w:rPr>
        <w:t>2</w:t>
      </w:r>
      <w:r>
        <w:rPr>
          <w:rFonts w:hint="eastAsia" w:ascii="仿宋" w:hAnsi="仿宋" w:eastAsia="仿宋" w:cs="仿宋"/>
          <w:b w:val="0"/>
          <w:bCs w:val="0"/>
          <w:color w:val="FF0000"/>
          <w:sz w:val="36"/>
          <w:szCs w:val="36"/>
          <w:u w:val="single"/>
          <w:lang w:eastAsia="zh-CN"/>
        </w:rPr>
        <w:t>名</w:t>
      </w:r>
      <w:r>
        <w:rPr>
          <w:rFonts w:hint="eastAsia" w:ascii="仿宋" w:hAnsi="仿宋" w:eastAsia="仿宋" w:cs="仿宋"/>
          <w:b w:val="0"/>
          <w:bCs w:val="0"/>
          <w:color w:val="FF0000"/>
          <w:sz w:val="36"/>
          <w:szCs w:val="36"/>
          <w:lang w:eastAsia="zh-CN"/>
        </w:rPr>
        <w:t>中标人</w:t>
      </w:r>
      <w:r>
        <w:rPr>
          <w:rFonts w:hint="eastAsia" w:ascii="仿宋" w:hAnsi="仿宋" w:eastAsia="仿宋" w:cs="仿宋"/>
          <w:b w:val="0"/>
          <w:bCs w:val="0"/>
          <w:sz w:val="36"/>
          <w:szCs w:val="36"/>
          <w:lang w:eastAsia="zh-CN"/>
        </w:rPr>
        <w:t>。申请人无正当理由不与采购人签订合同的，将依据相关规定给予处理。</w:t>
      </w:r>
      <w:bookmarkStart w:id="3" w:name="_GoBack"/>
      <w:bookmarkEnd w:id="3"/>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七、评分办法（详见后附件1）：</w:t>
      </w: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八、报名材料递交截止时间、地点：</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1、报名材料递交截止时间: 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lang w:eastAsia="zh-CN"/>
        </w:rPr>
        <w:t>年</w:t>
      </w:r>
      <w:r>
        <w:rPr>
          <w:rFonts w:hint="eastAsia" w:ascii="仿宋" w:hAnsi="仿宋" w:eastAsia="仿宋" w:cs="仿宋"/>
          <w:b w:val="0"/>
          <w:bCs w:val="0"/>
          <w:sz w:val="36"/>
          <w:szCs w:val="36"/>
          <w:lang w:val="en-US" w:eastAsia="zh-CN"/>
        </w:rPr>
        <w:t xml:space="preserve">  </w:t>
      </w:r>
      <w:r>
        <w:rPr>
          <w:rFonts w:hint="eastAsia" w:ascii="仿宋" w:hAnsi="仿宋" w:eastAsia="仿宋" w:cs="仿宋"/>
          <w:b w:val="0"/>
          <w:bCs w:val="0"/>
          <w:color w:val="FF0000"/>
          <w:sz w:val="36"/>
          <w:szCs w:val="36"/>
          <w:lang w:eastAsia="zh-CN"/>
        </w:rPr>
        <w:t>月  日</w:t>
      </w:r>
      <w:r>
        <w:rPr>
          <w:rFonts w:hint="eastAsia" w:ascii="仿宋" w:hAnsi="仿宋" w:eastAsia="仿宋" w:cs="仿宋"/>
          <w:b w:val="0"/>
          <w:bCs w:val="0"/>
          <w:sz w:val="36"/>
          <w:szCs w:val="36"/>
          <w:lang w:eastAsia="zh-CN"/>
        </w:rPr>
        <w:t>，上午：09时00分至11点00分，下午：15时00分至16时30分（北京时间）。</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2、报名材料递交地点：宿州市银河一路508号</w:t>
      </w: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六、联系方式</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联系人:</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联系电话:</w:t>
      </w:r>
    </w:p>
    <w:p>
      <w:pPr>
        <w:spacing w:after="0" w:line="360" w:lineRule="auto"/>
        <w:rPr>
          <w:rFonts w:hint="eastAsia" w:ascii="仿宋" w:hAnsi="仿宋" w:eastAsia="仿宋" w:cs="仿宋"/>
          <w:b w:val="0"/>
          <w:bCs w:val="0"/>
          <w:sz w:val="36"/>
          <w:szCs w:val="36"/>
          <w:lang w:eastAsia="zh-CN"/>
        </w:rPr>
      </w:pPr>
    </w:p>
    <w:p>
      <w:pPr>
        <w:spacing w:after="0" w:line="360" w:lineRule="auto"/>
        <w:jc w:val="right"/>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 xml:space="preserve">                              宿州市公安局</w:t>
      </w:r>
    </w:p>
    <w:p>
      <w:pPr>
        <w:spacing w:after="0" w:line="360" w:lineRule="auto"/>
        <w:jc w:val="right"/>
        <w:rPr>
          <w:rFonts w:hint="eastAsia" w:ascii="仿宋" w:hAnsi="仿宋" w:eastAsia="仿宋" w:cs="仿宋"/>
          <w:b w:val="0"/>
          <w:bCs w:val="0"/>
          <w:color w:val="000000" w:themeColor="text1"/>
          <w:sz w:val="36"/>
          <w:szCs w:val="36"/>
          <w:lang w:eastAsia="zh-CN"/>
          <w14:textFill>
            <w14:solidFill>
              <w14:schemeClr w14:val="tx1"/>
            </w14:solidFill>
          </w14:textFill>
        </w:rPr>
      </w:pPr>
      <w:r>
        <w:rPr>
          <w:rFonts w:hint="eastAsia" w:ascii="仿宋" w:hAnsi="仿宋" w:eastAsia="仿宋" w:cs="仿宋"/>
          <w:b w:val="0"/>
          <w:bCs w:val="0"/>
          <w:sz w:val="36"/>
          <w:szCs w:val="36"/>
          <w:lang w:eastAsia="zh-CN"/>
        </w:rPr>
        <w:t>2O2</w:t>
      </w:r>
      <w:r>
        <w:rPr>
          <w:rFonts w:hint="eastAsia" w:ascii="仿宋" w:hAnsi="仿宋" w:eastAsia="仿宋" w:cs="仿宋"/>
          <w:b w:val="0"/>
          <w:bCs w:val="0"/>
          <w:color w:val="000000" w:themeColor="text1"/>
          <w:sz w:val="36"/>
          <w:szCs w:val="36"/>
          <w:lang w:val="en-US" w:eastAsia="zh-CN"/>
          <w14:textFill>
            <w14:solidFill>
              <w14:schemeClr w14:val="tx1"/>
            </w14:solidFill>
          </w14:textFill>
        </w:rPr>
        <w:t>4</w:t>
      </w:r>
      <w:r>
        <w:rPr>
          <w:rFonts w:hint="eastAsia" w:ascii="仿宋" w:hAnsi="仿宋" w:eastAsia="仿宋" w:cs="仿宋"/>
          <w:b w:val="0"/>
          <w:bCs w:val="0"/>
          <w:color w:val="000000" w:themeColor="text1"/>
          <w:sz w:val="36"/>
          <w:szCs w:val="36"/>
          <w:lang w:eastAsia="zh-CN"/>
          <w14:textFill>
            <w14:solidFill>
              <w14:schemeClr w14:val="tx1"/>
            </w14:solidFill>
          </w14:textFill>
        </w:rPr>
        <w:t>年</w:t>
      </w:r>
      <w:r>
        <w:rPr>
          <w:rFonts w:hint="eastAsia" w:ascii="仿宋" w:hAnsi="仿宋" w:eastAsia="仿宋" w:cs="仿宋"/>
          <w:b w:val="0"/>
          <w:bCs w:val="0"/>
          <w:color w:val="000000" w:themeColor="text1"/>
          <w:sz w:val="36"/>
          <w:szCs w:val="36"/>
          <w:lang w:val="en-US" w:eastAsia="zh-CN"/>
          <w14:textFill>
            <w14:solidFill>
              <w14:schemeClr w14:val="tx1"/>
            </w14:solidFill>
          </w14:textFill>
        </w:rPr>
        <w:t>5</w:t>
      </w:r>
      <w:r>
        <w:rPr>
          <w:rFonts w:hint="eastAsia" w:ascii="仿宋" w:hAnsi="仿宋" w:eastAsia="仿宋" w:cs="仿宋"/>
          <w:b w:val="0"/>
          <w:bCs w:val="0"/>
          <w:color w:val="000000" w:themeColor="text1"/>
          <w:sz w:val="36"/>
          <w:szCs w:val="36"/>
          <w:lang w:eastAsia="zh-CN"/>
          <w14:textFill>
            <w14:solidFill>
              <w14:schemeClr w14:val="tx1"/>
            </w14:solidFill>
          </w14:textFill>
        </w:rPr>
        <w:t>月  日</w:t>
      </w:r>
    </w:p>
    <w:p>
      <w:pPr>
        <w:spacing w:after="0" w:line="360" w:lineRule="auto"/>
        <w:rPr>
          <w:rFonts w:hint="eastAsia" w:ascii="仿宋" w:hAnsi="仿宋" w:eastAsia="仿宋" w:cs="仿宋"/>
          <w:b w:val="0"/>
          <w:bCs w:val="0"/>
          <w:sz w:val="36"/>
          <w:szCs w:val="36"/>
          <w:lang w:eastAsia="zh-CN"/>
        </w:rPr>
      </w:pP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br w:type="page"/>
      </w: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附件1：</w:t>
      </w:r>
    </w:p>
    <w:p>
      <w:pPr>
        <w:pStyle w:val="5"/>
        <w:spacing w:before="0" w:after="0" w:line="240" w:lineRule="auto"/>
        <w:rPr>
          <w:rFonts w:hint="eastAsia" w:ascii="仿宋" w:hAnsi="仿宋" w:eastAsia="仿宋" w:cs="仿宋"/>
          <w:b w:val="0"/>
          <w:bCs w:val="0"/>
          <w:sz w:val="40"/>
          <w:szCs w:val="40"/>
        </w:rPr>
      </w:pPr>
      <w:r>
        <w:rPr>
          <w:rFonts w:hint="eastAsia" w:ascii="仿宋" w:hAnsi="仿宋" w:eastAsia="仿宋" w:cs="仿宋"/>
          <w:b w:val="0"/>
          <w:bCs w:val="0"/>
          <w:sz w:val="40"/>
          <w:szCs w:val="40"/>
        </w:rPr>
        <w:t>评分办法</w:t>
      </w:r>
    </w:p>
    <w:tbl>
      <w:tblPr>
        <w:tblStyle w:val="10"/>
        <w:tblW w:w="930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92"/>
        <w:gridCol w:w="559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after="0" w:line="360" w:lineRule="auto"/>
              <w:jc w:val="center"/>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评审项目</w:t>
            </w:r>
          </w:p>
        </w:tc>
        <w:tc>
          <w:tcPr>
            <w:tcW w:w="1392" w:type="dxa"/>
            <w:tcBorders>
              <w:bottom w:val="single" w:color="auto" w:sz="4" w:space="0"/>
            </w:tcBorders>
          </w:tcPr>
          <w:p>
            <w:pPr>
              <w:spacing w:after="0" w:line="360" w:lineRule="auto"/>
              <w:jc w:val="center"/>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分值</w:t>
            </w:r>
          </w:p>
        </w:tc>
        <w:tc>
          <w:tcPr>
            <w:tcW w:w="5592" w:type="dxa"/>
            <w:vAlign w:val="center"/>
          </w:tcPr>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评审内容及标准</w:t>
            </w:r>
          </w:p>
        </w:tc>
        <w:tc>
          <w:tcPr>
            <w:tcW w:w="941" w:type="dxa"/>
            <w:vAlign w:val="center"/>
          </w:tcPr>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384" w:type="dxa"/>
            <w:vMerge w:val="restart"/>
            <w:tcBorders>
              <w:right w:val="single" w:color="auto" w:sz="4" w:space="0"/>
            </w:tcBorders>
            <w:vAlign w:val="center"/>
          </w:tcPr>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技术分</w:t>
            </w:r>
          </w:p>
        </w:tc>
        <w:tc>
          <w:tcPr>
            <w:tcW w:w="1392" w:type="dxa"/>
            <w:tcBorders>
              <w:top w:val="single" w:color="auto" w:sz="4" w:space="0"/>
              <w:left w:val="single" w:color="auto" w:sz="4" w:space="0"/>
              <w:right w:val="single" w:color="auto" w:sz="4" w:space="0"/>
            </w:tcBorders>
            <w:vAlign w:val="center"/>
          </w:tcPr>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技术服务水平</w:t>
            </w:r>
          </w:p>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w:t>
            </w:r>
            <w:r>
              <w:rPr>
                <w:rFonts w:hint="eastAsia" w:ascii="仿宋" w:hAnsi="仿宋" w:eastAsia="仿宋" w:cs="仿宋"/>
                <w:b w:val="0"/>
                <w:bCs w:val="0"/>
                <w:sz w:val="36"/>
                <w:szCs w:val="36"/>
                <w:lang w:val="en-US" w:eastAsia="zh-CN"/>
              </w:rPr>
              <w:t>60</w:t>
            </w:r>
            <w:r>
              <w:rPr>
                <w:rFonts w:hint="eastAsia" w:ascii="仿宋" w:hAnsi="仿宋" w:eastAsia="仿宋" w:cs="仿宋"/>
                <w:b w:val="0"/>
                <w:bCs w:val="0"/>
                <w:sz w:val="36"/>
                <w:szCs w:val="36"/>
                <w:lang w:eastAsia="zh-CN"/>
              </w:rPr>
              <w:t>分）</w:t>
            </w:r>
          </w:p>
        </w:tc>
        <w:tc>
          <w:tcPr>
            <w:tcW w:w="5592" w:type="dxa"/>
            <w:tcBorders>
              <w:left w:val="single" w:color="auto" w:sz="4" w:space="0"/>
            </w:tcBorders>
          </w:tcPr>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一、整体服务方案（</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由评审小组根据申请人提供的整体服务方案综合评审，得分共分为六个档次，一档得</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分，二档得</w:t>
            </w:r>
            <w:r>
              <w:rPr>
                <w:rFonts w:hint="eastAsia" w:ascii="仿宋" w:hAnsi="仿宋" w:eastAsia="仿宋" w:cs="仿宋"/>
                <w:b w:val="0"/>
                <w:bCs w:val="0"/>
                <w:sz w:val="36"/>
                <w:szCs w:val="36"/>
                <w:lang w:val="en-US" w:eastAsia="zh-CN"/>
              </w:rPr>
              <w:t>8</w:t>
            </w:r>
            <w:r>
              <w:rPr>
                <w:rFonts w:hint="eastAsia" w:ascii="仿宋" w:hAnsi="仿宋" w:eastAsia="仿宋" w:cs="仿宋"/>
                <w:b w:val="0"/>
                <w:bCs w:val="0"/>
                <w:sz w:val="36"/>
                <w:szCs w:val="36"/>
                <w:lang w:eastAsia="zh-CN"/>
              </w:rPr>
              <w:t>分，三档得</w:t>
            </w:r>
            <w:r>
              <w:rPr>
                <w:rFonts w:hint="eastAsia" w:ascii="仿宋" w:hAnsi="仿宋" w:eastAsia="仿宋" w:cs="仿宋"/>
                <w:b w:val="0"/>
                <w:bCs w:val="0"/>
                <w:sz w:val="36"/>
                <w:szCs w:val="36"/>
                <w:lang w:val="en-US" w:eastAsia="zh-CN"/>
              </w:rPr>
              <w:t>5</w:t>
            </w:r>
            <w:r>
              <w:rPr>
                <w:rFonts w:hint="eastAsia" w:ascii="仿宋" w:hAnsi="仿宋" w:eastAsia="仿宋" w:cs="仿宋"/>
                <w:b w:val="0"/>
                <w:bCs w:val="0"/>
                <w:sz w:val="36"/>
                <w:szCs w:val="36"/>
                <w:lang w:eastAsia="zh-CN"/>
              </w:rPr>
              <w:t>分，四档得3分，五档得2分，六档得1分，未提供不得分。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二、服务进度计</w:t>
            </w:r>
            <w:bookmarkStart w:id="0" w:name="_Hlt159858913"/>
            <w:bookmarkStart w:id="1" w:name="_Hlt159858914"/>
            <w:r>
              <w:rPr>
                <w:rFonts w:hint="eastAsia" w:ascii="仿宋" w:hAnsi="仿宋" w:eastAsia="仿宋" w:cs="仿宋"/>
                <w:b w:val="0"/>
                <w:bCs w:val="0"/>
                <w:sz w:val="36"/>
                <w:szCs w:val="36"/>
                <w:lang w:eastAsia="zh-CN"/>
              </w:rPr>
              <w:t>划</w:t>
            </w:r>
            <w:bookmarkEnd w:id="0"/>
            <w:bookmarkEnd w:id="1"/>
            <w:r>
              <w:rPr>
                <w:rFonts w:hint="eastAsia" w:ascii="仿宋" w:hAnsi="仿宋" w:eastAsia="仿宋" w:cs="仿宋"/>
                <w:b w:val="0"/>
                <w:bCs w:val="0"/>
                <w:sz w:val="36"/>
                <w:szCs w:val="36"/>
                <w:lang w:eastAsia="zh-CN"/>
              </w:rPr>
              <w:t>（</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由评审小组根据申请人提供的招标代理服务进度计划综合评审，得分共分为六个档次，一档得</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分，二档得</w:t>
            </w:r>
            <w:r>
              <w:rPr>
                <w:rFonts w:hint="eastAsia" w:ascii="仿宋" w:hAnsi="仿宋" w:eastAsia="仿宋" w:cs="仿宋"/>
                <w:b w:val="0"/>
                <w:bCs w:val="0"/>
                <w:sz w:val="36"/>
                <w:szCs w:val="36"/>
                <w:lang w:val="en-US" w:eastAsia="zh-CN"/>
              </w:rPr>
              <w:t>8</w:t>
            </w:r>
            <w:r>
              <w:rPr>
                <w:rFonts w:hint="eastAsia" w:ascii="仿宋" w:hAnsi="仿宋" w:eastAsia="仿宋" w:cs="仿宋"/>
                <w:b w:val="0"/>
                <w:bCs w:val="0"/>
                <w:sz w:val="36"/>
                <w:szCs w:val="36"/>
                <w:lang w:eastAsia="zh-CN"/>
              </w:rPr>
              <w:t>分，三档得</w:t>
            </w:r>
            <w:r>
              <w:rPr>
                <w:rFonts w:hint="eastAsia" w:ascii="仿宋" w:hAnsi="仿宋" w:eastAsia="仿宋" w:cs="仿宋"/>
                <w:b w:val="0"/>
                <w:bCs w:val="0"/>
                <w:sz w:val="36"/>
                <w:szCs w:val="36"/>
                <w:lang w:val="en-US" w:eastAsia="zh-CN"/>
              </w:rPr>
              <w:t>5</w:t>
            </w:r>
            <w:r>
              <w:rPr>
                <w:rFonts w:hint="eastAsia" w:ascii="仿宋" w:hAnsi="仿宋" w:eastAsia="仿宋" w:cs="仿宋"/>
                <w:b w:val="0"/>
                <w:bCs w:val="0"/>
                <w:sz w:val="36"/>
                <w:szCs w:val="36"/>
                <w:lang w:eastAsia="zh-CN"/>
              </w:rPr>
              <w:t>分，四档得3分，五档得2分，六档得1分，未提供不得分。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三、服务质量</w:t>
            </w:r>
            <w:bookmarkStart w:id="2" w:name="_Hlt159858915"/>
            <w:r>
              <w:rPr>
                <w:rFonts w:hint="eastAsia" w:ascii="仿宋" w:hAnsi="仿宋" w:eastAsia="仿宋" w:cs="仿宋"/>
                <w:b w:val="0"/>
                <w:bCs w:val="0"/>
                <w:sz w:val="36"/>
                <w:szCs w:val="36"/>
                <w:lang w:eastAsia="zh-CN"/>
              </w:rPr>
              <w:t>保</w:t>
            </w:r>
            <w:bookmarkEnd w:id="2"/>
            <w:r>
              <w:rPr>
                <w:rFonts w:hint="eastAsia" w:ascii="仿宋" w:hAnsi="仿宋" w:eastAsia="仿宋" w:cs="仿宋"/>
                <w:b w:val="0"/>
                <w:bCs w:val="0"/>
                <w:sz w:val="36"/>
                <w:szCs w:val="36"/>
                <w:lang w:eastAsia="zh-CN"/>
              </w:rPr>
              <w:t>证措施（</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由评审小组根据申请人提供的招标代理服务质量保证措施综合评审，得分共分为六个档次，一档得</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分，二档得</w:t>
            </w:r>
            <w:r>
              <w:rPr>
                <w:rFonts w:hint="eastAsia" w:ascii="仿宋" w:hAnsi="仿宋" w:eastAsia="仿宋" w:cs="仿宋"/>
                <w:b w:val="0"/>
                <w:bCs w:val="0"/>
                <w:sz w:val="36"/>
                <w:szCs w:val="36"/>
                <w:lang w:val="en-US" w:eastAsia="zh-CN"/>
              </w:rPr>
              <w:t>8</w:t>
            </w:r>
            <w:r>
              <w:rPr>
                <w:rFonts w:hint="eastAsia" w:ascii="仿宋" w:hAnsi="仿宋" w:eastAsia="仿宋" w:cs="仿宋"/>
                <w:b w:val="0"/>
                <w:bCs w:val="0"/>
                <w:sz w:val="36"/>
                <w:szCs w:val="36"/>
                <w:lang w:eastAsia="zh-CN"/>
              </w:rPr>
              <w:t>分，三档得</w:t>
            </w:r>
            <w:r>
              <w:rPr>
                <w:rFonts w:hint="eastAsia" w:ascii="仿宋" w:hAnsi="仿宋" w:eastAsia="仿宋" w:cs="仿宋"/>
                <w:b w:val="0"/>
                <w:bCs w:val="0"/>
                <w:sz w:val="36"/>
                <w:szCs w:val="36"/>
                <w:lang w:val="en-US" w:eastAsia="zh-CN"/>
              </w:rPr>
              <w:t>5</w:t>
            </w:r>
            <w:r>
              <w:rPr>
                <w:rFonts w:hint="eastAsia" w:ascii="仿宋" w:hAnsi="仿宋" w:eastAsia="仿宋" w:cs="仿宋"/>
                <w:b w:val="0"/>
                <w:bCs w:val="0"/>
                <w:sz w:val="36"/>
                <w:szCs w:val="36"/>
                <w:lang w:eastAsia="zh-CN"/>
              </w:rPr>
              <w:t>分，四档得3分，五档得2分，六档得1分，未提供不得分。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四、围标串标防范措施（</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由评审小组根据申请人提供的围标串标防范措施综合评审，得分共分为六个档次，一档得</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分，二档得</w:t>
            </w:r>
            <w:r>
              <w:rPr>
                <w:rFonts w:hint="eastAsia" w:ascii="仿宋" w:hAnsi="仿宋" w:eastAsia="仿宋" w:cs="仿宋"/>
                <w:b w:val="0"/>
                <w:bCs w:val="0"/>
                <w:sz w:val="36"/>
                <w:szCs w:val="36"/>
                <w:lang w:val="en-US" w:eastAsia="zh-CN"/>
              </w:rPr>
              <w:t>8</w:t>
            </w:r>
            <w:r>
              <w:rPr>
                <w:rFonts w:hint="eastAsia" w:ascii="仿宋" w:hAnsi="仿宋" w:eastAsia="仿宋" w:cs="仿宋"/>
                <w:b w:val="0"/>
                <w:bCs w:val="0"/>
                <w:sz w:val="36"/>
                <w:szCs w:val="36"/>
                <w:lang w:eastAsia="zh-CN"/>
              </w:rPr>
              <w:t>分，三档得</w:t>
            </w:r>
            <w:r>
              <w:rPr>
                <w:rFonts w:hint="eastAsia" w:ascii="仿宋" w:hAnsi="仿宋" w:eastAsia="仿宋" w:cs="仿宋"/>
                <w:b w:val="0"/>
                <w:bCs w:val="0"/>
                <w:sz w:val="36"/>
                <w:szCs w:val="36"/>
                <w:lang w:val="en-US" w:eastAsia="zh-CN"/>
              </w:rPr>
              <w:t>5</w:t>
            </w:r>
            <w:r>
              <w:rPr>
                <w:rFonts w:hint="eastAsia" w:ascii="仿宋" w:hAnsi="仿宋" w:eastAsia="仿宋" w:cs="仿宋"/>
                <w:b w:val="0"/>
                <w:bCs w:val="0"/>
                <w:sz w:val="36"/>
                <w:szCs w:val="36"/>
                <w:lang w:eastAsia="zh-CN"/>
              </w:rPr>
              <w:t>分，四档得3分，五档得2分，六档得1分，未提供不得分。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五、廉政保密措施（</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由评审小组根据申请人提供的廉政保密措施综合评审，得分共分为六个档次，一档得</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分，二档得</w:t>
            </w:r>
            <w:r>
              <w:rPr>
                <w:rFonts w:hint="eastAsia" w:ascii="仿宋" w:hAnsi="仿宋" w:eastAsia="仿宋" w:cs="仿宋"/>
                <w:b w:val="0"/>
                <w:bCs w:val="0"/>
                <w:sz w:val="36"/>
                <w:szCs w:val="36"/>
                <w:lang w:val="en-US" w:eastAsia="zh-CN"/>
              </w:rPr>
              <w:t>8</w:t>
            </w:r>
            <w:r>
              <w:rPr>
                <w:rFonts w:hint="eastAsia" w:ascii="仿宋" w:hAnsi="仿宋" w:eastAsia="仿宋" w:cs="仿宋"/>
                <w:b w:val="0"/>
                <w:bCs w:val="0"/>
                <w:sz w:val="36"/>
                <w:szCs w:val="36"/>
                <w:lang w:eastAsia="zh-CN"/>
              </w:rPr>
              <w:t>分，三档得</w:t>
            </w:r>
            <w:r>
              <w:rPr>
                <w:rFonts w:hint="eastAsia" w:ascii="仿宋" w:hAnsi="仿宋" w:eastAsia="仿宋" w:cs="仿宋"/>
                <w:b w:val="0"/>
                <w:bCs w:val="0"/>
                <w:sz w:val="36"/>
                <w:szCs w:val="36"/>
                <w:lang w:val="en-US" w:eastAsia="zh-CN"/>
              </w:rPr>
              <w:t>5</w:t>
            </w:r>
            <w:r>
              <w:rPr>
                <w:rFonts w:hint="eastAsia" w:ascii="仿宋" w:hAnsi="仿宋" w:eastAsia="仿宋" w:cs="仿宋"/>
                <w:b w:val="0"/>
                <w:bCs w:val="0"/>
                <w:sz w:val="36"/>
                <w:szCs w:val="36"/>
                <w:lang w:eastAsia="zh-CN"/>
              </w:rPr>
              <w:t>分，四档得3分，五档得2分，六档得1分，未提供不得分。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val="en-US" w:eastAsia="zh-CN"/>
              </w:rPr>
              <w:t>六、</w:t>
            </w:r>
            <w:r>
              <w:rPr>
                <w:rFonts w:hint="eastAsia" w:ascii="仿宋" w:hAnsi="仿宋" w:eastAsia="仿宋" w:cs="仿宋"/>
                <w:b w:val="0"/>
                <w:bCs w:val="0"/>
                <w:sz w:val="36"/>
                <w:szCs w:val="36"/>
                <w:lang w:eastAsia="zh-CN"/>
              </w:rPr>
              <w:t>承接本项目的优势及合理化建议（</w:t>
            </w:r>
            <w:r>
              <w:rPr>
                <w:rFonts w:hint="eastAsia" w:ascii="仿宋" w:hAnsi="仿宋" w:eastAsia="仿宋" w:cs="仿宋"/>
                <w:b w:val="0"/>
                <w:bCs w:val="0"/>
                <w:sz w:val="36"/>
                <w:szCs w:val="36"/>
                <w:lang w:val="en-US" w:eastAsia="zh-CN"/>
              </w:rPr>
              <w:t>10分</w:t>
            </w:r>
            <w:r>
              <w:rPr>
                <w:rFonts w:hint="eastAsia" w:ascii="仿宋" w:hAnsi="仿宋" w:eastAsia="仿宋" w:cs="仿宋"/>
                <w:b w:val="0"/>
                <w:bCs w:val="0"/>
                <w:sz w:val="36"/>
                <w:szCs w:val="36"/>
                <w:lang w:eastAsia="zh-CN"/>
              </w:rPr>
              <w:t>）</w:t>
            </w:r>
          </w:p>
          <w:p>
            <w:pPr>
              <w:spacing w:after="0" w:line="360" w:lineRule="auto"/>
              <w:ind w:firstLine="720" w:firstLineChars="200"/>
              <w:rPr>
                <w:rFonts w:hint="default" w:ascii="仿宋" w:hAnsi="仿宋" w:eastAsia="仿宋" w:cs="仿宋"/>
                <w:b w:val="0"/>
                <w:bCs w:val="0"/>
                <w:sz w:val="36"/>
                <w:szCs w:val="36"/>
                <w:lang w:val="en-US" w:eastAsia="zh-CN"/>
              </w:rPr>
            </w:pPr>
            <w:r>
              <w:rPr>
                <w:rFonts w:hint="eastAsia" w:ascii="仿宋" w:hAnsi="仿宋" w:eastAsia="仿宋" w:cs="仿宋"/>
                <w:b w:val="0"/>
                <w:bCs w:val="0"/>
                <w:sz w:val="36"/>
                <w:szCs w:val="36"/>
                <w:lang w:eastAsia="zh-CN"/>
              </w:rPr>
              <w:t>由评审小组根据申请人提供的承接本项目的优势及合理化建议综合评审，得分共分为六个档次，一档得</w:t>
            </w:r>
            <w:r>
              <w:rPr>
                <w:rFonts w:hint="eastAsia" w:ascii="仿宋" w:hAnsi="仿宋" w:eastAsia="仿宋" w:cs="仿宋"/>
                <w:b w:val="0"/>
                <w:bCs w:val="0"/>
                <w:sz w:val="36"/>
                <w:szCs w:val="36"/>
                <w:lang w:val="en-US" w:eastAsia="zh-CN"/>
              </w:rPr>
              <w:t>10</w:t>
            </w:r>
            <w:r>
              <w:rPr>
                <w:rFonts w:hint="eastAsia" w:ascii="仿宋" w:hAnsi="仿宋" w:eastAsia="仿宋" w:cs="仿宋"/>
                <w:b w:val="0"/>
                <w:bCs w:val="0"/>
                <w:sz w:val="36"/>
                <w:szCs w:val="36"/>
                <w:lang w:eastAsia="zh-CN"/>
              </w:rPr>
              <w:t>分，二档得</w:t>
            </w:r>
            <w:r>
              <w:rPr>
                <w:rFonts w:hint="eastAsia" w:ascii="仿宋" w:hAnsi="仿宋" w:eastAsia="仿宋" w:cs="仿宋"/>
                <w:b w:val="0"/>
                <w:bCs w:val="0"/>
                <w:sz w:val="36"/>
                <w:szCs w:val="36"/>
                <w:lang w:val="en-US" w:eastAsia="zh-CN"/>
              </w:rPr>
              <w:t>8</w:t>
            </w:r>
            <w:r>
              <w:rPr>
                <w:rFonts w:hint="eastAsia" w:ascii="仿宋" w:hAnsi="仿宋" w:eastAsia="仿宋" w:cs="仿宋"/>
                <w:b w:val="0"/>
                <w:bCs w:val="0"/>
                <w:sz w:val="36"/>
                <w:szCs w:val="36"/>
                <w:lang w:eastAsia="zh-CN"/>
              </w:rPr>
              <w:t>分，三档得</w:t>
            </w:r>
            <w:r>
              <w:rPr>
                <w:rFonts w:hint="eastAsia" w:ascii="仿宋" w:hAnsi="仿宋" w:eastAsia="仿宋" w:cs="仿宋"/>
                <w:b w:val="0"/>
                <w:bCs w:val="0"/>
                <w:sz w:val="36"/>
                <w:szCs w:val="36"/>
                <w:lang w:val="en-US" w:eastAsia="zh-CN"/>
              </w:rPr>
              <w:t>5</w:t>
            </w:r>
            <w:r>
              <w:rPr>
                <w:rFonts w:hint="eastAsia" w:ascii="仿宋" w:hAnsi="仿宋" w:eastAsia="仿宋" w:cs="仿宋"/>
                <w:b w:val="0"/>
                <w:bCs w:val="0"/>
                <w:sz w:val="36"/>
                <w:szCs w:val="36"/>
                <w:lang w:eastAsia="zh-CN"/>
              </w:rPr>
              <w:t>分，四档得3分，五档得2分，六档得1分，未提供不得分。</w:t>
            </w:r>
          </w:p>
        </w:tc>
        <w:tc>
          <w:tcPr>
            <w:tcW w:w="941" w:type="dxa"/>
          </w:tcPr>
          <w:p>
            <w:pPr>
              <w:spacing w:after="0" w:line="360" w:lineRule="auto"/>
              <w:ind w:firstLine="720" w:firstLineChars="200"/>
              <w:rPr>
                <w:rFonts w:hint="eastAsia" w:ascii="仿宋" w:hAnsi="仿宋" w:eastAsia="仿宋" w:cs="仿宋"/>
                <w:b w:val="0"/>
                <w:bCs w:val="0"/>
                <w:sz w:val="36"/>
                <w:szCs w:val="3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384" w:type="dxa"/>
            <w:vMerge w:val="continue"/>
          </w:tcPr>
          <w:p>
            <w:pPr>
              <w:spacing w:after="0" w:line="360" w:lineRule="auto"/>
              <w:ind w:firstLine="720" w:firstLineChars="200"/>
              <w:rPr>
                <w:rFonts w:hint="eastAsia" w:ascii="仿宋" w:hAnsi="仿宋" w:eastAsia="仿宋" w:cs="仿宋"/>
                <w:b w:val="0"/>
                <w:bCs w:val="0"/>
                <w:sz w:val="36"/>
                <w:szCs w:val="36"/>
                <w:lang w:eastAsia="zh-CN"/>
              </w:rPr>
            </w:pPr>
          </w:p>
        </w:tc>
        <w:tc>
          <w:tcPr>
            <w:tcW w:w="1392" w:type="dxa"/>
            <w:vAlign w:val="center"/>
          </w:tcPr>
          <w:p>
            <w:pPr>
              <w:spacing w:after="0" w:line="360" w:lineRule="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履约能力（</w:t>
            </w:r>
            <w:r>
              <w:rPr>
                <w:rFonts w:hint="eastAsia" w:ascii="仿宋" w:hAnsi="仿宋" w:eastAsia="仿宋" w:cs="仿宋"/>
                <w:b w:val="0"/>
                <w:bCs w:val="0"/>
                <w:sz w:val="36"/>
                <w:szCs w:val="36"/>
                <w:lang w:val="en-US" w:eastAsia="zh-CN"/>
              </w:rPr>
              <w:t>40</w:t>
            </w:r>
            <w:r>
              <w:rPr>
                <w:rFonts w:hint="eastAsia" w:ascii="仿宋" w:hAnsi="仿宋" w:eastAsia="仿宋" w:cs="仿宋"/>
                <w:b w:val="0"/>
                <w:bCs w:val="0"/>
                <w:sz w:val="36"/>
                <w:szCs w:val="36"/>
                <w:lang w:eastAsia="zh-CN"/>
              </w:rPr>
              <w:t>分）</w:t>
            </w:r>
          </w:p>
        </w:tc>
        <w:tc>
          <w:tcPr>
            <w:tcW w:w="5592" w:type="dxa"/>
          </w:tcPr>
          <w:p>
            <w:pPr>
              <w:spacing w:after="0" w:line="360" w:lineRule="auto"/>
              <w:ind w:firstLine="720" w:firstLineChars="200"/>
              <w:rPr>
                <w:rFonts w:hint="eastAsia" w:ascii="仿宋" w:hAnsi="仿宋" w:eastAsia="仿宋" w:cs="仿宋"/>
                <w:b w:val="0"/>
                <w:bCs w:val="0"/>
                <w:color w:val="auto"/>
                <w:sz w:val="36"/>
                <w:szCs w:val="36"/>
                <w:lang w:eastAsia="zh-CN"/>
              </w:rPr>
            </w:pPr>
            <w:r>
              <w:rPr>
                <w:rFonts w:hint="eastAsia" w:ascii="仿宋" w:hAnsi="仿宋" w:eastAsia="仿宋" w:cs="仿宋"/>
                <w:b w:val="0"/>
                <w:bCs w:val="0"/>
                <w:sz w:val="36"/>
                <w:szCs w:val="36"/>
                <w:lang w:eastAsia="zh-CN"/>
              </w:rPr>
              <w:t>1、企业业绩</w:t>
            </w:r>
            <w:r>
              <w:rPr>
                <w:rFonts w:hint="eastAsia" w:ascii="仿宋" w:hAnsi="仿宋" w:eastAsia="仿宋" w:cs="仿宋"/>
                <w:b w:val="0"/>
                <w:bCs w:val="0"/>
                <w:color w:val="auto"/>
                <w:sz w:val="36"/>
                <w:szCs w:val="36"/>
                <w:lang w:eastAsia="zh-CN"/>
              </w:rPr>
              <w:t>：（</w:t>
            </w:r>
            <w:r>
              <w:rPr>
                <w:rFonts w:hint="eastAsia" w:ascii="仿宋" w:hAnsi="仿宋" w:eastAsia="仿宋" w:cs="仿宋"/>
                <w:b w:val="0"/>
                <w:bCs w:val="0"/>
                <w:color w:val="auto"/>
                <w:sz w:val="36"/>
                <w:szCs w:val="36"/>
                <w:lang w:val="en-US" w:eastAsia="zh-CN"/>
              </w:rPr>
              <w:t>15</w:t>
            </w:r>
            <w:r>
              <w:rPr>
                <w:rFonts w:hint="eastAsia" w:ascii="仿宋" w:hAnsi="仿宋" w:eastAsia="仿宋" w:cs="仿宋"/>
                <w:b w:val="0"/>
                <w:bCs w:val="0"/>
                <w:color w:val="auto"/>
                <w:sz w:val="36"/>
                <w:szCs w:val="36"/>
                <w:lang w:eastAsia="zh-CN"/>
              </w:rPr>
              <w:t>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color w:val="auto"/>
                <w:sz w:val="36"/>
                <w:szCs w:val="36"/>
                <w:lang w:val="en-US" w:eastAsia="zh-CN"/>
              </w:rPr>
              <w:t>1.1</w:t>
            </w:r>
            <w:r>
              <w:rPr>
                <w:rFonts w:hint="eastAsia" w:ascii="仿宋" w:hAnsi="仿宋" w:eastAsia="仿宋" w:cs="仿宋"/>
                <w:b w:val="0"/>
                <w:bCs w:val="0"/>
                <w:color w:val="auto"/>
                <w:sz w:val="36"/>
                <w:szCs w:val="36"/>
                <w:lang w:eastAsia="zh-CN"/>
              </w:rPr>
              <w:t>申请人</w:t>
            </w:r>
            <w:r>
              <w:rPr>
                <w:rFonts w:hint="eastAsia" w:ascii="仿宋" w:hAnsi="仿宋" w:eastAsia="仿宋" w:cs="仿宋"/>
                <w:b w:val="0"/>
                <w:bCs w:val="0"/>
                <w:color w:val="auto"/>
                <w:sz w:val="36"/>
                <w:szCs w:val="36"/>
                <w:lang w:val="en-US" w:eastAsia="zh-CN"/>
              </w:rPr>
              <w:t>2024年1月1</w:t>
            </w:r>
            <w:r>
              <w:rPr>
                <w:rFonts w:hint="eastAsia" w:ascii="仿宋" w:hAnsi="仿宋" w:eastAsia="仿宋" w:cs="仿宋"/>
                <w:b w:val="0"/>
                <w:bCs w:val="0"/>
                <w:sz w:val="36"/>
                <w:szCs w:val="36"/>
                <w:lang w:val="en-US" w:eastAsia="zh-CN"/>
              </w:rPr>
              <w:t>日以</w:t>
            </w:r>
            <w:r>
              <w:rPr>
                <w:rFonts w:hint="eastAsia" w:ascii="仿宋" w:hAnsi="仿宋" w:eastAsia="仿宋" w:cs="仿宋"/>
                <w:b w:val="0"/>
                <w:bCs w:val="0"/>
                <w:sz w:val="36"/>
                <w:szCs w:val="36"/>
                <w:lang w:eastAsia="zh-CN"/>
              </w:rPr>
              <w:t>来</w:t>
            </w:r>
            <w:r>
              <w:rPr>
                <w:rFonts w:hint="eastAsia" w:ascii="仿宋" w:hAnsi="仿宋" w:eastAsia="仿宋" w:cs="仿宋"/>
                <w:b w:val="0"/>
                <w:bCs w:val="0"/>
                <w:sz w:val="36"/>
                <w:szCs w:val="36"/>
                <w:lang w:val="en-US" w:eastAsia="zh-CN"/>
              </w:rPr>
              <w:t>在从事过工程类或政府采购类招标代理项目业绩的</w:t>
            </w:r>
            <w:r>
              <w:rPr>
                <w:rFonts w:hint="eastAsia" w:ascii="仿宋" w:hAnsi="仿宋" w:eastAsia="仿宋" w:cs="仿宋"/>
                <w:b w:val="0"/>
                <w:bCs w:val="0"/>
                <w:sz w:val="36"/>
                <w:szCs w:val="36"/>
                <w:lang w:eastAsia="zh-CN"/>
              </w:rPr>
              <w:t>得</w:t>
            </w:r>
            <w:r>
              <w:rPr>
                <w:rFonts w:hint="eastAsia" w:ascii="仿宋" w:hAnsi="仿宋" w:eastAsia="仿宋" w:cs="仿宋"/>
                <w:b w:val="0"/>
                <w:bCs w:val="0"/>
                <w:sz w:val="36"/>
                <w:szCs w:val="36"/>
                <w:lang w:val="en-US" w:eastAsia="zh-CN"/>
              </w:rPr>
              <w:t>每个得5</w:t>
            </w:r>
            <w:r>
              <w:rPr>
                <w:rFonts w:hint="eastAsia" w:ascii="仿宋" w:hAnsi="仿宋" w:eastAsia="仿宋" w:cs="仿宋"/>
                <w:b w:val="0"/>
                <w:bCs w:val="0"/>
                <w:sz w:val="36"/>
                <w:szCs w:val="36"/>
                <w:lang w:eastAsia="zh-CN"/>
              </w:rPr>
              <w:t>分，</w:t>
            </w:r>
            <w:r>
              <w:rPr>
                <w:rFonts w:hint="eastAsia" w:ascii="仿宋" w:hAnsi="仿宋" w:eastAsia="仿宋" w:cs="仿宋"/>
                <w:b w:val="0"/>
                <w:bCs w:val="0"/>
                <w:sz w:val="36"/>
                <w:szCs w:val="36"/>
                <w:lang w:val="en-US" w:eastAsia="zh-CN"/>
              </w:rPr>
              <w:t>满分15分</w:t>
            </w:r>
            <w:r>
              <w:rPr>
                <w:rFonts w:hint="eastAsia" w:ascii="仿宋" w:hAnsi="仿宋" w:eastAsia="仿宋" w:cs="仿宋"/>
                <w:b w:val="0"/>
                <w:bCs w:val="0"/>
                <w:sz w:val="36"/>
                <w:szCs w:val="36"/>
                <w:lang w:eastAsia="zh-CN"/>
              </w:rPr>
              <w:t>。</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注：需提供招标公告网页截图并加盖单位公章，未提供不得分。</w:t>
            </w:r>
          </w:p>
          <w:p>
            <w:pPr>
              <w:numPr>
                <w:ilvl w:val="0"/>
                <w:numId w:val="1"/>
              </w:numPr>
              <w:spacing w:after="0" w:line="360" w:lineRule="auto"/>
              <w:ind w:firstLine="720" w:firstLineChars="200"/>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企业荣誉（15分）</w:t>
            </w:r>
          </w:p>
          <w:p>
            <w:pPr>
              <w:numPr>
                <w:ilvl w:val="0"/>
                <w:numId w:val="0"/>
              </w:numPr>
              <w:spacing w:after="0" w:line="360" w:lineRule="auto"/>
              <w:ind w:firstLine="720" w:firstLineChars="200"/>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2.1申请人近三年来荣获省级级以上荣誉证书的，每提供一个得3分。荣获市级以上荣誉证书的，每提供一个得2分，本项满分9分。</w:t>
            </w:r>
          </w:p>
          <w:p>
            <w:pPr>
              <w:numPr>
                <w:ilvl w:val="0"/>
                <w:numId w:val="0"/>
              </w:numPr>
              <w:spacing w:after="0" w:line="360" w:lineRule="auto"/>
              <w:ind w:firstLine="720" w:firstLineChars="200"/>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2.2申请人获得ISO9001、ISO14001、ISO45001三体系认证的每提供一个得2分，本项满分6分。</w:t>
            </w:r>
          </w:p>
          <w:p>
            <w:pPr>
              <w:numPr>
                <w:ilvl w:val="0"/>
                <w:numId w:val="0"/>
              </w:numPr>
              <w:spacing w:after="0" w:line="360" w:lineRule="auto"/>
              <w:rPr>
                <w:rFonts w:hint="default"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注;认证范围需包含工程造价及招标代理</w:t>
            </w:r>
          </w:p>
          <w:p>
            <w:pPr>
              <w:spacing w:after="0" w:line="360" w:lineRule="auto"/>
              <w:ind w:firstLine="720" w:firstLineChars="200"/>
              <w:rPr>
                <w:rFonts w:hint="eastAsia" w:ascii="仿宋" w:hAnsi="仿宋" w:eastAsia="仿宋" w:cs="仿宋"/>
                <w:b w:val="0"/>
                <w:bCs w:val="0"/>
                <w:color w:val="auto"/>
                <w:sz w:val="36"/>
                <w:szCs w:val="36"/>
                <w:lang w:eastAsia="zh-CN"/>
              </w:rPr>
            </w:pP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lang w:eastAsia="zh-CN"/>
              </w:rPr>
              <w:t>项目组人</w:t>
            </w:r>
            <w:r>
              <w:rPr>
                <w:rFonts w:hint="eastAsia" w:ascii="仿宋" w:hAnsi="仿宋" w:eastAsia="仿宋" w:cs="仿宋"/>
                <w:b w:val="0"/>
                <w:bCs w:val="0"/>
                <w:color w:val="auto"/>
                <w:sz w:val="36"/>
                <w:szCs w:val="36"/>
                <w:lang w:eastAsia="zh-CN"/>
              </w:rPr>
              <w:t>员：（</w:t>
            </w:r>
            <w:r>
              <w:rPr>
                <w:rFonts w:hint="eastAsia" w:ascii="仿宋" w:hAnsi="仿宋" w:eastAsia="仿宋" w:cs="仿宋"/>
                <w:b w:val="0"/>
                <w:bCs w:val="0"/>
                <w:color w:val="auto"/>
                <w:sz w:val="36"/>
                <w:szCs w:val="36"/>
                <w:lang w:val="en-US" w:eastAsia="zh-CN"/>
              </w:rPr>
              <w:t>20</w:t>
            </w:r>
            <w:r>
              <w:rPr>
                <w:rFonts w:hint="eastAsia" w:ascii="仿宋" w:hAnsi="仿宋" w:eastAsia="仿宋" w:cs="仿宋"/>
                <w:b w:val="0"/>
                <w:bCs w:val="0"/>
                <w:color w:val="auto"/>
                <w:sz w:val="36"/>
                <w:szCs w:val="36"/>
                <w:lang w:eastAsia="zh-CN"/>
              </w:rPr>
              <w:t>分）</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color w:val="auto"/>
                <w:sz w:val="36"/>
                <w:szCs w:val="36"/>
                <w:lang w:val="en-US" w:eastAsia="zh-CN"/>
              </w:rPr>
              <w:t>3.1</w:t>
            </w:r>
            <w:r>
              <w:rPr>
                <w:rFonts w:hint="eastAsia" w:ascii="仿宋" w:hAnsi="仿宋" w:eastAsia="仿宋" w:cs="仿宋"/>
                <w:b w:val="0"/>
                <w:bCs w:val="0"/>
                <w:color w:val="auto"/>
                <w:sz w:val="36"/>
                <w:szCs w:val="36"/>
                <w:lang w:eastAsia="zh-CN"/>
              </w:rPr>
              <w:t>项目</w:t>
            </w:r>
            <w:r>
              <w:rPr>
                <w:rFonts w:hint="eastAsia" w:ascii="仿宋" w:hAnsi="仿宋" w:eastAsia="仿宋" w:cs="仿宋"/>
                <w:b w:val="0"/>
                <w:bCs w:val="0"/>
                <w:color w:val="auto"/>
                <w:sz w:val="36"/>
                <w:szCs w:val="36"/>
                <w:lang w:val="en-US" w:eastAsia="zh-CN"/>
              </w:rPr>
              <w:t>组</w:t>
            </w:r>
            <w:r>
              <w:rPr>
                <w:rFonts w:hint="eastAsia" w:ascii="仿宋" w:hAnsi="仿宋" w:eastAsia="仿宋" w:cs="仿宋"/>
                <w:b w:val="0"/>
                <w:bCs w:val="0"/>
                <w:color w:val="auto"/>
                <w:sz w:val="36"/>
                <w:szCs w:val="36"/>
                <w:lang w:eastAsia="zh-CN"/>
              </w:rPr>
              <w:t>负责人具有</w:t>
            </w:r>
            <w:r>
              <w:rPr>
                <w:rFonts w:hint="eastAsia" w:ascii="仿宋" w:hAnsi="仿宋" w:eastAsia="仿宋" w:cs="仿宋"/>
                <w:b w:val="0"/>
                <w:bCs w:val="0"/>
                <w:color w:val="auto"/>
                <w:sz w:val="36"/>
                <w:szCs w:val="36"/>
                <w:lang w:val="en-US" w:eastAsia="zh-CN"/>
              </w:rPr>
              <w:t>一个</w:t>
            </w:r>
            <w:r>
              <w:rPr>
                <w:rFonts w:hint="eastAsia" w:ascii="仿宋" w:hAnsi="仿宋" w:eastAsia="仿宋" w:cs="仿宋"/>
                <w:b w:val="0"/>
                <w:bCs w:val="0"/>
                <w:sz w:val="36"/>
                <w:szCs w:val="36"/>
                <w:lang w:eastAsia="zh-CN"/>
              </w:rPr>
              <w:t>中级及以上职称证书</w:t>
            </w:r>
            <w:r>
              <w:rPr>
                <w:rFonts w:hint="eastAsia" w:ascii="仿宋" w:hAnsi="仿宋" w:eastAsia="仿宋" w:cs="仿宋"/>
                <w:b w:val="0"/>
                <w:bCs w:val="0"/>
                <w:color w:val="auto"/>
                <w:sz w:val="36"/>
                <w:szCs w:val="36"/>
                <w:lang w:eastAsia="zh-CN"/>
              </w:rPr>
              <w:t>的</w:t>
            </w:r>
            <w:r>
              <w:rPr>
                <w:rFonts w:hint="eastAsia" w:ascii="仿宋" w:hAnsi="仿宋" w:eastAsia="仿宋" w:cs="仿宋"/>
                <w:b w:val="0"/>
                <w:bCs w:val="0"/>
                <w:color w:val="auto"/>
                <w:sz w:val="36"/>
                <w:szCs w:val="36"/>
                <w:lang w:val="en-US" w:eastAsia="zh-CN"/>
              </w:rPr>
              <w:t>得5分，本</w:t>
            </w:r>
            <w:r>
              <w:rPr>
                <w:rFonts w:hint="eastAsia" w:ascii="仿宋" w:hAnsi="仿宋" w:eastAsia="仿宋" w:cs="仿宋"/>
                <w:b w:val="0"/>
                <w:bCs w:val="0"/>
                <w:sz w:val="36"/>
                <w:szCs w:val="36"/>
                <w:lang w:val="en-US" w:eastAsia="zh-CN"/>
              </w:rPr>
              <w:t>项满分10分。</w:t>
            </w:r>
            <w:r>
              <w:rPr>
                <w:rFonts w:hint="eastAsia" w:ascii="仿宋" w:hAnsi="仿宋" w:eastAsia="仿宋" w:cs="仿宋"/>
                <w:b w:val="0"/>
                <w:bCs w:val="0"/>
                <w:sz w:val="36"/>
                <w:szCs w:val="36"/>
                <w:lang w:eastAsia="zh-CN"/>
              </w:rPr>
              <w:t>且须在宿州市公共资源交易中心官网名录登记</w:t>
            </w:r>
            <w:r>
              <w:rPr>
                <w:rFonts w:hint="eastAsia" w:ascii="仿宋" w:hAnsi="仿宋" w:eastAsia="仿宋" w:cs="仿宋"/>
                <w:b w:val="0"/>
                <w:bCs w:val="0"/>
                <w:sz w:val="36"/>
                <w:szCs w:val="36"/>
                <w:lang w:val="en-US" w:eastAsia="zh-CN"/>
              </w:rPr>
              <w:t>中为项目组负责人。</w:t>
            </w:r>
          </w:p>
          <w:p>
            <w:pPr>
              <w:spacing w:after="0" w:line="360" w:lineRule="auto"/>
              <w:ind w:firstLine="720" w:firstLineChars="200"/>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注：需提</w:t>
            </w:r>
            <w:r>
              <w:rPr>
                <w:rFonts w:hint="eastAsia" w:ascii="仿宋" w:hAnsi="仿宋" w:eastAsia="仿宋" w:cs="仿宋"/>
                <w:b w:val="0"/>
                <w:bCs w:val="0"/>
                <w:sz w:val="36"/>
                <w:szCs w:val="36"/>
                <w:lang w:val="en-US" w:eastAsia="zh-CN"/>
              </w:rPr>
              <w:t>注册</w:t>
            </w:r>
            <w:r>
              <w:rPr>
                <w:rFonts w:hint="eastAsia" w:ascii="仿宋" w:hAnsi="仿宋" w:eastAsia="仿宋" w:cs="仿宋"/>
                <w:b w:val="0"/>
                <w:bCs w:val="0"/>
                <w:sz w:val="36"/>
                <w:szCs w:val="36"/>
                <w:lang w:eastAsia="zh-CN"/>
              </w:rPr>
              <w:t>证</w:t>
            </w:r>
            <w:r>
              <w:rPr>
                <w:rFonts w:hint="eastAsia" w:ascii="仿宋" w:hAnsi="仿宋" w:eastAsia="仿宋" w:cs="仿宋"/>
                <w:b w:val="0"/>
                <w:bCs w:val="0"/>
                <w:sz w:val="36"/>
                <w:szCs w:val="36"/>
                <w:lang w:val="en-US" w:eastAsia="zh-CN"/>
              </w:rPr>
              <w:t>书</w:t>
            </w:r>
            <w:r>
              <w:rPr>
                <w:rFonts w:hint="eastAsia" w:ascii="仿宋" w:hAnsi="仿宋" w:eastAsia="仿宋" w:cs="仿宋"/>
                <w:b w:val="0"/>
                <w:bCs w:val="0"/>
                <w:sz w:val="36"/>
                <w:szCs w:val="36"/>
                <w:lang w:eastAsia="zh-CN"/>
              </w:rPr>
              <w:t>复印件并加盖单位公章，未提供不得分。</w:t>
            </w:r>
          </w:p>
          <w:p>
            <w:pPr>
              <w:spacing w:after="0" w:line="360" w:lineRule="auto"/>
              <w:ind w:firstLine="720" w:firstLineChars="200"/>
              <w:rPr>
                <w:rFonts w:hint="eastAsia" w:ascii="仿宋" w:hAnsi="仿宋" w:eastAsia="仿宋" w:cs="仿宋"/>
                <w:b w:val="0"/>
                <w:bCs w:val="0"/>
                <w:color w:val="auto"/>
                <w:sz w:val="36"/>
                <w:szCs w:val="36"/>
                <w:lang w:eastAsia="zh-CN"/>
              </w:rPr>
            </w:pP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lang w:eastAsia="zh-CN"/>
              </w:rPr>
              <w:t>.</w:t>
            </w:r>
            <w:r>
              <w:rPr>
                <w:rFonts w:hint="eastAsia" w:ascii="仿宋" w:hAnsi="仿宋" w:eastAsia="仿宋" w:cs="仿宋"/>
                <w:b w:val="0"/>
                <w:bCs w:val="0"/>
                <w:color w:val="auto"/>
                <w:sz w:val="36"/>
                <w:szCs w:val="36"/>
                <w:lang w:eastAsia="zh-CN"/>
              </w:rPr>
              <w:t>2项目组成员（</w:t>
            </w:r>
            <w:r>
              <w:rPr>
                <w:rFonts w:hint="eastAsia" w:ascii="仿宋" w:hAnsi="仿宋" w:eastAsia="仿宋" w:cs="仿宋"/>
                <w:b w:val="0"/>
                <w:bCs w:val="0"/>
                <w:color w:val="auto"/>
                <w:sz w:val="36"/>
                <w:szCs w:val="36"/>
                <w:lang w:val="en-US" w:eastAsia="zh-CN"/>
              </w:rPr>
              <w:t>10</w:t>
            </w:r>
            <w:r>
              <w:rPr>
                <w:rFonts w:hint="eastAsia" w:ascii="仿宋" w:hAnsi="仿宋" w:eastAsia="仿宋" w:cs="仿宋"/>
                <w:b w:val="0"/>
                <w:bCs w:val="0"/>
                <w:color w:val="auto"/>
                <w:sz w:val="36"/>
                <w:szCs w:val="36"/>
                <w:lang w:eastAsia="zh-CN"/>
              </w:rPr>
              <w:t>分）</w:t>
            </w:r>
          </w:p>
          <w:p>
            <w:pPr>
              <w:spacing w:after="0" w:line="360" w:lineRule="auto"/>
              <w:ind w:firstLine="720" w:firstLineChars="200"/>
              <w:rPr>
                <w:rFonts w:hint="eastAsia" w:ascii="仿宋" w:hAnsi="仿宋" w:eastAsia="仿宋" w:cs="仿宋"/>
                <w:b w:val="0"/>
                <w:bCs w:val="0"/>
                <w:color w:val="auto"/>
                <w:sz w:val="36"/>
                <w:szCs w:val="36"/>
                <w:lang w:eastAsia="zh-CN"/>
              </w:rPr>
            </w:pPr>
            <w:r>
              <w:rPr>
                <w:rFonts w:hint="eastAsia" w:ascii="仿宋" w:hAnsi="仿宋" w:eastAsia="仿宋" w:cs="仿宋"/>
                <w:b w:val="0"/>
                <w:bCs w:val="0"/>
                <w:color w:val="auto"/>
                <w:sz w:val="36"/>
                <w:szCs w:val="36"/>
                <w:lang w:eastAsia="zh-CN"/>
              </w:rPr>
              <w:t>申请人为本项目投入的项目组成员在满足本公告的基础上，每增加一名注册类人员并承诺在项目实施过程中，增加人员需完成名录登记中执业人员信息登记后方可投入使用的得</w:t>
            </w:r>
            <w:r>
              <w:rPr>
                <w:rFonts w:hint="eastAsia" w:ascii="仿宋" w:hAnsi="仿宋" w:eastAsia="仿宋" w:cs="仿宋"/>
                <w:b w:val="0"/>
                <w:bCs w:val="0"/>
                <w:color w:val="auto"/>
                <w:sz w:val="36"/>
                <w:szCs w:val="36"/>
                <w:lang w:val="en-US" w:eastAsia="zh-CN"/>
              </w:rPr>
              <w:t>5</w:t>
            </w:r>
            <w:r>
              <w:rPr>
                <w:rFonts w:hint="eastAsia" w:ascii="仿宋" w:hAnsi="仿宋" w:eastAsia="仿宋" w:cs="仿宋"/>
                <w:b w:val="0"/>
                <w:bCs w:val="0"/>
                <w:color w:val="auto"/>
                <w:sz w:val="36"/>
                <w:szCs w:val="36"/>
                <w:lang w:eastAsia="zh-CN"/>
              </w:rPr>
              <w:t>分，本项满分</w:t>
            </w:r>
            <w:r>
              <w:rPr>
                <w:rFonts w:hint="eastAsia" w:ascii="仿宋" w:hAnsi="仿宋" w:eastAsia="仿宋" w:cs="仿宋"/>
                <w:b w:val="0"/>
                <w:bCs w:val="0"/>
                <w:color w:val="auto"/>
                <w:sz w:val="36"/>
                <w:szCs w:val="36"/>
                <w:lang w:val="en-US" w:eastAsia="zh-CN"/>
              </w:rPr>
              <w:t>10</w:t>
            </w:r>
            <w:r>
              <w:rPr>
                <w:rFonts w:hint="eastAsia" w:ascii="仿宋" w:hAnsi="仿宋" w:eastAsia="仿宋" w:cs="仿宋"/>
                <w:b w:val="0"/>
                <w:bCs w:val="0"/>
                <w:color w:val="auto"/>
                <w:sz w:val="36"/>
                <w:szCs w:val="36"/>
                <w:lang w:eastAsia="zh-CN"/>
              </w:rPr>
              <w:t>分。</w:t>
            </w:r>
          </w:p>
          <w:p>
            <w:pPr>
              <w:spacing w:after="0" w:line="360" w:lineRule="auto"/>
              <w:ind w:firstLine="720" w:firstLineChars="200"/>
              <w:rPr>
                <w:rFonts w:hint="eastAsia" w:ascii="仿宋" w:hAnsi="仿宋" w:eastAsia="仿宋" w:cs="仿宋"/>
                <w:b w:val="0"/>
                <w:bCs w:val="0"/>
                <w:color w:val="auto"/>
                <w:sz w:val="36"/>
                <w:szCs w:val="36"/>
                <w:lang w:eastAsia="zh-CN"/>
              </w:rPr>
            </w:pPr>
            <w:r>
              <w:rPr>
                <w:rFonts w:hint="eastAsia" w:ascii="仿宋" w:hAnsi="仿宋" w:eastAsia="仿宋" w:cs="仿宋"/>
                <w:b w:val="0"/>
                <w:bCs w:val="0"/>
                <w:color w:val="auto"/>
                <w:sz w:val="36"/>
                <w:szCs w:val="36"/>
                <w:lang w:eastAsia="zh-CN"/>
              </w:rPr>
              <w:t>注：需提供注册证书的复印件及承诺书并加盖单位公章，未提供不得分。</w:t>
            </w:r>
          </w:p>
          <w:p>
            <w:pPr>
              <w:spacing w:after="0" w:line="360" w:lineRule="auto"/>
              <w:ind w:firstLine="720" w:firstLineChars="200"/>
              <w:rPr>
                <w:rFonts w:hint="eastAsia" w:ascii="仿宋" w:hAnsi="仿宋" w:eastAsia="仿宋" w:cs="仿宋"/>
                <w:b w:val="0"/>
                <w:bCs w:val="0"/>
                <w:sz w:val="36"/>
                <w:szCs w:val="36"/>
                <w:lang w:val="en-US" w:eastAsia="zh-CN"/>
              </w:rPr>
            </w:pPr>
            <w:r>
              <w:rPr>
                <w:rFonts w:hint="eastAsia" w:ascii="仿宋" w:hAnsi="仿宋" w:eastAsia="仿宋" w:cs="仿宋"/>
                <w:b w:val="0"/>
                <w:bCs w:val="0"/>
                <w:color w:val="auto"/>
                <w:sz w:val="36"/>
                <w:szCs w:val="36"/>
                <w:lang w:eastAsia="zh-CN"/>
              </w:rPr>
              <w:t>以上2.1-2.2项要求人员必须注册在本单位，提供202</w:t>
            </w:r>
            <w:r>
              <w:rPr>
                <w:rFonts w:hint="eastAsia" w:ascii="仿宋" w:hAnsi="仿宋" w:eastAsia="仿宋" w:cs="仿宋"/>
                <w:b w:val="0"/>
                <w:bCs w:val="0"/>
                <w:color w:val="auto"/>
                <w:sz w:val="36"/>
                <w:szCs w:val="36"/>
                <w:lang w:val="en-US" w:eastAsia="zh-CN"/>
              </w:rPr>
              <w:t>4</w:t>
            </w:r>
            <w:r>
              <w:rPr>
                <w:rFonts w:hint="eastAsia" w:ascii="仿宋" w:hAnsi="仿宋" w:eastAsia="仿宋" w:cs="仿宋"/>
                <w:b w:val="0"/>
                <w:bCs w:val="0"/>
                <w:color w:val="auto"/>
                <w:sz w:val="36"/>
                <w:szCs w:val="36"/>
                <w:lang w:eastAsia="zh-CN"/>
              </w:rPr>
              <w:t>年</w:t>
            </w:r>
            <w:r>
              <w:rPr>
                <w:rFonts w:hint="eastAsia" w:ascii="仿宋" w:hAnsi="仿宋" w:eastAsia="仿宋" w:cs="仿宋"/>
                <w:b w:val="0"/>
                <w:bCs w:val="0"/>
                <w:color w:val="auto"/>
                <w:sz w:val="36"/>
                <w:szCs w:val="36"/>
                <w:lang w:val="en-US" w:eastAsia="zh-CN"/>
              </w:rPr>
              <w:t>3</w:t>
            </w:r>
            <w:r>
              <w:rPr>
                <w:rFonts w:hint="eastAsia" w:ascii="仿宋" w:hAnsi="仿宋" w:eastAsia="仿宋" w:cs="仿宋"/>
                <w:b w:val="0"/>
                <w:bCs w:val="0"/>
                <w:color w:val="auto"/>
                <w:sz w:val="36"/>
                <w:szCs w:val="36"/>
                <w:lang w:eastAsia="zh-CN"/>
              </w:rPr>
              <w:t>月以来连续</w:t>
            </w:r>
            <w:r>
              <w:rPr>
                <w:rFonts w:hint="eastAsia" w:ascii="仿宋" w:hAnsi="仿宋" w:eastAsia="仿宋" w:cs="仿宋"/>
                <w:b w:val="0"/>
                <w:bCs w:val="0"/>
                <w:color w:val="auto"/>
                <w:sz w:val="36"/>
                <w:szCs w:val="36"/>
                <w:lang w:val="en-US" w:eastAsia="zh-CN"/>
              </w:rPr>
              <w:t>3</w:t>
            </w:r>
            <w:r>
              <w:rPr>
                <w:rFonts w:hint="eastAsia" w:ascii="仿宋" w:hAnsi="仿宋" w:eastAsia="仿宋" w:cs="仿宋"/>
                <w:b w:val="0"/>
                <w:bCs w:val="0"/>
                <w:color w:val="auto"/>
                <w:sz w:val="36"/>
                <w:szCs w:val="36"/>
                <w:lang w:eastAsia="zh-CN"/>
              </w:rPr>
              <w:t>个月在投标单位缴纳社保的缴费明细证明复印件</w:t>
            </w:r>
            <w:r>
              <w:rPr>
                <w:rFonts w:hint="eastAsia" w:ascii="仿宋" w:hAnsi="仿宋" w:eastAsia="仿宋" w:cs="仿宋"/>
                <w:b w:val="0"/>
                <w:bCs w:val="0"/>
                <w:sz w:val="36"/>
                <w:szCs w:val="36"/>
                <w:lang w:eastAsia="zh-CN"/>
              </w:rPr>
              <w:t>并加盖单位公章，未提供不得分。</w:t>
            </w:r>
          </w:p>
        </w:tc>
        <w:tc>
          <w:tcPr>
            <w:tcW w:w="941" w:type="dxa"/>
          </w:tcPr>
          <w:p>
            <w:pPr>
              <w:spacing w:after="0" w:line="360" w:lineRule="auto"/>
              <w:ind w:firstLine="720" w:firstLineChars="200"/>
              <w:rPr>
                <w:rFonts w:hint="eastAsia" w:ascii="仿宋" w:hAnsi="仿宋" w:eastAsia="仿宋" w:cs="仿宋"/>
                <w:b w:val="0"/>
                <w:bCs w:val="0"/>
                <w:sz w:val="36"/>
                <w:szCs w:val="36"/>
                <w:lang w:eastAsia="zh-CN"/>
              </w:rPr>
            </w:pPr>
          </w:p>
        </w:tc>
      </w:tr>
    </w:tbl>
    <w:p>
      <w:pPr>
        <w:spacing w:after="0" w:line="360" w:lineRule="auto"/>
        <w:rPr>
          <w:rFonts w:hint="eastAsia" w:ascii="仿宋" w:hAnsi="仿宋" w:eastAsia="仿宋" w:cs="仿宋"/>
          <w:b w:val="0"/>
          <w:bCs w:val="0"/>
          <w:sz w:val="36"/>
          <w:szCs w:val="36"/>
          <w:lang w:eastAsia="zh-CN"/>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8C283"/>
    <w:multiLevelType w:val="singleLevel"/>
    <w:tmpl w:val="9128C28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ZTU4M2FiYTYzNTQyODA1Y2VjMjg1MDU5MGNmNGIifQ=="/>
  </w:docVars>
  <w:rsids>
    <w:rsidRoot w:val="00A94AF2"/>
    <w:rsid w:val="00010E70"/>
    <w:rsid w:val="0003129B"/>
    <w:rsid w:val="00031C51"/>
    <w:rsid w:val="000343A7"/>
    <w:rsid w:val="00052CEC"/>
    <w:rsid w:val="00055441"/>
    <w:rsid w:val="00060E65"/>
    <w:rsid w:val="0007044E"/>
    <w:rsid w:val="00095C8D"/>
    <w:rsid w:val="00096FF1"/>
    <w:rsid w:val="000A0CEE"/>
    <w:rsid w:val="000A6912"/>
    <w:rsid w:val="000B3748"/>
    <w:rsid w:val="000C43EC"/>
    <w:rsid w:val="000E201B"/>
    <w:rsid w:val="000E66FD"/>
    <w:rsid w:val="000F7EF8"/>
    <w:rsid w:val="00121A8B"/>
    <w:rsid w:val="00137B70"/>
    <w:rsid w:val="00143446"/>
    <w:rsid w:val="00151D33"/>
    <w:rsid w:val="00177565"/>
    <w:rsid w:val="00177BB3"/>
    <w:rsid w:val="001A169A"/>
    <w:rsid w:val="001A4A0C"/>
    <w:rsid w:val="001B469E"/>
    <w:rsid w:val="001B5618"/>
    <w:rsid w:val="001C7F92"/>
    <w:rsid w:val="001D06F2"/>
    <w:rsid w:val="001D7337"/>
    <w:rsid w:val="001E7C09"/>
    <w:rsid w:val="001F4FBD"/>
    <w:rsid w:val="001F6311"/>
    <w:rsid w:val="001F77AE"/>
    <w:rsid w:val="001F7D9C"/>
    <w:rsid w:val="0020270E"/>
    <w:rsid w:val="00207095"/>
    <w:rsid w:val="00231377"/>
    <w:rsid w:val="00255B63"/>
    <w:rsid w:val="0027323C"/>
    <w:rsid w:val="00281566"/>
    <w:rsid w:val="002852DF"/>
    <w:rsid w:val="00293291"/>
    <w:rsid w:val="00296C55"/>
    <w:rsid w:val="002A460D"/>
    <w:rsid w:val="002A55FC"/>
    <w:rsid w:val="002A6570"/>
    <w:rsid w:val="002A6DA1"/>
    <w:rsid w:val="002D1639"/>
    <w:rsid w:val="002D3876"/>
    <w:rsid w:val="003063D7"/>
    <w:rsid w:val="00307A38"/>
    <w:rsid w:val="00357345"/>
    <w:rsid w:val="00377BDA"/>
    <w:rsid w:val="00390189"/>
    <w:rsid w:val="00394EB8"/>
    <w:rsid w:val="003978B2"/>
    <w:rsid w:val="003A12FB"/>
    <w:rsid w:val="003A1E30"/>
    <w:rsid w:val="003A5622"/>
    <w:rsid w:val="003B12B7"/>
    <w:rsid w:val="003C0A6C"/>
    <w:rsid w:val="003C1D8B"/>
    <w:rsid w:val="003C7833"/>
    <w:rsid w:val="003E7A87"/>
    <w:rsid w:val="00403BED"/>
    <w:rsid w:val="00414FB2"/>
    <w:rsid w:val="0043531B"/>
    <w:rsid w:val="0044673C"/>
    <w:rsid w:val="00454196"/>
    <w:rsid w:val="004605A0"/>
    <w:rsid w:val="00461CEF"/>
    <w:rsid w:val="00474245"/>
    <w:rsid w:val="00490B17"/>
    <w:rsid w:val="00494512"/>
    <w:rsid w:val="004A1DF2"/>
    <w:rsid w:val="004A65E9"/>
    <w:rsid w:val="004B21BE"/>
    <w:rsid w:val="004D03E8"/>
    <w:rsid w:val="004E541D"/>
    <w:rsid w:val="00520037"/>
    <w:rsid w:val="005302D0"/>
    <w:rsid w:val="00534A5E"/>
    <w:rsid w:val="0053570E"/>
    <w:rsid w:val="005451E0"/>
    <w:rsid w:val="0054640B"/>
    <w:rsid w:val="0054678A"/>
    <w:rsid w:val="00567E11"/>
    <w:rsid w:val="00576F80"/>
    <w:rsid w:val="00591947"/>
    <w:rsid w:val="005A25F2"/>
    <w:rsid w:val="005A6813"/>
    <w:rsid w:val="005B0BBC"/>
    <w:rsid w:val="005C2CB7"/>
    <w:rsid w:val="005C4539"/>
    <w:rsid w:val="005D78E5"/>
    <w:rsid w:val="005F12FA"/>
    <w:rsid w:val="005F6E72"/>
    <w:rsid w:val="00606235"/>
    <w:rsid w:val="00607321"/>
    <w:rsid w:val="00610954"/>
    <w:rsid w:val="00622411"/>
    <w:rsid w:val="00622532"/>
    <w:rsid w:val="00633CFE"/>
    <w:rsid w:val="006407DD"/>
    <w:rsid w:val="00643C4C"/>
    <w:rsid w:val="006577AE"/>
    <w:rsid w:val="00662BB7"/>
    <w:rsid w:val="0068160A"/>
    <w:rsid w:val="006B0325"/>
    <w:rsid w:val="006F5918"/>
    <w:rsid w:val="00704157"/>
    <w:rsid w:val="00710767"/>
    <w:rsid w:val="00723996"/>
    <w:rsid w:val="00732C67"/>
    <w:rsid w:val="00737CBD"/>
    <w:rsid w:val="0074268E"/>
    <w:rsid w:val="00747AF2"/>
    <w:rsid w:val="0075155A"/>
    <w:rsid w:val="007620EA"/>
    <w:rsid w:val="007657B1"/>
    <w:rsid w:val="007707E4"/>
    <w:rsid w:val="0079290F"/>
    <w:rsid w:val="00797E9B"/>
    <w:rsid w:val="007B3252"/>
    <w:rsid w:val="007C380D"/>
    <w:rsid w:val="007D03AA"/>
    <w:rsid w:val="00880E80"/>
    <w:rsid w:val="00885E06"/>
    <w:rsid w:val="008876C1"/>
    <w:rsid w:val="008922C4"/>
    <w:rsid w:val="00894782"/>
    <w:rsid w:val="00895C4C"/>
    <w:rsid w:val="008B2E7F"/>
    <w:rsid w:val="008B702E"/>
    <w:rsid w:val="008B7110"/>
    <w:rsid w:val="008D0AB5"/>
    <w:rsid w:val="008D627C"/>
    <w:rsid w:val="008E01B7"/>
    <w:rsid w:val="008E2D06"/>
    <w:rsid w:val="008F2220"/>
    <w:rsid w:val="00916548"/>
    <w:rsid w:val="009219C5"/>
    <w:rsid w:val="00931578"/>
    <w:rsid w:val="00950444"/>
    <w:rsid w:val="00950886"/>
    <w:rsid w:val="009601D4"/>
    <w:rsid w:val="0096026D"/>
    <w:rsid w:val="00991351"/>
    <w:rsid w:val="009A5E10"/>
    <w:rsid w:val="009B1C5C"/>
    <w:rsid w:val="009C18BB"/>
    <w:rsid w:val="009D5D01"/>
    <w:rsid w:val="009E57B1"/>
    <w:rsid w:val="009E7BA1"/>
    <w:rsid w:val="009F1C26"/>
    <w:rsid w:val="00A02F19"/>
    <w:rsid w:val="00A102EB"/>
    <w:rsid w:val="00A104BB"/>
    <w:rsid w:val="00A12488"/>
    <w:rsid w:val="00A17883"/>
    <w:rsid w:val="00A24011"/>
    <w:rsid w:val="00A30958"/>
    <w:rsid w:val="00A36A05"/>
    <w:rsid w:val="00A40499"/>
    <w:rsid w:val="00A41DCE"/>
    <w:rsid w:val="00A54284"/>
    <w:rsid w:val="00A54440"/>
    <w:rsid w:val="00A816AF"/>
    <w:rsid w:val="00A91498"/>
    <w:rsid w:val="00A94AF2"/>
    <w:rsid w:val="00AA25A7"/>
    <w:rsid w:val="00AB198F"/>
    <w:rsid w:val="00AB7079"/>
    <w:rsid w:val="00AC3B4A"/>
    <w:rsid w:val="00AD0B14"/>
    <w:rsid w:val="00B001EB"/>
    <w:rsid w:val="00B02353"/>
    <w:rsid w:val="00B31CBF"/>
    <w:rsid w:val="00B71F3B"/>
    <w:rsid w:val="00B767E8"/>
    <w:rsid w:val="00B773B3"/>
    <w:rsid w:val="00B8323D"/>
    <w:rsid w:val="00B8342C"/>
    <w:rsid w:val="00B91D1F"/>
    <w:rsid w:val="00BA7A38"/>
    <w:rsid w:val="00BC6929"/>
    <w:rsid w:val="00BD21BE"/>
    <w:rsid w:val="00BD424C"/>
    <w:rsid w:val="00BF2569"/>
    <w:rsid w:val="00C10CF9"/>
    <w:rsid w:val="00C112E5"/>
    <w:rsid w:val="00C1762D"/>
    <w:rsid w:val="00C17F33"/>
    <w:rsid w:val="00C46920"/>
    <w:rsid w:val="00C54009"/>
    <w:rsid w:val="00C65863"/>
    <w:rsid w:val="00C65E1C"/>
    <w:rsid w:val="00C832F7"/>
    <w:rsid w:val="00C875E8"/>
    <w:rsid w:val="00CA2C35"/>
    <w:rsid w:val="00CC018A"/>
    <w:rsid w:val="00CC36F1"/>
    <w:rsid w:val="00CD2B50"/>
    <w:rsid w:val="00CE21A0"/>
    <w:rsid w:val="00CF2288"/>
    <w:rsid w:val="00CF5990"/>
    <w:rsid w:val="00D023C1"/>
    <w:rsid w:val="00D0757B"/>
    <w:rsid w:val="00D15AAE"/>
    <w:rsid w:val="00D2651A"/>
    <w:rsid w:val="00D41C8C"/>
    <w:rsid w:val="00D45A2E"/>
    <w:rsid w:val="00D5286C"/>
    <w:rsid w:val="00D52989"/>
    <w:rsid w:val="00D54B65"/>
    <w:rsid w:val="00D55257"/>
    <w:rsid w:val="00D66ABD"/>
    <w:rsid w:val="00D73FF3"/>
    <w:rsid w:val="00D80ABE"/>
    <w:rsid w:val="00D80D43"/>
    <w:rsid w:val="00D87605"/>
    <w:rsid w:val="00D93E6F"/>
    <w:rsid w:val="00DA3267"/>
    <w:rsid w:val="00DB3D31"/>
    <w:rsid w:val="00DC78CA"/>
    <w:rsid w:val="00DD4678"/>
    <w:rsid w:val="00DD6A4D"/>
    <w:rsid w:val="00DE6073"/>
    <w:rsid w:val="00DE6EFA"/>
    <w:rsid w:val="00DF41DC"/>
    <w:rsid w:val="00E17061"/>
    <w:rsid w:val="00E236AA"/>
    <w:rsid w:val="00E24915"/>
    <w:rsid w:val="00E35F84"/>
    <w:rsid w:val="00E7299F"/>
    <w:rsid w:val="00E96870"/>
    <w:rsid w:val="00E97E51"/>
    <w:rsid w:val="00EB1185"/>
    <w:rsid w:val="00EE238B"/>
    <w:rsid w:val="00EF44AA"/>
    <w:rsid w:val="00F17261"/>
    <w:rsid w:val="00F218E8"/>
    <w:rsid w:val="00F26318"/>
    <w:rsid w:val="00F3591E"/>
    <w:rsid w:val="00F37A35"/>
    <w:rsid w:val="00F37F85"/>
    <w:rsid w:val="00F41D20"/>
    <w:rsid w:val="00F573D4"/>
    <w:rsid w:val="00F65096"/>
    <w:rsid w:val="00F71152"/>
    <w:rsid w:val="00F753BA"/>
    <w:rsid w:val="00F85A2A"/>
    <w:rsid w:val="00F9755A"/>
    <w:rsid w:val="00FC710A"/>
    <w:rsid w:val="00FE0812"/>
    <w:rsid w:val="00FE496C"/>
    <w:rsid w:val="00FE5CB9"/>
    <w:rsid w:val="00FF3D2F"/>
    <w:rsid w:val="03C30C20"/>
    <w:rsid w:val="0C493EF0"/>
    <w:rsid w:val="0FFC5BE6"/>
    <w:rsid w:val="111807FE"/>
    <w:rsid w:val="18E67433"/>
    <w:rsid w:val="24E567F1"/>
    <w:rsid w:val="25AF13AC"/>
    <w:rsid w:val="267E7EE2"/>
    <w:rsid w:val="285F4BA6"/>
    <w:rsid w:val="310E5321"/>
    <w:rsid w:val="33FD1AB6"/>
    <w:rsid w:val="35A15702"/>
    <w:rsid w:val="3EBB1E9E"/>
    <w:rsid w:val="3FC50018"/>
    <w:rsid w:val="48BF76AF"/>
    <w:rsid w:val="494D4B0D"/>
    <w:rsid w:val="4B7D0C82"/>
    <w:rsid w:val="4CF9588A"/>
    <w:rsid w:val="57B8376D"/>
    <w:rsid w:val="597E2795"/>
    <w:rsid w:val="5C091BDF"/>
    <w:rsid w:val="5F6856A3"/>
    <w:rsid w:val="608E739F"/>
    <w:rsid w:val="651C2E53"/>
    <w:rsid w:val="672E4AD3"/>
    <w:rsid w:val="6A4A1AD6"/>
    <w:rsid w:val="71382061"/>
    <w:rsid w:val="71FD6282"/>
    <w:rsid w:val="72D12BC7"/>
    <w:rsid w:val="747D4C59"/>
    <w:rsid w:val="74E219D2"/>
    <w:rsid w:val="7F205261"/>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5">
    <w:name w:val="heading 3"/>
    <w:basedOn w:val="1"/>
    <w:next w:val="1"/>
    <w:link w:val="16"/>
    <w:autoRedefine/>
    <w:qFormat/>
    <w:uiPriority w:val="0"/>
    <w:pPr>
      <w:keepNext/>
      <w:keepLines/>
      <w:widowControl w:val="0"/>
      <w:spacing w:before="260" w:after="260" w:line="416" w:lineRule="auto"/>
      <w:jc w:val="center"/>
      <w:outlineLvl w:val="2"/>
    </w:pPr>
    <w:rPr>
      <w:rFonts w:ascii="宋体" w:hAnsi="Times New Roman" w:eastAsia="宋体" w:cs="Times New Roman"/>
      <w:b/>
      <w:bCs/>
      <w:kern w:val="2"/>
      <w:sz w:val="32"/>
      <w:szCs w:val="32"/>
      <w:lang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afterLines="0" w:line="240" w:lineRule="auto"/>
      <w:ind w:left="420" w:leftChars="200" w:firstLine="420" w:firstLineChars="200"/>
    </w:pPr>
  </w:style>
  <w:style w:type="paragraph" w:styleId="3">
    <w:name w:val="Body Text Indent"/>
    <w:basedOn w:val="1"/>
    <w:next w:val="4"/>
    <w:autoRedefine/>
    <w:qFormat/>
    <w:uiPriority w:val="0"/>
    <w:pPr>
      <w:ind w:firstLine="645"/>
    </w:pPr>
    <w:rPr>
      <w:rFonts w:ascii="楷体_GB2312" w:hAnsi="Times New Roman" w:eastAsia="楷体_GB2312"/>
      <w:sz w:val="32"/>
      <w:szCs w:val="20"/>
    </w:rPr>
  </w:style>
  <w:style w:type="paragraph" w:styleId="4">
    <w:name w:val="envelope return"/>
    <w:basedOn w:val="1"/>
    <w:autoRedefine/>
    <w:qFormat/>
    <w:uiPriority w:val="0"/>
    <w:pPr>
      <w:snapToGrid w:val="0"/>
    </w:pPr>
    <w:rPr>
      <w:rFonts w:ascii="Arial" w:hAnsi="Arial" w:cs="Arial"/>
      <w:sz w:val="21"/>
      <w:szCs w:val="24"/>
    </w:rPr>
  </w:style>
  <w:style w:type="paragraph" w:styleId="6">
    <w:name w:val="Normal Indent"/>
    <w:basedOn w:val="1"/>
    <w:autoRedefine/>
    <w:qFormat/>
    <w:uiPriority w:val="0"/>
    <w:pPr>
      <w:ind w:firstLine="420" w:firstLineChars="200"/>
    </w:pPr>
  </w:style>
  <w:style w:type="paragraph" w:styleId="7">
    <w:name w:val="footer"/>
    <w:basedOn w:val="1"/>
    <w:link w:val="14"/>
    <w:autoRedefine/>
    <w:unhideWhenUsed/>
    <w:qFormat/>
    <w:uiPriority w:val="99"/>
    <w:pPr>
      <w:tabs>
        <w:tab w:val="center" w:pos="4153"/>
        <w:tab w:val="right" w:pos="8306"/>
      </w:tabs>
      <w:snapToGrid w:val="0"/>
      <w:spacing w:line="240" w:lineRule="auto"/>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autoRedefine/>
    <w:semiHidden/>
    <w:unhideWhenUsed/>
    <w:qFormat/>
    <w:uiPriority w:val="99"/>
    <w:pPr>
      <w:spacing w:before="100" w:beforeAutospacing="1" w:after="100" w:afterAutospacing="1" w:line="240" w:lineRule="auto"/>
    </w:pPr>
    <w:rPr>
      <w:rFonts w:ascii="宋体" w:hAnsi="宋体" w:eastAsia="宋体" w:cs="宋体"/>
      <w:sz w:val="24"/>
      <w:szCs w:val="24"/>
      <w:lang w:eastAsia="zh-CN" w:bidi="ar-SA"/>
    </w:rPr>
  </w:style>
  <w:style w:type="character" w:styleId="12">
    <w:name w:val="Hyperlink"/>
    <w:basedOn w:val="11"/>
    <w:autoRedefine/>
    <w:qFormat/>
    <w:uiPriority w:val="0"/>
    <w:rPr>
      <w:color w:val="0000FF"/>
      <w:u w:val="single"/>
    </w:rPr>
  </w:style>
  <w:style w:type="character" w:customStyle="1" w:styleId="13">
    <w:name w:val="页眉 字符"/>
    <w:basedOn w:val="11"/>
    <w:link w:val="8"/>
    <w:autoRedefine/>
    <w:qFormat/>
    <w:uiPriority w:val="99"/>
    <w:rPr>
      <w:rFonts w:eastAsiaTheme="minorHAnsi"/>
      <w:sz w:val="18"/>
      <w:szCs w:val="18"/>
      <w:lang w:eastAsia="en-US" w:bidi="en-US"/>
    </w:rPr>
  </w:style>
  <w:style w:type="character" w:customStyle="1" w:styleId="14">
    <w:name w:val="页脚 字符"/>
    <w:basedOn w:val="11"/>
    <w:link w:val="7"/>
    <w:autoRedefine/>
    <w:qFormat/>
    <w:uiPriority w:val="99"/>
    <w:rPr>
      <w:rFonts w:eastAsiaTheme="minorHAnsi"/>
      <w:sz w:val="18"/>
      <w:szCs w:val="18"/>
      <w:lang w:eastAsia="en-US" w:bidi="en-US"/>
    </w:rPr>
  </w:style>
  <w:style w:type="paragraph" w:styleId="15">
    <w:name w:val="List Paragraph"/>
    <w:basedOn w:val="1"/>
    <w:autoRedefine/>
    <w:qFormat/>
    <w:uiPriority w:val="99"/>
    <w:pPr>
      <w:ind w:firstLine="420" w:firstLineChars="200"/>
    </w:pPr>
  </w:style>
  <w:style w:type="character" w:customStyle="1" w:styleId="16">
    <w:name w:val="标题 3 字符"/>
    <w:basedOn w:val="11"/>
    <w:link w:val="5"/>
    <w:autoRedefine/>
    <w:qFormat/>
    <w:uiPriority w:val="0"/>
    <w:rPr>
      <w:rFonts w:ascii="宋体" w:hAnsi="Times New Roman" w:cs="Times New Roman"/>
      <w:b/>
      <w:bCs/>
      <w:kern w:val="2"/>
      <w:sz w:val="32"/>
      <w:szCs w:val="32"/>
    </w:rPr>
  </w:style>
  <w:style w:type="paragraph" w:customStyle="1" w:styleId="17">
    <w:name w:val=" Char2 Char Char Char Char Char Char Char Char Char Char Char Char Char Char Char Char Char Char"/>
    <w:basedOn w:val="1"/>
    <w:autoRedefine/>
    <w:qFormat/>
    <w:uiPriority w:val="0"/>
    <w:pPr>
      <w:spacing w:line="360" w:lineRule="auto"/>
    </w:pPr>
    <w:rPr>
      <w:rFonts w:ascii="宋体" w:hAnsi="华文细黑"/>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officegen</Company>
  <Pages>10</Pages>
  <Words>2202</Words>
  <Characters>2299</Characters>
  <Lines>17</Lines>
  <Paragraphs>4</Paragraphs>
  <TotalTime>3</TotalTime>
  <ScaleCrop>false</ScaleCrop>
  <LinksUpToDate>false</LinksUpToDate>
  <CharactersWithSpaces>2337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2021-05-12T04:25:00Z</dcterms:created>
  <dc:creator>officegen</dc:creator>
  <cp:lastModifiedBy>Administrator</cp:lastModifiedBy>
  <cp:lastPrinted>2024-06-14T00:02:00Z</cp:lastPrinted>
  <dcterms:modified xsi:type="dcterms:W3CDTF">2024-06-14T09:37:06Z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F0EA2D3F7C944B178C59075F691EA760_13</vt:lpwstr>
  </property>
</Properties>
</file>