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关于进一步加强和改进师德师风建设的意见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市教〔2013〕72号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各县区教育局、市直各学校：</w:t>
      </w: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为深入贯彻《教育部关于进一步加强和改进师德建设的意见》（教师〔2005〕1号）和《中小学教师职业道德规范》（教师〔2008〕2号）精神，全面推进中职中小学教师职业道德考核工作，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"http://www.baidu.com/link?url=Ox9OZw6V-OGqrQI2u_FW6Ls5X_1U4iFyxqpl3A3r1lPRjjBSvz6226xGBlF1RWCa1Z1cVolxI2e0VUAHCgxN3726IrqsyOQkDvd02RaxQ5u" \t "_blank"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14"/>
          <w:rFonts w:hint="default" w:ascii="Times New Roman" w:hAnsi="Times New Roman" w:eastAsia="方正仿宋_GBK" w:cs="Times New Roman"/>
          <w:bCs/>
          <w:color w:val="000000"/>
          <w:sz w:val="32"/>
          <w:szCs w:val="32"/>
          <w:u w:val="none"/>
        </w:rPr>
        <w:t>树立良好师德风尚</w:t>
      </w:r>
      <w:r>
        <w:rPr>
          <w:rStyle w:val="14"/>
          <w:rFonts w:hint="eastAsia" w:ascii="Times New Roman" w:hAnsi="Times New Roman" w:eastAsia="方正仿宋_GBK" w:cs="Times New Roman"/>
          <w:bCs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办人民放心、满意教育，现就我市进一步加强和改进师德师风建设提出如下意见。</w:t>
      </w:r>
    </w:p>
    <w:p>
      <w:pPr>
        <w:keepNext w:val="0"/>
        <w:keepLines w:val="0"/>
        <w:pageBreakBefore w:val="0"/>
        <w:shd w:val="clear"/>
        <w:tabs>
          <w:tab w:val="left" w:pos="12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一、切实强化组织领导</w:t>
      </w:r>
    </w:p>
    <w:p>
      <w:pPr>
        <w:keepNext w:val="0"/>
        <w:keepLines w:val="0"/>
        <w:pageBreakBefore w:val="0"/>
        <w:shd w:val="clear"/>
        <w:tabs>
          <w:tab w:val="left" w:pos="12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1．建立师德师风建设长效机制，健全组织管理，成立领导小组和办公室，统筹安排师德师风建设各项工作，处理日常事务。</w:t>
      </w:r>
    </w:p>
    <w:p>
      <w:pPr>
        <w:keepNext w:val="0"/>
        <w:keepLines w:val="0"/>
        <w:pageBreakBefore w:val="0"/>
        <w:shd w:val="clear"/>
        <w:tabs>
          <w:tab w:val="left" w:pos="12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二、进一步优化教育环境</w:t>
      </w:r>
    </w:p>
    <w:p>
      <w:pPr>
        <w:keepNext w:val="0"/>
        <w:keepLines w:val="0"/>
        <w:pageBreakBefore w:val="0"/>
        <w:shd w:val="clear"/>
        <w:tabs>
          <w:tab w:val="left" w:pos="12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2．大力弘扬尊师重教的优良传统，坚决维护教师合法权益，积极为教师办实事、办好事，不断改善教师的工作、学习和生活条件，畅通教师专业发展通道。</w:t>
      </w:r>
    </w:p>
    <w:p>
      <w:pPr>
        <w:keepNext w:val="0"/>
        <w:keepLines w:val="0"/>
        <w:pageBreakBefore w:val="0"/>
        <w:shd w:val="clear"/>
        <w:tabs>
          <w:tab w:val="left" w:pos="12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3．加强学校管理，深化用人制度改革，确保考核、评优、表彰、晋级、干部任用、招生、考试等活动公平、公正，为教师教书育人创设和谐环境。</w:t>
      </w:r>
    </w:p>
    <w:p>
      <w:pPr>
        <w:keepNext w:val="0"/>
        <w:keepLines w:val="0"/>
        <w:pageBreakBefore w:val="0"/>
        <w:shd w:val="clear"/>
        <w:tabs>
          <w:tab w:val="left" w:pos="12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三、着力加强宣传教育</w:t>
      </w:r>
    </w:p>
    <w:p>
      <w:pPr>
        <w:keepNext w:val="0"/>
        <w:keepLines w:val="0"/>
        <w:pageBreakBefore w:val="0"/>
        <w:widowControl/>
        <w:shd w:val="clear" w:color="auto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4．大力宣传先进人物先进事迹，定期、及时表彰师德师风优秀集体、个人，充分发挥典型示范和榜样带动作用，不断扩大影响、弘扬正气。</w:t>
      </w:r>
    </w:p>
    <w:p>
      <w:pPr>
        <w:keepNext w:val="0"/>
        <w:keepLines w:val="0"/>
        <w:pageBreakBefore w:val="0"/>
        <w:widowControl/>
        <w:shd w:val="clear" w:color="auto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阶段性开展主题教育活动，组织师德典型宣传报告会，举办师德论坛，明确学习意义、目标、任务、内容，增强教师使命感和责任感。</w:t>
      </w:r>
    </w:p>
    <w:p>
      <w:pPr>
        <w:keepNext w:val="0"/>
        <w:keepLines w:val="0"/>
        <w:pageBreakBefore w:val="0"/>
        <w:shd w:val="clear"/>
        <w:tabs>
          <w:tab w:val="left" w:pos="12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6．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加强教师心理健康教育，提高自我心理调适能力，激发教师保持积极向上的人生态度和爱生敬业的工作热情，铸就教师光辉人格。</w:t>
      </w:r>
    </w:p>
    <w:p>
      <w:pPr>
        <w:keepNext w:val="0"/>
        <w:keepLines w:val="0"/>
        <w:pageBreakBefore w:val="0"/>
        <w:shd w:val="clear"/>
        <w:tabs>
          <w:tab w:val="left" w:pos="12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7．把师德教育纳入教师培训体系，努力开发教师培训资源，整合培训内容，创新培训形式，将师德教育贯穿教师发展全过程。</w:t>
      </w:r>
    </w:p>
    <w:p>
      <w:pPr>
        <w:keepNext w:val="0"/>
        <w:keepLines w:val="0"/>
        <w:pageBreakBefore w:val="0"/>
        <w:shd w:val="clear"/>
        <w:tabs>
          <w:tab w:val="left" w:pos="12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四、不断推进制度创新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8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.明确“一把手负责制度”。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学校发生教师失德行为，视情节轻重，给予学校负责人相应处分。情节严重、造成恶劣影响的，免去学校负责人行政职务，并对相关人员进行处理。</w:t>
      </w:r>
    </w:p>
    <w:p>
      <w:pPr>
        <w:keepNext w:val="0"/>
        <w:keepLines w:val="0"/>
        <w:pageBreakBefore w:val="0"/>
        <w:widowControl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9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.完善“师德考核制度”。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把师德建设作为学校工作考核、学校领导绩效考核和教师工作考核的重要内容。注重师德考核杠杆作用和激励作用，及时处理考核过程中存在的问题，进一步优化考核办法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，坚持标准、严格程序，确保师德考核客观公正。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.健全“社会监督机制”。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在学校显要位置（或班级），公示市、县、校教师行为规范监督电话，主动接受学生、家长和社会监督，及时处理举报事件，逐步形成社会、家长、学生、学校“四位一体”的师德师风建设监督网络。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11</w:t>
      </w:r>
      <w:r>
        <w:rPr>
          <w:rFonts w:hint="default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建立“师德师风评议制度”。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定期开展学生评教、家长评教、社会评教、教师评领导、领导评教师和教师之间互评活动，查摆、解决师德师风建设存在的突出问题。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12</w:t>
      </w:r>
      <w:r>
        <w:rPr>
          <w:rFonts w:hint="default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建立“师德师风督察制度”。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成立师德师风建设专项工作督察组，深入学校、走访师生，倾听感人事迹，发现、处理突出问题，推进师德师风建设工作深入开展。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五、努力践行师德规范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13．坚守中小学教师职业道德规范，坚持爱国守法、爱岗敬业、关爱学生、教书育人、为人师表、终身学习。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14．坚决执行宿州市教师九不准规定：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不准有违背国家法律法规或对学生产生不良影响的言行；不准弄虚作假、营私舞弊；不准歧视、侮辱、体罚或变相体罚学生；不准向学生及其家长推销商品、乱收费用或索要财物；不准私自外出代课或从事有偿家教；不准旷课、随意调课或对工作敷衍塞责；不准加重学生课业负担；不准酒后上课；不准在课堂上吸烟、使用移动电话。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附件：1．宿州市师德师风建设工作领导小组人员名单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2．宿州市师德师风建设专项工作督察组人员名单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宿州市教育局  </w:t>
      </w: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2013年8月23日</w:t>
      </w: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1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宿州市师德师风建设工作领导小组人员名单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组  长：左  飞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副组长：王  燕  袁黎明  马士民  佟  涛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  员：胡  涛  马军营  纵兆迎  金  秋  张  安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晏荣会  樊启新  薛志刚  于  枫  王  跃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师德师风建设工作领导小组办公室设在师训办。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宿州市师德师风建设专项工作督察组人员名单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组  长：王  燕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副组长：纵兆迎  薛志刚  王  跃</w:t>
      </w:r>
    </w:p>
    <w:p>
      <w:pPr>
        <w:keepNext w:val="0"/>
        <w:keepLines w:val="0"/>
        <w:pageBreakBefore w:val="0"/>
        <w:shd w:val="clear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  员：何雪梅  纵  源  李舒虹  齐德恒  张  钧</w:t>
      </w:r>
    </w:p>
    <w:sectPr>
      <w:headerReference r:id="rId3" w:type="default"/>
      <w:footerReference r:id="rId4" w:type="default"/>
      <w:pgSz w:w="11906" w:h="16838"/>
      <w:pgMar w:top="1984" w:right="1474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8DFB842-AD6D-4391-98A9-03B01570BA2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67D827B-7FC1-4F09-AE14-253BC1A5C57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E719BA-46DE-45DA-8F2E-F03016C2D8BA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C8C292E-D8C2-487D-82C3-1401E67420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E975370-FFF6-44C3-A88B-F3910EF234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2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jANlfTAAAABgEAAA8AAAAAAAAAAQAgAAAAIgAAAGRycy9kb3ducmV2LnhtbFBLAQIU&#10;ABQAAAAIAIdO4kDHl7XO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5" w:firstLineChars="231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蚌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>宿州市教育体育局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28"/>
        <w:lang w:val="en-US" w:eastAsia="zh-CN"/>
      </w:rPr>
      <w:t xml:space="preserve">  </w:t>
    </w:r>
    <w:r>
      <w:rPr>
        <w:rFonts w:hint="eastAsia" w:ascii="宋体" w:hAnsi="宋体" w:cs="宋体"/>
        <w:b w:val="0"/>
        <w:bCs w:val="0"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宿州市教育体育局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ZDM0MmIzNzNjMmRiODliN2FjNzBkNjI5NjVlNjIifQ=="/>
  </w:docVars>
  <w:rsids>
    <w:rsidRoot w:val="00172A27"/>
    <w:rsid w:val="0051278D"/>
    <w:rsid w:val="00660795"/>
    <w:rsid w:val="00CE7A73"/>
    <w:rsid w:val="016340E6"/>
    <w:rsid w:val="01711CB4"/>
    <w:rsid w:val="019E71BD"/>
    <w:rsid w:val="025D4D8E"/>
    <w:rsid w:val="02870DF0"/>
    <w:rsid w:val="04B679C3"/>
    <w:rsid w:val="05E451B5"/>
    <w:rsid w:val="07603356"/>
    <w:rsid w:val="080F63D8"/>
    <w:rsid w:val="082A4BA5"/>
    <w:rsid w:val="08BF22FE"/>
    <w:rsid w:val="09341458"/>
    <w:rsid w:val="0B0912D7"/>
    <w:rsid w:val="0C227ABB"/>
    <w:rsid w:val="118728A6"/>
    <w:rsid w:val="13674B86"/>
    <w:rsid w:val="152D2DCA"/>
    <w:rsid w:val="16C805D0"/>
    <w:rsid w:val="196E2ED7"/>
    <w:rsid w:val="1A2170CF"/>
    <w:rsid w:val="1A985545"/>
    <w:rsid w:val="1C136791"/>
    <w:rsid w:val="1CDC3027"/>
    <w:rsid w:val="1DEC284C"/>
    <w:rsid w:val="1E6523AC"/>
    <w:rsid w:val="1F42113B"/>
    <w:rsid w:val="22440422"/>
    <w:rsid w:val="27675BE3"/>
    <w:rsid w:val="279D1605"/>
    <w:rsid w:val="299F7360"/>
    <w:rsid w:val="2DC30802"/>
    <w:rsid w:val="31A15F24"/>
    <w:rsid w:val="321D6C72"/>
    <w:rsid w:val="33042538"/>
    <w:rsid w:val="33D93F7F"/>
    <w:rsid w:val="348311E2"/>
    <w:rsid w:val="349A13A6"/>
    <w:rsid w:val="351A7FC7"/>
    <w:rsid w:val="395347B5"/>
    <w:rsid w:val="39A232A0"/>
    <w:rsid w:val="39E745AA"/>
    <w:rsid w:val="3A72739B"/>
    <w:rsid w:val="3B5A6BBB"/>
    <w:rsid w:val="3C875726"/>
    <w:rsid w:val="3E1C6FD2"/>
    <w:rsid w:val="3EDA13A6"/>
    <w:rsid w:val="40B3559D"/>
    <w:rsid w:val="42F058B7"/>
    <w:rsid w:val="436109F6"/>
    <w:rsid w:val="441A38D4"/>
    <w:rsid w:val="4622531D"/>
    <w:rsid w:val="47A1129D"/>
    <w:rsid w:val="49361BB1"/>
    <w:rsid w:val="4AB21656"/>
    <w:rsid w:val="4B6127C6"/>
    <w:rsid w:val="4BC77339"/>
    <w:rsid w:val="4C9236C5"/>
    <w:rsid w:val="4DEA6AA2"/>
    <w:rsid w:val="4F46264C"/>
    <w:rsid w:val="4FFF755F"/>
    <w:rsid w:val="505C172E"/>
    <w:rsid w:val="50EA500B"/>
    <w:rsid w:val="519F1952"/>
    <w:rsid w:val="527265A5"/>
    <w:rsid w:val="52F46F0B"/>
    <w:rsid w:val="53D8014D"/>
    <w:rsid w:val="53FD1143"/>
    <w:rsid w:val="5479292E"/>
    <w:rsid w:val="55466588"/>
    <w:rsid w:val="55E064E0"/>
    <w:rsid w:val="56265B18"/>
    <w:rsid w:val="572C6D10"/>
    <w:rsid w:val="57846322"/>
    <w:rsid w:val="587C29ED"/>
    <w:rsid w:val="59F40CA9"/>
    <w:rsid w:val="5C246764"/>
    <w:rsid w:val="5DC34279"/>
    <w:rsid w:val="5DC51367"/>
    <w:rsid w:val="5F417627"/>
    <w:rsid w:val="608816D1"/>
    <w:rsid w:val="60EF4E7F"/>
    <w:rsid w:val="61DE5373"/>
    <w:rsid w:val="6554276A"/>
    <w:rsid w:val="665233C1"/>
    <w:rsid w:val="665B5EF5"/>
    <w:rsid w:val="66935CAE"/>
    <w:rsid w:val="66E94579"/>
    <w:rsid w:val="67051799"/>
    <w:rsid w:val="6A3805B5"/>
    <w:rsid w:val="6AD9688B"/>
    <w:rsid w:val="6C7F4402"/>
    <w:rsid w:val="6D0E3F22"/>
    <w:rsid w:val="6EAF2B0B"/>
    <w:rsid w:val="6F3D7161"/>
    <w:rsid w:val="70BC57B2"/>
    <w:rsid w:val="7143439E"/>
    <w:rsid w:val="714D2D21"/>
    <w:rsid w:val="72543A84"/>
    <w:rsid w:val="7490285F"/>
    <w:rsid w:val="75436915"/>
    <w:rsid w:val="76522E54"/>
    <w:rsid w:val="768F16E6"/>
    <w:rsid w:val="79BF7377"/>
    <w:rsid w:val="7C9011D9"/>
    <w:rsid w:val="7DC651C5"/>
    <w:rsid w:val="7E251984"/>
    <w:rsid w:val="7E692AD8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next w:val="1"/>
    <w:autoRedefine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Body Text First Indent 2"/>
    <w:basedOn w:val="4"/>
    <w:next w:val="1"/>
    <w:autoRedefine/>
    <w:unhideWhenUsed/>
    <w:qFormat/>
    <w:uiPriority w:val="0"/>
    <w:pPr>
      <w:ind w:firstLine="420" w:firstLineChars="200"/>
    </w:pPr>
  </w:style>
  <w:style w:type="table" w:styleId="11">
    <w:name w:val="Table Grid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371</Characters>
  <Lines>1</Lines>
  <Paragraphs>1</Paragraphs>
  <TotalTime>6</TotalTime>
  <ScaleCrop>false</ScaleCrop>
  <LinksUpToDate>false</LinksUpToDate>
  <CharactersWithSpaces>455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浮生若梦</cp:lastModifiedBy>
  <cp:lastPrinted>2021-10-26T03:30:00Z</cp:lastPrinted>
  <dcterms:modified xsi:type="dcterms:W3CDTF">2023-12-27T04:46:05Z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37DBDF345EF04479A73628A03D0EF168_13</vt:lpwstr>
  </property>
</Properties>
</file>