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lang w:eastAsia="zh-CN"/>
        </w:rPr>
        <w:t>中国农工民主党宿州市委员会</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216" w:firstLineChars="2298"/>
        <w:rPr>
          <w:rFonts w:hint="eastAsia"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0.10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0.10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其中：公务用车购置费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rPr>
          <w:rFonts w:hint="eastAsia" w:ascii="仿宋_GB2312" w:hAnsi="仿宋"/>
          <w:szCs w:val="32"/>
        </w:rPr>
      </w:pPr>
      <w:r>
        <w:rPr>
          <w:rFonts w:hint="eastAsia" w:ascii="仿宋_GB2312" w:hAnsi="仿宋"/>
          <w:szCs w:val="32"/>
          <w:lang w:eastAsia="zh-CN"/>
        </w:rPr>
        <w:t>中国农工民主党宿州市委员会</w:t>
      </w:r>
      <w:r>
        <w:rPr>
          <w:rFonts w:hint="eastAsia" w:ascii="仿宋_GB2312" w:hAnsi="仿宋"/>
          <w:szCs w:val="32"/>
        </w:rPr>
        <w:t>2022年度一般公共预算财政拨款“三公”经费支出预算为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0.10</w:t>
      </w:r>
      <w:r>
        <w:rPr>
          <w:rFonts w:hint="eastAsia" w:ascii="仿宋_GB2312" w:hAnsi="仿宋"/>
          <w:szCs w:val="32"/>
        </w:rPr>
        <w:t>万元，完成预算的</w:t>
      </w:r>
      <w:r>
        <w:rPr>
          <w:rFonts w:hint="eastAsia" w:ascii="仿宋_GB2312" w:hAnsi="仿宋"/>
          <w:szCs w:val="32"/>
          <w:lang w:val="en-US" w:eastAsia="zh-CN"/>
        </w:rPr>
        <w:t>0.13</w:t>
      </w:r>
      <w:r>
        <w:rPr>
          <w:rFonts w:hint="eastAsia" w:ascii="仿宋_GB2312" w:hAnsi="仿宋"/>
          <w:szCs w:val="32"/>
        </w:rPr>
        <w:t>%；较上年减少</w:t>
      </w:r>
      <w:r>
        <w:rPr>
          <w:rFonts w:hint="eastAsia" w:ascii="仿宋_GB2312" w:hAnsi="仿宋"/>
          <w:szCs w:val="32"/>
          <w:lang w:val="en-US" w:eastAsia="zh-CN"/>
        </w:rPr>
        <w:t>0.65</w:t>
      </w:r>
      <w:r>
        <w:rPr>
          <w:rFonts w:hint="eastAsia" w:ascii="仿宋_GB2312" w:hAnsi="仿宋"/>
          <w:szCs w:val="32"/>
        </w:rPr>
        <w:t>万元，下降</w:t>
      </w:r>
      <w:r>
        <w:rPr>
          <w:rFonts w:hint="eastAsia" w:ascii="仿宋_GB2312" w:hAnsi="仿宋"/>
          <w:szCs w:val="32"/>
          <w:lang w:val="en-US" w:eastAsia="zh-CN"/>
        </w:rPr>
        <w:t>86.67</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w:t>
      </w:r>
    </w:p>
    <w:p>
      <w:pPr>
        <w:ind w:firstLine="314" w:firstLineChars="1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lang w:eastAsia="zh-CN"/>
        </w:rPr>
        <w:t>中国农工民主党宿州市委员会</w:t>
      </w:r>
      <w:r>
        <w:rPr>
          <w:rFonts w:hint="eastAsia" w:ascii="仿宋_GB2312" w:hAnsi="仿宋"/>
          <w:szCs w:val="32"/>
        </w:rPr>
        <w:t>2022年度一般公共预算财政拨款“三公”经费支出决算中，因公出国（境）费支出决算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%;公务接待费支出决算</w:t>
      </w:r>
      <w:r>
        <w:rPr>
          <w:rFonts w:hint="eastAsia" w:ascii="仿宋_GB2312" w:hAnsi="仿宋"/>
          <w:szCs w:val="32"/>
          <w:lang w:val="en-US" w:eastAsia="zh-CN"/>
        </w:rPr>
        <w:t>0.10</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%；公务用车购置及运行维护费支出决算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w:t>
      </w:r>
      <w:r>
        <w:rPr>
          <w:rFonts w:hint="eastAsia" w:ascii="仿宋_GB2312" w:hAnsi="仿宋" w:eastAsia="仿宋_GB2312"/>
          <w:sz w:val="30"/>
          <w:szCs w:val="30"/>
        </w:rPr>
        <w:t>预算为0万元，支出决算为0万元，完成预算的0.00%；较上年减少0万元，下降0.00%。原因是2021年度、2022年度均未安排因公出国（境）计划。</w:t>
      </w:r>
      <w:r>
        <w:rPr>
          <w:rFonts w:hint="eastAsia" w:ascii="仿宋_GB2312" w:hAnsi="仿宋" w:eastAsia="仿宋_GB2312"/>
          <w:bCs/>
          <w:sz w:val="30"/>
          <w:szCs w:val="30"/>
        </w:rPr>
        <w:t>故2022年</w:t>
      </w:r>
      <w:r>
        <w:rPr>
          <w:rFonts w:hint="eastAsia" w:ascii="仿宋_GB2312" w:hAnsi="仿宋"/>
          <w:szCs w:val="32"/>
          <w:lang w:eastAsia="zh-CN"/>
        </w:rPr>
        <w:t>中国</w:t>
      </w:r>
      <w:r>
        <w:rPr>
          <w:rFonts w:hint="eastAsia" w:ascii="仿宋_GB2312" w:hAnsi="仿宋" w:eastAsia="仿宋_GB2312"/>
          <w:bCs/>
          <w:sz w:val="30"/>
          <w:szCs w:val="30"/>
          <w:lang w:eastAsia="zh-CN"/>
        </w:rPr>
        <w:t>农工民主党宿州市委员会</w:t>
      </w:r>
      <w:r>
        <w:rPr>
          <w:rFonts w:hint="eastAsia" w:ascii="仿宋_GB2312" w:hAnsi="仿宋" w:eastAsia="仿宋_GB2312"/>
          <w:bCs/>
          <w:sz w:val="30"/>
          <w:szCs w:val="30"/>
        </w:rPr>
        <w:t>因公出国（境）团组0次，出国（境）0人次。</w:t>
      </w:r>
    </w:p>
    <w:p>
      <w:pPr>
        <w:ind w:firstLine="628" w:firstLineChars="200"/>
        <w:rPr>
          <w:rFonts w:hint="eastAsia" w:ascii="仿宋_GB2312" w:hAnsi="仿宋"/>
          <w:szCs w:val="32"/>
          <w:highlight w:val="none"/>
        </w:rPr>
      </w:pPr>
      <w:r>
        <w:rPr>
          <w:rFonts w:hint="eastAsia" w:ascii="仿宋_GB2312" w:hAnsi="仿宋"/>
          <w:b/>
          <w:bCs/>
          <w:szCs w:val="32"/>
        </w:rPr>
        <w:t>2.公务接待费</w:t>
      </w:r>
      <w:r>
        <w:rPr>
          <w:rFonts w:hint="eastAsia" w:ascii="仿宋_GB2312" w:hAnsi="仿宋"/>
          <w:szCs w:val="32"/>
        </w:rPr>
        <w:t>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0.10</w:t>
      </w:r>
      <w:r>
        <w:rPr>
          <w:rFonts w:hint="eastAsia" w:ascii="仿宋_GB2312" w:hAnsi="仿宋"/>
          <w:szCs w:val="32"/>
        </w:rPr>
        <w:t>万元，完成预算的</w:t>
      </w:r>
      <w:r>
        <w:rPr>
          <w:rFonts w:hint="eastAsia" w:ascii="仿宋_GB2312" w:hAnsi="仿宋"/>
          <w:szCs w:val="32"/>
          <w:lang w:val="en-US" w:eastAsia="zh-CN"/>
        </w:rPr>
        <w:t>0.13</w:t>
      </w:r>
      <w:r>
        <w:rPr>
          <w:rFonts w:hint="eastAsia" w:ascii="仿宋_GB2312" w:hAnsi="仿宋"/>
          <w:szCs w:val="32"/>
        </w:rPr>
        <w:t>%；较上年减少</w:t>
      </w:r>
      <w:r>
        <w:rPr>
          <w:rFonts w:hint="eastAsia" w:ascii="仿宋_GB2312" w:hAnsi="仿宋"/>
          <w:szCs w:val="32"/>
          <w:lang w:val="en-US" w:eastAsia="zh-CN"/>
        </w:rPr>
        <w:t>0.65</w:t>
      </w:r>
      <w:r>
        <w:rPr>
          <w:rFonts w:hint="eastAsia" w:ascii="仿宋_GB2312" w:hAnsi="仿宋"/>
          <w:szCs w:val="32"/>
        </w:rPr>
        <w:t>万元，下降</w:t>
      </w:r>
      <w:r>
        <w:rPr>
          <w:rFonts w:hint="eastAsia" w:ascii="仿宋_GB2312" w:hAnsi="仿宋"/>
          <w:szCs w:val="32"/>
          <w:lang w:val="en-US" w:eastAsia="zh-CN"/>
        </w:rPr>
        <w:t>86.67</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w:t>
      </w:r>
      <w:r>
        <w:rPr>
          <w:rFonts w:hint="eastAsia" w:ascii="仿宋_GB2312" w:hAnsi="仿宋"/>
          <w:szCs w:val="32"/>
          <w:highlight w:val="none"/>
          <w:lang w:eastAsia="zh-CN"/>
        </w:rPr>
        <w:t>年减少</w:t>
      </w:r>
      <w:r>
        <w:rPr>
          <w:rFonts w:hint="eastAsia" w:ascii="仿宋_GB2312" w:hAnsi="仿宋"/>
          <w:szCs w:val="32"/>
          <w:highlight w:val="none"/>
        </w:rPr>
        <w:t>。</w:t>
      </w:r>
    </w:p>
    <w:p>
      <w:pPr>
        <w:rPr>
          <w:rFonts w:ascii="仿宋_GB2312" w:hAnsi="仿宋"/>
          <w:szCs w:val="32"/>
        </w:rPr>
      </w:pPr>
      <w:r>
        <w:rPr>
          <w:rFonts w:hint="eastAsia" w:ascii="仿宋_GB2312" w:hAnsi="仿宋"/>
          <w:szCs w:val="32"/>
          <w:highlight w:val="none"/>
        </w:rPr>
        <w:t>2022年</w:t>
      </w:r>
      <w:r>
        <w:rPr>
          <w:rFonts w:hint="eastAsia" w:ascii="仿宋_GB2312" w:hAnsi="仿宋"/>
          <w:szCs w:val="32"/>
          <w:highlight w:val="none"/>
          <w:lang w:eastAsia="zh-CN"/>
        </w:rPr>
        <w:t>中国农工民主党宿州市委员会</w:t>
      </w:r>
      <w:r>
        <w:rPr>
          <w:rFonts w:hint="eastAsia" w:ascii="仿宋_GB2312" w:hAnsi="仿宋"/>
          <w:szCs w:val="32"/>
          <w:highlight w:val="none"/>
        </w:rPr>
        <w:t>国内公务接待共</w:t>
      </w:r>
      <w:r>
        <w:rPr>
          <w:rFonts w:hint="eastAsia" w:ascii="仿宋_GB2312" w:hAnsi="仿宋"/>
          <w:szCs w:val="32"/>
          <w:highlight w:val="none"/>
          <w:lang w:val="en-US" w:eastAsia="zh-CN"/>
        </w:rPr>
        <w:t>1</w:t>
      </w:r>
      <w:r>
        <w:rPr>
          <w:rFonts w:hint="eastAsia" w:ascii="仿宋_GB2312" w:hAnsi="仿宋"/>
          <w:szCs w:val="32"/>
          <w:highlight w:val="none"/>
        </w:rPr>
        <w:t>批次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0批次</w:t>
      </w:r>
      <w:r>
        <w:rPr>
          <w:rFonts w:hint="eastAsia" w:ascii="仿宋_GB2312" w:hAnsi="仿宋"/>
          <w:szCs w:val="32"/>
          <w:highlight w:val="none"/>
          <w:lang w:eastAsia="zh-CN"/>
        </w:rPr>
        <w:t>）</w:t>
      </w:r>
      <w:r>
        <w:rPr>
          <w:rFonts w:hint="eastAsia" w:ascii="仿宋_GB2312" w:hAnsi="仿宋"/>
          <w:szCs w:val="32"/>
          <w:highlight w:val="none"/>
        </w:rPr>
        <w:t>，</w:t>
      </w:r>
      <w:r>
        <w:rPr>
          <w:rFonts w:hint="eastAsia" w:ascii="仿宋_GB2312" w:hAnsi="仿宋"/>
          <w:szCs w:val="32"/>
          <w:highlight w:val="none"/>
          <w:lang w:val="en-US" w:eastAsia="zh-CN"/>
        </w:rPr>
        <w:t>13</w:t>
      </w:r>
      <w:r>
        <w:rPr>
          <w:rFonts w:hint="eastAsia" w:ascii="仿宋_GB2312" w:hAnsi="仿宋"/>
          <w:szCs w:val="32"/>
          <w:highlight w:val="none"/>
        </w:rPr>
        <w:t>人次</w:t>
      </w:r>
      <w:r>
        <w:rPr>
          <w:rFonts w:hint="eastAsia" w:ascii="仿宋_GB2312" w:hAnsi="仿宋"/>
          <w:szCs w:val="32"/>
          <w:highlight w:val="none"/>
          <w:lang w:eastAsia="zh-CN"/>
        </w:rPr>
        <w:t>（其中外事接待</w:t>
      </w:r>
      <w:r>
        <w:rPr>
          <w:rFonts w:hint="eastAsia" w:ascii="仿宋_GB2312" w:hAnsi="仿宋"/>
          <w:szCs w:val="32"/>
          <w:highlight w:val="none"/>
          <w:lang w:val="en-US" w:eastAsia="zh-CN"/>
        </w:rPr>
        <w:t>0人</w:t>
      </w:r>
      <w:bookmarkStart w:id="0" w:name="_GoBack"/>
      <w:bookmarkEnd w:id="0"/>
      <w:r>
        <w:rPr>
          <w:rFonts w:hint="eastAsia" w:ascii="仿宋_GB2312" w:hAnsi="仿宋"/>
          <w:szCs w:val="32"/>
          <w:highlight w:val="none"/>
          <w:lang w:val="en-US" w:eastAsia="zh-CN"/>
        </w:rPr>
        <w:t>次</w:t>
      </w:r>
      <w:r>
        <w:rPr>
          <w:rFonts w:hint="eastAsia" w:ascii="仿宋_GB2312" w:hAnsi="仿宋"/>
          <w:szCs w:val="32"/>
          <w:highlight w:val="none"/>
          <w:lang w:eastAsia="zh-CN"/>
        </w:rPr>
        <w:t>）</w:t>
      </w:r>
      <w:r>
        <w:rPr>
          <w:rFonts w:hint="eastAsia" w:ascii="仿宋_GB2312" w:hAnsi="仿宋"/>
          <w:szCs w:val="32"/>
          <w:highlight w:val="none"/>
        </w:rPr>
        <w:t>。主要是主要是用于</w:t>
      </w:r>
      <w:r>
        <w:rPr>
          <w:rFonts w:hint="eastAsia" w:ascii="仿宋_GB2312" w:hAnsi="仿宋"/>
          <w:szCs w:val="32"/>
          <w:highlight w:val="none"/>
          <w:lang w:eastAsia="zh-CN"/>
        </w:rPr>
        <w:t>接待兄弟单位至宿调研，</w:t>
      </w:r>
      <w:r>
        <w:rPr>
          <w:rFonts w:hint="eastAsia" w:ascii="仿宋_GB2312" w:hAnsi="仿宋"/>
          <w:szCs w:val="32"/>
          <w:highlight w:val="none"/>
        </w:rPr>
        <w:t>经费使用贯彻中央八项规定和</w:t>
      </w:r>
      <w:r>
        <w:rPr>
          <w:rFonts w:hint="eastAsia" w:ascii="仿宋_GB2312" w:hAnsi="宋体" w:cs="宋体"/>
          <w:color w:val="282828"/>
          <w:kern w:val="0"/>
          <w:szCs w:val="32"/>
          <w:highlight w:val="none"/>
        </w:rPr>
        <w:t>省市实施细则</w:t>
      </w:r>
      <w:r>
        <w:rPr>
          <w:rFonts w:hint="eastAsia" w:ascii="仿宋_GB2312" w:hAnsi="仿宋"/>
          <w:szCs w:val="32"/>
          <w:highlight w:val="none"/>
        </w:rPr>
        <w:t>，严格执行《党政机关厉</w:t>
      </w:r>
      <w:r>
        <w:rPr>
          <w:rFonts w:hint="eastAsia" w:ascii="仿宋_GB2312" w:hAnsi="仿宋"/>
          <w:szCs w:val="32"/>
        </w:rPr>
        <w:t>行节约反对浪费条例》《宿州市市直机关公务接待管理暂行办法》（宿财行[2015]4号）等相关规定。</w:t>
      </w:r>
    </w:p>
    <w:p>
      <w:pPr>
        <w:ind w:firstLine="628" w:firstLineChars="200"/>
      </w:pPr>
      <w:r>
        <w:rPr>
          <w:rFonts w:hint="eastAsia" w:ascii="仿宋_GB2312" w:hAnsi="仿宋"/>
          <w:b/>
          <w:bCs/>
          <w:szCs w:val="32"/>
        </w:rPr>
        <w:t>3.公务用车购置及运行维护费</w:t>
      </w:r>
      <w:r>
        <w:rPr>
          <w:rFonts w:hint="eastAsia" w:ascii="仿宋_GB2312" w:hAnsi="仿宋"/>
          <w:b/>
          <w:bCs/>
          <w:szCs w:val="32"/>
          <w:lang w:eastAsia="zh-CN"/>
        </w:rPr>
        <w:t>：</w:t>
      </w:r>
      <w:r>
        <w:rPr>
          <w:rFonts w:hint="eastAsia" w:ascii="仿宋_GB2312" w:hAnsi="仿宋"/>
          <w:szCs w:val="32"/>
        </w:rPr>
        <w:t>2022年没有安排公务用车购置费公务用车运行维护费</w:t>
      </w:r>
      <w:r>
        <w:rPr>
          <w:rFonts w:hint="eastAsia" w:ascii="仿宋_GB2312" w:hAnsi="仿宋"/>
          <w:szCs w:val="32"/>
          <w:lang w:eastAsia="zh-CN"/>
        </w:rPr>
        <w:t>，</w:t>
      </w:r>
      <w:r>
        <w:rPr>
          <w:rFonts w:hint="eastAsia" w:ascii="仿宋_GB2312" w:hAnsi="仿宋"/>
          <w:szCs w:val="32"/>
        </w:rPr>
        <w:t>截至2022年12月31日，</w:t>
      </w:r>
      <w:r>
        <w:rPr>
          <w:rFonts w:hint="eastAsia" w:ascii="仿宋_GB2312" w:hAnsi="仿宋"/>
          <w:szCs w:val="32"/>
          <w:lang w:eastAsia="zh-CN"/>
        </w:rPr>
        <w:t>中国农工民主党宿州市委员会</w:t>
      </w:r>
      <w:r>
        <w:rPr>
          <w:rFonts w:hint="eastAsia" w:ascii="仿宋_GB2312" w:hAnsi="仿宋"/>
          <w:szCs w:val="32"/>
        </w:rPr>
        <w:t>机关开支财政拨款的公务用车保有量为</w:t>
      </w:r>
      <w:r>
        <w:rPr>
          <w:rFonts w:hint="eastAsia" w:ascii="仿宋_GB2312" w:hAnsi="仿宋"/>
          <w:szCs w:val="32"/>
          <w:lang w:val="en-US" w:eastAsia="zh-CN"/>
        </w:rPr>
        <w:t>0</w:t>
      </w:r>
      <w:r>
        <w:rPr>
          <w:rFonts w:hint="eastAsia" w:ascii="仿宋_GB2312" w:hAnsi="仿宋"/>
          <w:szCs w:val="32"/>
        </w:rPr>
        <w:t>辆。</w:t>
      </w:r>
    </w:p>
    <w:p>
      <w:pPr>
        <w:pStyle w:val="2"/>
        <w:ind w:left="1258" w:hanging="1258"/>
        <w:jc w:val="both"/>
        <w:rPr>
          <w:rFonts w:hint="eastAsia" w:ascii="仿宋_GB2312" w:eastAsia="仿宋_GB2312"/>
          <w:sz w:val="32"/>
        </w:rPr>
      </w:pPr>
    </w:p>
    <w:p>
      <w:pPr>
        <w:pStyle w:val="2"/>
        <w:ind w:left="1258" w:hanging="1258"/>
        <w:jc w:val="both"/>
        <w:rPr>
          <w:rFonts w:hint="eastAsia" w:ascii="仿宋_GB2312" w:eastAsia="仿宋_GB2312"/>
          <w:sz w:val="32"/>
        </w:rPr>
      </w:pPr>
    </w:p>
    <w:p>
      <w:pPr>
        <w:pStyle w:val="2"/>
        <w:jc w:val="both"/>
        <w:rPr>
          <w:rFonts w:hint="eastAsia"/>
        </w:rPr>
      </w:pPr>
    </w:p>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2</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lOTQxOTQ4ZWJhOWM4ZTQ1ZDMxZjlkNDgwNWUyNGIifQ=="/>
  </w:docVars>
  <w:rsids>
    <w:rsidRoot w:val="006343B5"/>
    <w:rsid w:val="003A0914"/>
    <w:rsid w:val="006343B5"/>
    <w:rsid w:val="22627F65"/>
    <w:rsid w:val="242332EA"/>
    <w:rsid w:val="29E71AC9"/>
    <w:rsid w:val="2D1A7254"/>
    <w:rsid w:val="2DC037C5"/>
    <w:rsid w:val="30FC62F5"/>
    <w:rsid w:val="329A1E2B"/>
    <w:rsid w:val="3862042D"/>
    <w:rsid w:val="3F6F111D"/>
    <w:rsid w:val="4EDD2163"/>
    <w:rsid w:val="4F3C2ABF"/>
    <w:rsid w:val="53182689"/>
    <w:rsid w:val="58DE7204"/>
    <w:rsid w:val="5F0059FA"/>
    <w:rsid w:val="61A92379"/>
    <w:rsid w:val="63B106DD"/>
    <w:rsid w:val="64C319A4"/>
    <w:rsid w:val="75C34103"/>
    <w:rsid w:val="7F353426"/>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黑体"/>
      <w:sz w:val="36"/>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黑体" w:cs="Times New Roman"/>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1488</Characters>
  <Lines>12</Lines>
  <Paragraphs>3</Paragraphs>
  <TotalTime>2</TotalTime>
  <ScaleCrop>false</ScaleCrop>
  <LinksUpToDate>false</LinksUpToDate>
  <CharactersWithSpaces>1746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2023-08-16T01:47:00Z</dcterms:created>
  <dc:creator>admin</dc:creator>
  <cp:lastModifiedBy>闲情逸致</cp:lastModifiedBy>
  <dcterms:modified xsi:type="dcterms:W3CDTF">2023-12-03T07:41:27Z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C121A204A60842AEAD52ABAEFA67C5E6_12</vt:lpwstr>
  </property>
</Properties>
</file>