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宿州市加强智慧气象建设保障乡村振兴</w:t>
      </w:r>
    </w:p>
    <w:p>
      <w:pPr>
        <w:pStyle w:val="2"/>
        <w:pageBreakBefore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_GBK" w:hAnsi="方正小标宋_GBK" w:eastAsia="方正小标宋_GBK" w:cs="方正小标宋_GBK"/>
          <w:b w:val="0"/>
          <w:bCs/>
          <w:sz w:val="44"/>
          <w:szCs w:val="44"/>
          <w:lang w:val="en-US" w:eastAsia="zh-CN"/>
        </w:rPr>
      </w:pPr>
      <w:bookmarkStart w:id="0" w:name="_GoBack"/>
      <w:r>
        <w:rPr>
          <w:rFonts w:hint="eastAsia" w:ascii="方正小标宋_GBK" w:hAnsi="方正小标宋_GBK" w:eastAsia="方正小标宋_GBK" w:cs="方正小标宋_GBK"/>
          <w:b w:val="0"/>
          <w:bCs/>
          <w:sz w:val="44"/>
          <w:szCs w:val="44"/>
          <w:lang w:val="en-US" w:eastAsia="zh-CN"/>
        </w:rPr>
        <w:t>实施方案（征求意见稿）</w:t>
      </w:r>
    </w:p>
    <w:bookmarkEnd w:id="0"/>
    <w:p>
      <w:pPr>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为深入贯彻习近平总书记关于</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三农</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工作重要论述和气象工作重要指示精神，认真落实国务院《气象高质量发展纲要 （</w:t>
      </w:r>
      <w:r>
        <w:rPr>
          <w:rFonts w:hint="default" w:ascii="Times New Roman" w:hAnsi="Times New Roman" w:eastAsia="宋体" w:cs="Times New Roman"/>
          <w:color w:val="000000"/>
          <w:kern w:val="0"/>
          <w:sz w:val="32"/>
          <w:szCs w:val="32"/>
          <w:lang w:val="en-US" w:eastAsia="zh-CN" w:bidi="ar"/>
        </w:rPr>
        <w:t xml:space="preserve">2022—2035 </w:t>
      </w:r>
      <w:r>
        <w:rPr>
          <w:rFonts w:hint="default" w:ascii="Times New Roman" w:hAnsi="Times New Roman" w:eastAsia="仿宋_GB2312" w:cs="Times New Roman"/>
          <w:color w:val="000000"/>
          <w:kern w:val="0"/>
          <w:sz w:val="32"/>
          <w:szCs w:val="32"/>
          <w:lang w:val="en-US" w:eastAsia="zh-CN" w:bidi="ar"/>
        </w:rPr>
        <w:t>年）》和《安徽省人民政府办公厅关于加强智慧气象建设保障乡村振兴的意见》要求，以建设农业强市为引领，加快智慧农业气象服务体系建设，全面推进乡村振兴和农业农村现代化，结合我市实际，制定本方案。</w:t>
      </w:r>
    </w:p>
    <w:p>
      <w:pPr>
        <w:pStyle w:val="3"/>
        <w:pageBreakBefore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一、总体目标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坚持抓重点、补短板、强弱项，持续提升农村气象防灾减灾和智慧农业气象服务能力。到2025年，基本建成“基础设施完善、科技支撑有力、服务智慧精细、工作机制顺畅”的乡村振兴智慧气象服务保障体系，农业气象灾害风险预警体系更加完善，粮食生产全链条气象服务基本实现数字化，气象为农服务供给能力和精细化水平显著提高，气象服务在农业防灾减灾救灾、保障国家粮食安全中的作用进一步凸显。</w:t>
      </w:r>
    </w:p>
    <w:p>
      <w:pPr>
        <w:pStyle w:val="3"/>
        <w:pageBreakBefore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二、主要任务</w:t>
      </w:r>
    </w:p>
    <w:p>
      <w:pPr>
        <w:pStyle w:val="4"/>
        <w:pageBreakBefore w:val="0"/>
        <w:kinsoku/>
        <w:wordWrap/>
        <w:overflowPunct/>
        <w:topLinePunct w:val="0"/>
        <w:autoSpaceDE/>
        <w:autoSpaceDN/>
        <w:bidi w:val="0"/>
        <w:adjustRightInd/>
        <w:snapToGrid/>
        <w:spacing w:before="0" w:beforeLines="0" w:after="0" w:afterLines="0" w:line="600" w:lineRule="exact"/>
        <w:ind w:firstLine="320" w:firstLineChars="1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（一）增强农村气象防灾减灾能力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1.健全农村地区气象灾害监测预警体系。</w:t>
      </w:r>
      <w:r>
        <w:rPr>
          <w:rFonts w:hint="default" w:ascii="Times New Roman" w:hAnsi="Times New Roman" w:eastAsia="仿宋_GB2312" w:cs="Times New Roman"/>
          <w:color w:val="000000"/>
          <w:kern w:val="0"/>
          <w:sz w:val="32"/>
          <w:szCs w:val="32"/>
          <w:lang w:val="en-US" w:eastAsia="zh-CN" w:bidi="ar"/>
        </w:rPr>
        <w:t>加快推进X波段天气雷达县域全覆盖和自动气象站行政村全覆盖建设。推进气象、农业农村、水利、自然资源等部门自然灾害监测网络共建和信息共享，建立健全农村气象灾害预警和地质灾害、中小河流洪水气象风险预警技术体系。推进突发事件预警信息发布系统与应急广播系统精准对接，提高农村气象灾害预警信息靶向发布能力，提升农村气象灾害防御科学普及水平。</w:t>
      </w:r>
      <w:r>
        <w:rPr>
          <w:rFonts w:hint="default" w:ascii="Times New Roman" w:hAnsi="Times New Roman" w:eastAsia="方正楷体_GBK" w:cs="Times New Roman"/>
          <w:color w:val="000000"/>
          <w:kern w:val="0"/>
          <w:sz w:val="32"/>
          <w:szCs w:val="32"/>
          <w:lang w:val="en-US" w:eastAsia="zh-CN" w:bidi="ar"/>
        </w:rPr>
        <w:t>（责任单位：各县区人民政府，配合单位：市气象局、市农业农村局、市水利局、市自然资源和规划局、市数据局、市广播电视台）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2.强化农村公共设施与场所雷电防护能力建设。</w:t>
      </w:r>
      <w:r>
        <w:rPr>
          <w:rFonts w:hint="default" w:ascii="Times New Roman" w:hAnsi="Times New Roman" w:eastAsia="仿宋_GB2312" w:cs="Times New Roman"/>
          <w:color w:val="000000"/>
          <w:kern w:val="0"/>
          <w:sz w:val="32"/>
          <w:szCs w:val="32"/>
          <w:lang w:val="en-US" w:eastAsia="zh-CN" w:bidi="ar"/>
        </w:rPr>
        <w:t>依据自然灾害综合风险普查成果，实施农村雷电灾害综合治理工程，推进乡村重点公共设施、易燃易爆场所和多雷击公共区域雷电防护示范工程建设。加强防雷设施安全检测，提升农村雷电防御综合能力。</w:t>
      </w:r>
      <w:r>
        <w:rPr>
          <w:rFonts w:hint="default" w:ascii="Times New Roman" w:hAnsi="Times New Roman" w:eastAsia="方正楷体_GBK" w:cs="Times New Roman"/>
          <w:color w:val="000000"/>
          <w:kern w:val="0"/>
          <w:sz w:val="32"/>
          <w:szCs w:val="32"/>
          <w:lang w:val="en-US" w:eastAsia="zh-CN" w:bidi="ar"/>
        </w:rPr>
        <w:t>（责任单位：各县区人民政府，配合单位：市气象局、市发展改革委、市农业农村局、市乡村振兴局、市城管执法局）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3.提高农村气象灾害风险转移能力。</w:t>
      </w:r>
      <w:r>
        <w:rPr>
          <w:rFonts w:hint="default" w:ascii="Times New Roman" w:hAnsi="Times New Roman" w:eastAsia="仿宋_GB2312" w:cs="Times New Roman"/>
          <w:color w:val="000000"/>
          <w:kern w:val="0"/>
          <w:sz w:val="32"/>
          <w:szCs w:val="32"/>
          <w:lang w:val="en-US" w:eastAsia="zh-CN" w:bidi="ar"/>
        </w:rPr>
        <w:t>加大小麦、玉米、蔬菜、畜禽、水产养殖等农业天气指数保险产品推广、应用。强化高分卫星、遥感等技术手段应用，提高农业保险承保理赔效率和便民服务水平。</w:t>
      </w:r>
      <w:r>
        <w:rPr>
          <w:rFonts w:hint="default" w:ascii="Times New Roman" w:hAnsi="Times New Roman" w:eastAsia="方正楷体_GBK" w:cs="Times New Roman"/>
          <w:color w:val="000000"/>
          <w:kern w:val="0"/>
          <w:sz w:val="32"/>
          <w:szCs w:val="32"/>
          <w:lang w:val="en-US" w:eastAsia="zh-CN" w:bidi="ar"/>
        </w:rPr>
        <w:t>（责任单位：各县区人民政府，配合单位：市财政局、市农业农村局、市乡村振兴局、市银保监局、市气象局）</w:t>
      </w:r>
    </w:p>
    <w:p>
      <w:pPr>
        <w:pStyle w:val="4"/>
        <w:pageBreakBefore w:val="0"/>
        <w:kinsoku/>
        <w:wordWrap/>
        <w:overflowPunct/>
        <w:topLinePunct w:val="0"/>
        <w:autoSpaceDE/>
        <w:autoSpaceDN/>
        <w:bidi w:val="0"/>
        <w:adjustRightInd/>
        <w:snapToGrid/>
        <w:spacing w:before="0" w:beforeLines="0" w:after="0" w:afterLines="0" w:line="600" w:lineRule="exact"/>
        <w:ind w:firstLine="320" w:firstLineChars="1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（二）提升智慧气象服务保障“皖粮”安全水平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4.加强高标准农田气象监测能力建设</w:t>
      </w:r>
      <w:r>
        <w:rPr>
          <w:rFonts w:hint="default" w:ascii="Times New Roman" w:hAnsi="Times New Roman" w:eastAsia="仿宋_GB2312" w:cs="Times New Roman"/>
          <w:color w:val="000000"/>
          <w:kern w:val="0"/>
          <w:sz w:val="32"/>
          <w:szCs w:val="32"/>
          <w:lang w:val="en-US" w:eastAsia="zh-CN" w:bidi="ar"/>
        </w:rPr>
        <w:t>。结合“皖粮”高标准农田改造提升工程，依据高标准气象保障能力建设指南指标，加强农业气象灾害监测站、农田小气候观测站、土壤墒情监测站、作物长势遥感监测站、人工影响天气作业点等建设，做到同步规划、同步实施、同步验收，实现高标准农田气象监测全覆盖。</w:t>
      </w:r>
      <w:r>
        <w:rPr>
          <w:rFonts w:hint="default" w:ascii="Times New Roman" w:hAnsi="Times New Roman" w:eastAsia="方正楷体_GBK" w:cs="Times New Roman"/>
          <w:color w:val="000000"/>
          <w:kern w:val="0"/>
          <w:sz w:val="32"/>
          <w:szCs w:val="32"/>
          <w:lang w:val="en-US" w:eastAsia="zh-CN" w:bidi="ar"/>
        </w:rPr>
        <w:t>（责任单位：各县区人民政府，配合单位：市农业农村局、市财政局、市气象局）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5.提高农业气象灾害预警能力。</w:t>
      </w:r>
      <w:r>
        <w:rPr>
          <w:rFonts w:hint="default" w:ascii="Times New Roman" w:hAnsi="Times New Roman" w:eastAsia="仿宋_GB2312" w:cs="Times New Roman"/>
          <w:color w:val="000000"/>
          <w:kern w:val="0"/>
          <w:sz w:val="32"/>
          <w:szCs w:val="32"/>
          <w:lang w:val="en-US" w:eastAsia="zh-CN" w:bidi="ar"/>
        </w:rPr>
        <w:t>加快发展农业气象灾害风险预警技术，构建分区域、分灾种、分作物的精细化粮食生产气象业务服务体系，提升粮食生产全过程气象灾害精细化预警能力。</w:t>
      </w:r>
      <w:r>
        <w:rPr>
          <w:rFonts w:hint="default" w:ascii="Times New Roman" w:hAnsi="Times New Roman" w:eastAsia="方正楷体_GBK" w:cs="Times New Roman"/>
          <w:color w:val="000000"/>
          <w:kern w:val="0"/>
          <w:sz w:val="32"/>
          <w:szCs w:val="32"/>
          <w:lang w:val="en-US" w:eastAsia="zh-CN" w:bidi="ar"/>
        </w:rPr>
        <w:t>（责任单位：市气象局，配合单位：市农业农村局）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eastAsia="zh-CN" w:bidi="ar"/>
        </w:rPr>
        <w:t>6.</w:t>
      </w:r>
      <w:r>
        <w:rPr>
          <w:rFonts w:hint="default" w:ascii="Times New Roman" w:hAnsi="Times New Roman" w:eastAsia="仿宋_GB2312" w:cs="Times New Roman"/>
          <w:b/>
          <w:bCs/>
          <w:color w:val="000000"/>
          <w:kern w:val="0"/>
          <w:sz w:val="32"/>
          <w:szCs w:val="32"/>
          <w:lang w:val="en-US" w:eastAsia="zh-CN" w:bidi="ar"/>
        </w:rPr>
        <w:t>增强农业应对气候变化能力。</w:t>
      </w:r>
      <w:r>
        <w:rPr>
          <w:rFonts w:hint="default" w:ascii="Times New Roman" w:hAnsi="Times New Roman" w:eastAsia="仿宋_GB2312" w:cs="Times New Roman"/>
          <w:color w:val="000000"/>
          <w:kern w:val="0"/>
          <w:sz w:val="32"/>
          <w:szCs w:val="32"/>
          <w:lang w:val="en-US" w:eastAsia="zh-CN" w:bidi="ar"/>
        </w:rPr>
        <w:t>实施农业气候资源、农业气象灾害风险普查，开展精细化农业气候区划和农业气象灾害风险区划。加强中长期气候变化对农业影响研究，动态开展粮食作物产量气象预报，提高农业气象年景评估与预报服务水平。强化大豆油料扩种暨大豆玉米带状复合种植气象服务。</w:t>
      </w:r>
      <w:r>
        <w:rPr>
          <w:rFonts w:hint="default" w:ascii="Times New Roman" w:hAnsi="Times New Roman" w:eastAsia="方正楷体_GBK" w:cs="Times New Roman"/>
          <w:color w:val="000000"/>
          <w:kern w:val="0"/>
          <w:sz w:val="32"/>
          <w:szCs w:val="32"/>
          <w:lang w:val="en-US" w:eastAsia="zh-CN" w:bidi="ar"/>
        </w:rPr>
        <w:t>（责任单位：市气象局，配合单位：市农业农村局）</w:t>
      </w:r>
    </w:p>
    <w:p>
      <w:pPr>
        <w:pStyle w:val="4"/>
        <w:pageBreakBefore w:val="0"/>
        <w:kinsoku/>
        <w:wordWrap/>
        <w:overflowPunct/>
        <w:topLinePunct w:val="0"/>
        <w:autoSpaceDE/>
        <w:autoSpaceDN/>
        <w:bidi w:val="0"/>
        <w:adjustRightInd/>
        <w:snapToGrid/>
        <w:spacing w:before="0" w:beforeLines="0" w:after="0" w:afterLines="0" w:line="600" w:lineRule="exact"/>
        <w:ind w:firstLine="320" w:firstLineChars="1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（三）推进“气象+”赋能乡村产业振兴。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eastAsia="zh-CN" w:bidi="ar"/>
        </w:rPr>
        <w:t>7.</w:t>
      </w:r>
      <w:r>
        <w:rPr>
          <w:rFonts w:hint="default" w:ascii="Times New Roman" w:hAnsi="Times New Roman" w:eastAsia="仿宋_GB2312" w:cs="Times New Roman"/>
          <w:b/>
          <w:bCs/>
          <w:color w:val="000000"/>
          <w:kern w:val="0"/>
          <w:sz w:val="32"/>
          <w:szCs w:val="32"/>
          <w:lang w:val="en-US" w:eastAsia="zh-CN" w:bidi="ar"/>
        </w:rPr>
        <w:t>强化科技强农行动气象支撑。</w:t>
      </w:r>
      <w:r>
        <w:rPr>
          <w:rFonts w:hint="default" w:ascii="Times New Roman" w:hAnsi="Times New Roman" w:eastAsia="仿宋_GB2312" w:cs="Times New Roman"/>
          <w:color w:val="000000"/>
          <w:kern w:val="0"/>
          <w:sz w:val="32"/>
          <w:szCs w:val="32"/>
          <w:lang w:val="en-US" w:eastAsia="zh-CN" w:bidi="ar"/>
        </w:rPr>
        <w:t>开展粮食生产功能区、重要农产品生产保护区、特色农产品优势区和现代农业产业园、科技园、创业园的农业生产全过程智慧气象服务示范创建，提升宿州国家级农业气象试验站基础设施水平。</w:t>
      </w:r>
      <w:r>
        <w:rPr>
          <w:rFonts w:hint="default" w:ascii="Times New Roman" w:hAnsi="Times New Roman" w:eastAsia="方正楷体_GBK" w:cs="Times New Roman"/>
          <w:color w:val="000000"/>
          <w:kern w:val="0"/>
          <w:sz w:val="32"/>
          <w:szCs w:val="32"/>
          <w:lang w:val="en-US" w:eastAsia="zh-CN" w:bidi="ar"/>
        </w:rPr>
        <w:t>（责任单位：市气象局，配合单位：市科技局、市农业农村局）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eastAsia="zh-CN" w:bidi="ar"/>
        </w:rPr>
        <w:t>8.</w:t>
      </w:r>
      <w:r>
        <w:rPr>
          <w:rFonts w:hint="default" w:ascii="Times New Roman" w:hAnsi="Times New Roman" w:eastAsia="仿宋_GB2312" w:cs="Times New Roman"/>
          <w:b/>
          <w:bCs/>
          <w:color w:val="000000"/>
          <w:kern w:val="0"/>
          <w:sz w:val="32"/>
          <w:szCs w:val="32"/>
          <w:lang w:val="en-US" w:eastAsia="zh-CN" w:bidi="ar"/>
        </w:rPr>
        <w:t>打造特色农产品气候品牌。</w:t>
      </w:r>
      <w:r>
        <w:rPr>
          <w:rFonts w:hint="default" w:ascii="Times New Roman" w:hAnsi="Times New Roman" w:eastAsia="仿宋_GB2312" w:cs="Times New Roman"/>
          <w:color w:val="000000"/>
          <w:kern w:val="0"/>
          <w:sz w:val="32"/>
          <w:szCs w:val="32"/>
          <w:lang w:val="en-US" w:eastAsia="zh-CN" w:bidi="ar"/>
        </w:rPr>
        <w:t>服务长三角绿色农产品生产加工供应基地建设，聚焦“皖美”高端农业品牌培育行动，深入挖掘利用农业气候资源，积极组织申报“安徽气候好产品”，为提升农产品品牌、效益提供气象支撑。</w:t>
      </w:r>
      <w:r>
        <w:rPr>
          <w:rFonts w:hint="default" w:ascii="Times New Roman" w:hAnsi="Times New Roman" w:eastAsia="方正楷体_GBK" w:cs="Times New Roman"/>
          <w:color w:val="000000"/>
          <w:kern w:val="0"/>
          <w:sz w:val="32"/>
          <w:szCs w:val="32"/>
          <w:lang w:val="en-US" w:eastAsia="zh-CN" w:bidi="ar"/>
        </w:rPr>
        <w:t>（责任单位：市气象局，配合单位：市农业农村局、市发展改革委，各县区人民政府）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eastAsia="zh-CN" w:bidi="ar"/>
        </w:rPr>
        <w:t>9.</w:t>
      </w:r>
      <w:r>
        <w:rPr>
          <w:rFonts w:hint="default" w:ascii="Times New Roman" w:hAnsi="Times New Roman" w:eastAsia="仿宋_GB2312" w:cs="Times New Roman"/>
          <w:b/>
          <w:bCs/>
          <w:color w:val="000000"/>
          <w:kern w:val="0"/>
          <w:sz w:val="32"/>
          <w:szCs w:val="32"/>
          <w:lang w:val="en-US" w:eastAsia="zh-CN" w:bidi="ar"/>
        </w:rPr>
        <w:t>大力发展乡村气象旅游新业态。</w:t>
      </w:r>
      <w:r>
        <w:rPr>
          <w:rFonts w:hint="default" w:ascii="Times New Roman" w:hAnsi="Times New Roman" w:eastAsia="仿宋_GB2312" w:cs="Times New Roman"/>
          <w:color w:val="000000"/>
          <w:kern w:val="0"/>
          <w:sz w:val="32"/>
          <w:szCs w:val="32"/>
          <w:lang w:val="en-US" w:eastAsia="zh-CN" w:bidi="ar"/>
        </w:rPr>
        <w:t>深入挖掘宿州乡村气象旅游资源禀赋，开展“安徽避暑旅游休闲目的地”创建，因地制宜打造乡村气象旅游品牌。带动乡村旅游产业发展。</w:t>
      </w:r>
      <w:r>
        <w:rPr>
          <w:rFonts w:hint="default" w:ascii="Times New Roman" w:hAnsi="Times New Roman" w:eastAsia="方正楷体_GBK" w:cs="Times New Roman"/>
          <w:color w:val="000000"/>
          <w:kern w:val="0"/>
          <w:sz w:val="32"/>
          <w:szCs w:val="32"/>
          <w:lang w:val="en-US" w:eastAsia="zh-CN" w:bidi="ar"/>
        </w:rPr>
        <w:t>（责任单位：市文化和旅游局，配合单位：各县区人民政府、市气象局）</w:t>
      </w:r>
    </w:p>
    <w:p>
      <w:pPr>
        <w:pStyle w:val="3"/>
        <w:pageBreakBefore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三、保障措施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楷体_GBK" w:cs="Times New Roman"/>
          <w:b w:val="0"/>
          <w:bCs/>
          <w:kern w:val="2"/>
          <w:sz w:val="32"/>
          <w:szCs w:val="32"/>
          <w:lang w:val="en-US" w:eastAsia="zh-CN" w:bidi="ar-SA"/>
        </w:rPr>
        <w:t>（一）加强组织领导。</w:t>
      </w:r>
      <w:r>
        <w:rPr>
          <w:rFonts w:hint="default" w:ascii="Times New Roman" w:hAnsi="Times New Roman" w:eastAsia="仿宋_GB2312" w:cs="Times New Roman"/>
          <w:color w:val="000000"/>
          <w:kern w:val="0"/>
          <w:sz w:val="32"/>
          <w:szCs w:val="32"/>
          <w:lang w:val="en-US" w:eastAsia="zh-CN" w:bidi="ar"/>
        </w:rPr>
        <w:t>各级政府要进一步加强对乡村振兴气象服务体系建设的指导、协调和推进，加强统筹协调，及时解决乡村振兴气象服务体系建设困难和问题，对各项工作任务落实情况跟踪问效。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楷体_GBK" w:cs="Times New Roman"/>
          <w:b w:val="0"/>
          <w:bCs/>
          <w:kern w:val="2"/>
          <w:sz w:val="32"/>
          <w:szCs w:val="32"/>
          <w:lang w:val="en-US" w:eastAsia="zh-CN" w:bidi="ar-SA"/>
        </w:rPr>
        <w:t>（二）完善工作机制。</w:t>
      </w:r>
      <w:r>
        <w:rPr>
          <w:rFonts w:hint="default" w:ascii="Times New Roman" w:hAnsi="Times New Roman" w:eastAsia="仿宋_GB2312" w:cs="Times New Roman"/>
          <w:color w:val="000000"/>
          <w:kern w:val="0"/>
          <w:sz w:val="32"/>
          <w:szCs w:val="32"/>
          <w:lang w:val="en-US" w:eastAsia="zh-CN" w:bidi="ar"/>
        </w:rPr>
        <w:t>各有关部门要进一步完善乡村振兴气象服务机制，将气象服务纳入乡村网格化服务管理，提升气象服务供给能力和均等化水平，推动气象服务全面融入乡村振兴大局。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楷体_GBK" w:cs="Times New Roman"/>
          <w:b w:val="0"/>
          <w:bCs/>
          <w:kern w:val="2"/>
          <w:sz w:val="32"/>
          <w:szCs w:val="32"/>
          <w:lang w:val="en-US" w:eastAsia="zh-CN" w:bidi="ar-SA"/>
        </w:rPr>
        <w:t>（三）强化保障支撑。</w:t>
      </w:r>
      <w:r>
        <w:rPr>
          <w:rFonts w:hint="default" w:ascii="Times New Roman" w:hAnsi="Times New Roman" w:eastAsia="仿宋_GB2312" w:cs="Times New Roman"/>
          <w:color w:val="000000"/>
          <w:kern w:val="0"/>
          <w:sz w:val="32"/>
          <w:szCs w:val="32"/>
          <w:lang w:val="en-US" w:eastAsia="zh-CN" w:bidi="ar"/>
        </w:rPr>
        <w:t>各地各有关部门要将智慧农业气象建设纳入全面推进乡村振兴战略规划，作为本地本部门全面推进乡村振兴重点工作任务，在项目立项、资金投入、政策配套等方面予以倾斜，推动乡村振兴气象服务体系建设全面融入乡村振兴大局。</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32"/>
          <w:szCs w:val="32"/>
          <w:lang w:val="en-US" w:eastAsia="zh-CN" w:bidi="ar"/>
        </w:rPr>
      </w:pP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MjkyYWQyYmFlMzFmZGM3YTRiYzAyMTFkMWU2NzIifQ=="/>
  </w:docVars>
  <w:rsids>
    <w:rsidRoot w:val="55F150D7"/>
    <w:rsid w:val="2B136138"/>
    <w:rsid w:val="55F1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2023-11-27T01:19:00Z</dcterms:created>
  <dc:creator>mmm</dc:creator>
  <cp:lastModifiedBy>mmm</cp:lastModifiedBy>
  <dcterms:modified xsi:type="dcterms:W3CDTF">2023-11-27T01:20:58Z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13D3E87DAF574886B37C8E4726E620AC_13</vt:lpwstr>
  </property>
</Properties>
</file>