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tabs>
          <w:tab w:val="center" w:pos="4153"/>
          <w:tab w:val="right" w:pos="8306"/>
        </w:tabs>
        <w:snapToGrid w:val="0"/>
        <w:jc w:val="center"/>
        <w:rPr>
          <w:rFonts w:ascii="方正小标宋_GBK" w:hAnsi="方正小标宋_GBK" w:eastAsia="方正小标宋_GBK" w:cs="方正小标宋_GBK"/>
          <w:sz w:val="48"/>
          <w:szCs w:val="4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修订完善部分医疗服务价格项目一览表</w:t>
      </w:r>
    </w:p>
    <w:bookmarkEnd w:id="0"/>
    <w:tbl>
      <w:tblPr>
        <w:tblStyle w:val="4"/>
        <w:tblW w:w="133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02"/>
        <w:gridCol w:w="1866"/>
        <w:gridCol w:w="3899"/>
        <w:gridCol w:w="600"/>
        <w:gridCol w:w="687"/>
        <w:gridCol w:w="786"/>
        <w:gridCol w:w="2056"/>
        <w:gridCol w:w="742"/>
        <w:gridCol w:w="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项目编码</w:t>
            </w:r>
          </w:p>
        </w:tc>
        <w:tc>
          <w:tcPr>
            <w:tcW w:w="18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项目内涵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除外内容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计价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价格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（元）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计价说明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支付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分类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统计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250202026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血红蛋白电泳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凝胶法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250203035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凝血酶时间测定（TT）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指手工法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仪器法加收50%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250203065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纤维蛋白（原）降解产物测定（FDP）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250203066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血浆D—二聚体测定（D—Dimer）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250301005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免疫固定电泳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包括血清或尿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250301009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可溶性转铁蛋白受体测定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250301016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a巨球蛋白测定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250301017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超敏C反应蛋白测定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250301019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血清淀粉样蛋白测定（SAA）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250303005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血清低密度脂蛋白胆固醇测定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250303013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血清载脂蛋白α测定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250304001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钾测定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指火焰分光光度法或离子选择电极法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酶促法、干化学法加收100%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250304002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钠测定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指火焰分光光度法或离子选择电极法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酶促法、干化学法加收100%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250304003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氯测定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指滴定法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酶促法、干化学法加收100%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250304004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钙测定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指比色法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酶促法、干化学法加收100%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250304005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无机磷测定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指比色法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酶促法、干化学法加收100%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250304006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镁测定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指比色法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酶促法、干化学法加收100%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250304007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铁测定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指比色法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酶促法、干化学法加收100%%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250305030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糖缺失性转铁蛋白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250306002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血清肌酸激酶－MB同工酶活性测定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指速率法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干化学法加收100%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250306008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血清肌钙蛋白T测定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指干化学法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干免疫法加收100%；各种免疫法、化学发光法加收200%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250306009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血清肌钙蛋白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Ⅰ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指干免疫法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各种免疫学、化学发光法加收200%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250306010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血清肌红蛋白测定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指各种免疫学方法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化学发光法加收200%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250307008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尿α1微量球蛋白测定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血清α1微量球蛋白测定参照执行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250401021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补体1抑制因子测定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250402048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抗DNA酶B抗体测定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250403004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乙型肝炎表面抗原测定（HBsAg）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ELISA法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金标法10元，荧光法定量15元，发光法定量23元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250403005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乙型肝炎表面抗体测定（Anti-HBs）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ELISA法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金标法10元，荧光法定量15元，发光法定量23元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250403006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乙型肝炎e抗原测定（HBeAg）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ELISA法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金标法10元，荧光法定量15元，发光法定量23元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250403007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乙型肝炎e抗体测定（Anti-HBe）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ELISA法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金标法10元，荧光法定量15元，发光法定量23元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250403008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乙型肝炎核心抗原测定（HBcAg）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发光定量法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荧光法定量15元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250403009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乙型肝炎核心抗体测定（Anti-HBc）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ELISA法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金标法10元，荧光法定量15元，发光法定量23元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250403010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乙型肝炎核心IgM抗体测定（Anti-HbcIgM）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ELISA法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荧光法定量15元，发光法定量23元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250403020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弓形体抗体测定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IgG、IgM每项测定计费一次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化学发光法、金标法40元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250403021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风疹病毒抗体测定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IgG、IgM每项测定计费一次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化学发光法、金标法40元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250403022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巨细胞病毒抗体测定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IgG、IgM每项测定计费一次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化学发光法、金标法40元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250403024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单纯疱疹病毒抗体测定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IgG、IgM每项测定计费一次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化学发光法、金标法40元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250403025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EB病毒抗体测定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包括IgA、IgG、IgM、EBV-CA、EA、NA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每项测定计费一次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250403026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呼吸道合胞病毒抗体测定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250403028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副流感病毒抗体测定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250403029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天疱疮抗体测定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250403030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水痘带状疱疹病毒抗体测定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250403031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腺病毒抗体测定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250403032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人轮状病毒抗原测定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250403033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流行性出血热病毒抗体测定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IgG、IgM分别参照执行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250403034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狂犬病毒抗体测定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250403035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病毒血清学试验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指各种免疫学方法。脊髓灰质炎病毒、柯萨奇病毒、流行性乙型脑炎病毒、流行性腮腺炎病毒、麻疹病毒分别参照执行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250404001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癌胚抗原测定（CEA）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指各种免疫学方法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化学发光法32元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250404002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甲胎蛋白测定（AFP）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指各种免疫学方法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化学发光法32元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250404018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触珠蛋白测定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250501010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bottom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尿培养加菌落计数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250501011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pacing w:line="320" w:lineRule="exact"/>
              <w:textAlignment w:val="bottom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血培养及鉴定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250501012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厌氧菌培养及鉴定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250501013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结核菌培养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手工法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仪器法100元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250501014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淋球菌培养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250501015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白喉棒状杆菌培养及鉴定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250501016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百日咳杆菌培养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鉴定加收50%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250501017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嗜血杆菌培养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鉴定加收50%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250501018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霍乱弧菌培养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鉴定加收50%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250501019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副溶血弧菌培养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鉴定加收50%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250501020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L型菌培养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鉴定加收50%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250501021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空肠弯曲菌培养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鉴定加收50%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250501022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幽门螺杆菌培养及鉴定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250501024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O—157大肠埃希菌培养及鉴定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250501025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沙门菌、志贺菌培养及鉴定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250501027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真菌培养及鉴定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仪器法60元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260000002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ABO血型鉴定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指正定法与反定法联合使用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卡式法35元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260000004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Rh血型鉴定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指仅鉴定RhD（o），不查其他抗原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卡式法33元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260000007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血型单特异性抗体鉴定（不规则抗体筛查）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卡式法54元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260000012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特殊介质交叉配血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指用于发现不全抗体；白蛋白法、Liss法、酶处理法、抗人球蛋白法、凝集胺法等分别参照执行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每侧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卡式法22元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310604001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睡眠呼吸监测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含心电、脑电、肌电、眼动、呼吸监测和血氧饱和度测定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311000040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体外冲击波碎石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含影像学监测和摄片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480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</w:tr>
    </w:tbl>
    <w:p/>
    <w:p/>
    <w:sectPr>
      <w:headerReference r:id="rId3" w:type="even"/>
      <w:footerReference r:id="rId4" w:type="even"/>
      <w:pgSz w:w="16838" w:h="11906" w:orient="landscape"/>
      <w:pgMar w:top="1474" w:right="1701" w:bottom="1474" w:left="1701" w:header="851" w:footer="850" w:gutter="0"/>
      <w:cols w:space="0" w:num="1"/>
      <w:docGrid w:type="lines" w:linePitch="6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100" w:lineRule="exact"/>
      <w:rPr>
        <w:rFonts w:asciiTheme="minorHAnsi" w:hAnsiTheme="minorHAnsi" w:eastAsiaTheme="minorEastAsia" w:cstheme="minorBidi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3996055</wp:posOffset>
              </wp:positionH>
              <wp:positionV relativeFrom="paragraph">
                <wp:posOffset>-15875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cs="Times New Roman"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4.65pt;margin-top:-1.2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9ThJ9gAAAAKAQAADwAAAAAAAAABACAAAAAiAAAAZHJzL2Rvd25yZXYueG1s&#10;UEsBAhQAFAAAAAgAh07iQLytsHcxAgAAZ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cs="Times New Roman" w:eastAsia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t>10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100" w:lineRule="exact"/>
      <w:rPr>
        <w:rFonts w:asciiTheme="minorHAnsi" w:hAnsiTheme="minorHAnsi" w:eastAsiaTheme="minorEastAsia" w:cstheme="minorBidi"/>
        <w:sz w:val="18"/>
        <w:szCs w:val="24"/>
      </w:rPr>
    </w:pPr>
  </w:p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100" w:lineRule="exact"/>
      <w:rPr>
        <w:rFonts w:asciiTheme="minorHAnsi" w:hAnsiTheme="minorHAnsi" w:eastAsiaTheme="minorEastAsia" w:cstheme="minorBidi"/>
        <w:sz w:val="18"/>
        <w:szCs w:val="24"/>
      </w:rPr>
    </w:pPr>
  </w:p>
  <w:tbl>
    <w:tblPr>
      <w:tblStyle w:val="5"/>
      <w:tblW w:w="13606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shd w:val="clear" w:color="auto" w:fill="000000" w:themeFill="text1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360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000000" w:themeFill="text1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" w:hRule="exact"/>
        <w:jc w:val="center"/>
      </w:trPr>
      <w:tc>
        <w:tcPr>
          <w:tcW w:w="13606" w:type="dxa"/>
          <w:tcBorders>
            <w:tl2br w:val="nil"/>
            <w:tr2bl w:val="nil"/>
          </w:tcBorders>
          <w:shd w:val="clear" w:color="auto" w:fill="000000" w:themeFill="text1"/>
        </w:tcPr>
        <w:p>
          <w:pPr>
            <w:snapToGrid w:val="0"/>
            <w:rPr>
              <w:rFonts w:asciiTheme="minorHAnsi" w:hAnsiTheme="minorHAnsi" w:eastAsiaTheme="minorEastAsia" w:cstheme="minorBidi"/>
              <w:sz w:val="18"/>
              <w:szCs w:val="24"/>
            </w:rPr>
          </w:pPr>
        </w:p>
      </w:tc>
    </w:tr>
  </w:tbl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0" w:lineRule="exact"/>
      <w:rPr>
        <w:rFonts w:asciiTheme="minorHAnsi" w:hAnsiTheme="minorHAnsi" w:eastAsiaTheme="minorEastAsia" w:cstheme="minorBidi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5643880</wp:posOffset>
              </wp:positionH>
              <wp:positionV relativeFrom="paragraph">
                <wp:posOffset>8255</wp:posOffset>
              </wp:positionV>
              <wp:extent cx="2739390" cy="37338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30935" y="777240"/>
                        <a:ext cx="2739390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安徽省医疗保障局发布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4pt;margin-top:0.65pt;height:29.4pt;width:215.7pt;z-index:251660288;mso-width-relative:page;mso-height-relative:page;" filled="f" stroked="f" coordsize="21600,21600" o:gfxdata="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gMyWtgAAAAJAQAADwAA&#10;AAAAAAABACAAAAAiAAAAZHJzL2Rvd25yZXYueG1sUEsBAhQAFAAAAAgAh07iQDFJqSxPAgAAgQQA&#10;AA4AAAAAAAAAAQAgAAAAJwEAAGRycy9lMm9Eb2MueG1sUEsFBgAAAAAGAAYAWQEAAOg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napToGrid w:val="0"/>
                      <w:jc w:val="center"/>
                      <w:rPr>
                        <w:rFonts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安徽省医疗保障局发布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spacing w:before="168" w:beforeLines="70"/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194945</wp:posOffset>
              </wp:positionH>
              <wp:positionV relativeFrom="paragraph">
                <wp:posOffset>93345</wp:posOffset>
              </wp:positionV>
              <wp:extent cx="2889885" cy="32004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283335" y="746760"/>
                        <a:ext cx="288988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安徽省医疗保障局规范性文件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.35pt;margin-top:7.35pt;height:25.2pt;width:227.55pt;z-index:251659264;mso-width-relative:page;mso-height-relative:page;" filled="f" stroked="f" coordsize="21600,21600" o:gfxdata="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Kv6mydoAAAAIAQAADwAA&#10;AAAAAAABACAAAAAiAAAAZHJzL2Rvd25yZXYueG1sUEsBAhQAFAAAAAgAh07iQEP7sPlNAgAAgQQA&#10;AA4AAAAAAAAAAQAgAAAAKQEAAGRycy9lMm9Eb2MueG1sUEsFBgAAAAAGAAYAWQEAAOg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napToGrid w:val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安徽省医疗保障局规范性文件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Theme="minorEastAsia"/>
      </w:rPr>
      <w:drawing>
        <wp:inline distT="0" distB="0" distL="114300" distR="114300">
          <wp:extent cx="262890" cy="275590"/>
          <wp:effectExtent l="0" t="0" r="3810" b="10160"/>
          <wp:docPr id="20" name="图片 20" descr="454cddb6cf4d3c81a29bba35775f7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20" descr="454cddb6cf4d3c81a29bba35775f7cb"/>
                  <pic:cNvPicPr>
                    <a:picLocks noChangeAspect="1"/>
                  </pic:cNvPicPr>
                </pic:nvPicPr>
                <pic:blipFill>
                  <a:blip r:embed="rId1"/>
                  <a:srcRect l="9101" t="7972" r="11852" b="9101"/>
                  <a:stretch>
                    <a:fillRect/>
                  </a:stretch>
                </pic:blipFill>
                <pic:spPr>
                  <a:xfrm>
                    <a:off x="0" y="0"/>
                    <a:ext cx="262890" cy="275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5"/>
      <w:tblW w:w="13606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shd w:val="clear" w:color="auto" w:fill="000000" w:themeFill="text1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360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000000" w:themeFill="text1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" w:hRule="exact"/>
        <w:jc w:val="center"/>
      </w:trPr>
      <w:tc>
        <w:tcPr>
          <w:tcW w:w="13606" w:type="dxa"/>
          <w:tcBorders>
            <w:tl2br w:val="nil"/>
            <w:tr2bl w:val="nil"/>
          </w:tcBorders>
          <w:shd w:val="clear" w:color="auto" w:fill="000000" w:themeFill="text1"/>
        </w:tcPr>
        <w:p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rPr>
              <w:rFonts w:eastAsiaTheme="minorEastAsia"/>
            </w:rPr>
          </w:pPr>
        </w:p>
      </w:tc>
    </w:tr>
  </w:tbl>
  <w:p>
    <w:pPr>
      <w:pStyle w:val="3"/>
      <w:spacing w:line="20" w:lineRule="exact"/>
      <w:rPr>
        <w:rFonts w:eastAsiaTheme="minorEastAsia"/>
      </w:rPr>
    </w:pPr>
  </w:p>
  <w:p>
    <w:pPr>
      <w:pStyle w:val="3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ZTMzNGU5OTFmNjU5ZDE2YjkzN2Q5MTI2MDlhNmIifQ=="/>
  </w:docVars>
  <w:rsids>
    <w:rsidRoot w:val="15596155"/>
    <w:rsid w:val="1559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方正仿宋简体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2023-10-24T08:58:00Z</dcterms:created>
  <dc:creator>沈杨</dc:creator>
  <cp:lastModifiedBy>沈杨</cp:lastModifiedBy>
  <dcterms:modified xsi:type="dcterms:W3CDTF">2023-10-24T09:00:33Z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AA167865EC844EFAACF5D303F6CF1A84_11</vt:lpwstr>
  </property>
</Properties>
</file>