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宿州市公安局2021年度部门决算中项目绩效自评结果和绩效评价报告</w:t>
      </w:r>
    </w:p>
    <w:p>
      <w:pPr>
        <w:adjustRightInd w:val="0"/>
        <w:snapToGrid w:val="0"/>
        <w:spacing w:line="600" w:lineRule="exact"/>
        <w:ind w:firstLine="422" w:firstLineChars="200"/>
        <w:rPr>
          <w:rFonts w:hint="eastAsia" w:ascii="仿宋_GB2312" w:hAnsi="楷体"/>
          <w:b/>
          <w:szCs w:val="32"/>
        </w:rPr>
      </w:pPr>
      <w:r>
        <w:rPr>
          <w:rFonts w:hint="eastAsia" w:ascii="仿宋_GB2312" w:hAnsi="楷体"/>
          <w:b/>
          <w:szCs w:val="32"/>
        </w:rPr>
        <w:t>（四）关于2021年度预算绩效情况说明</w:t>
      </w:r>
    </w:p>
    <w:p>
      <w:pPr>
        <w:spacing w:line="560" w:lineRule="exact"/>
        <w:ind w:firstLine="422" w:firstLineChars="200"/>
        <w:rPr>
          <w:rFonts w:hint="eastAsia" w:ascii="楷体" w:hAnsi="楷体" w:eastAsia="楷体" w:cs="楷体"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1.预算绩效管理工作开展情况。</w:t>
      </w:r>
    </w:p>
    <w:p>
      <w:pPr>
        <w:pStyle w:val="2"/>
        <w:shd w:val="clear" w:color="auto" w:fill="FFFFFF"/>
        <w:spacing w:beforeAutospacing="0" w:afterAutospacing="0" w:line="600" w:lineRule="atLeast"/>
        <w:ind w:firstLine="640"/>
        <w:jc w:val="both"/>
        <w:rPr>
          <w:rFonts w:hint="eastAsia" w:ascii="仿宋_GB2312" w:hAnsi="仿宋_GB2312" w:cs="仿宋_GB2312" w:eastAsiaTheme="minorEastAsia"/>
          <w:kern w:val="2"/>
          <w:sz w:val="21"/>
          <w:szCs w:val="32"/>
          <w:lang w:val="en-US" w:eastAsia="zh-CN" w:bidi="ar-SA"/>
        </w:rPr>
      </w:pPr>
      <w:r>
        <w:rPr>
          <w:rFonts w:hint="eastAsia" w:ascii="仿宋_GB2312" w:hAnsi="仿宋_GB2312" w:cs="仿宋_GB2312" w:eastAsiaTheme="minorEastAsia"/>
          <w:kern w:val="2"/>
          <w:sz w:val="21"/>
          <w:szCs w:val="32"/>
          <w:lang w:val="en-US" w:eastAsia="zh-CN" w:bidi="ar-SA"/>
        </w:rPr>
        <w:t>根据预算绩效管理要求，我单位对2021年度纳入单位预算的项目支出全面开展了绩效自评，共9个项目，涉及资金7194.3万元，占项目预算总额的100%。从评价情况看，所有项目均是保障公安机关工作开展，取得了良好的效果，均已达到预期目绩效标。本单位共组织对“拘留所经费”等9个项目开展了部门绩效评价，涉及资金7194.3万元。该项目开展绩效评价的组织方式单位自主实施。从评价情况看，宿州市公安局项目立项程序完整、规范，预算执行及时、有效，绩效目标得到较好实现，绩效管理水平不断提高。</w:t>
      </w:r>
    </w:p>
    <w:p>
      <w:pPr>
        <w:pStyle w:val="2"/>
        <w:shd w:val="clear" w:color="auto" w:fill="FFFFFF"/>
        <w:spacing w:beforeAutospacing="0" w:afterAutospacing="0" w:line="600" w:lineRule="atLeast"/>
        <w:ind w:firstLine="640"/>
        <w:jc w:val="both"/>
        <w:rPr>
          <w:rFonts w:hint="eastAsia" w:ascii="仿宋_GB2312" w:hAnsi="仿宋_GB2312" w:cs="仿宋_GB2312" w:eastAsiaTheme="minorEastAsia"/>
          <w:kern w:val="2"/>
          <w:sz w:val="21"/>
          <w:szCs w:val="32"/>
          <w:lang w:val="en-US" w:eastAsia="zh-CN" w:bidi="ar-SA"/>
        </w:rPr>
      </w:pPr>
      <w:r>
        <w:rPr>
          <w:rFonts w:hint="eastAsia" w:ascii="仿宋_GB2312" w:hAnsi="仿宋_GB2312" w:cs="仿宋_GB2312" w:eastAsiaTheme="minorEastAsia"/>
          <w:kern w:val="2"/>
          <w:sz w:val="21"/>
          <w:szCs w:val="32"/>
          <w:lang w:val="en-US" w:eastAsia="zh-CN" w:bidi="ar-SA"/>
        </w:rPr>
        <w:t>组织对2021年度单位整体支出开展了绩效自评。评价结果显示，2021年宿州市公安局全年预算数为7194.3万元，执行数为7194.3万元，完成预算的100%。单位整体绩效目标任务完成情况：2021年，宿州市公安局通过开展绩效自评等工作，单位整体支出自评得分100分，评价结果显示，单位整体支出绩效目标全部完成，项目实施效果良好，一是积极推进立体化社会治安防控体系建设，进一步加强社会面管控；二是始终坚持严打方针，建设更高水平“平安宿州”；三是始终坚持以人为本，营造质优高效服务环境；四是充分发挥平</w:t>
      </w:r>
      <w:bookmarkStart w:id="0" w:name="_GoBack"/>
      <w:bookmarkEnd w:id="0"/>
      <w:r>
        <w:rPr>
          <w:rFonts w:hint="eastAsia" w:ascii="仿宋_GB2312" w:hAnsi="仿宋_GB2312" w:cs="仿宋_GB2312" w:eastAsiaTheme="minorEastAsia"/>
          <w:kern w:val="2"/>
          <w:sz w:val="21"/>
          <w:szCs w:val="32"/>
          <w:lang w:val="en-US" w:eastAsia="zh-CN" w:bidi="ar-SA"/>
        </w:rPr>
        <w:t>安建设、法制建设主力军作用，持续维护全市社会政治大局稳定。发现的主要问题：一是执行中发现部分预算项目资金测算不够精准；二是预算编制前瞻性不够，部分突发性工作预算不足。下一步改进措施：一是加强预算申报工作前瞻性，认真做好项目前期调研工作，对新增入库项目的可行性进行集体论证，对于拟新建或改扩建的政府投资项目开展事前绩效评估；二是加强项目绩效管理，合理使用财政资金，将绩效目标设置作为预算安排的前置条件；三是加强预算编制人员的专业知识培训，不断提高预算编制工作质量。</w:t>
      </w:r>
    </w:p>
    <w:p>
      <w:pPr>
        <w:numPr>
          <w:ilvl w:val="0"/>
          <w:numId w:val="1"/>
        </w:numPr>
        <w:spacing w:line="560" w:lineRule="exact"/>
        <w:ind w:firstLine="422" w:firstLineChars="200"/>
        <w:rPr>
          <w:rFonts w:hint="eastAsia"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单位决算中项目绩效自评结果。</w:t>
      </w:r>
    </w:p>
    <w:p>
      <w:pPr>
        <w:numPr>
          <w:ilvl w:val="0"/>
          <w:numId w:val="0"/>
        </w:numPr>
        <w:spacing w:line="560" w:lineRule="exact"/>
        <w:ind w:firstLine="42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eastAsia="zh-CN"/>
        </w:rPr>
        <w:t>宿州市公安局本级</w:t>
      </w:r>
      <w:r>
        <w:rPr>
          <w:rFonts w:hint="eastAsia" w:ascii="仿宋_GB2312" w:hAnsi="仿宋_GB2312" w:cs="仿宋_GB2312"/>
          <w:szCs w:val="32"/>
        </w:rPr>
        <w:t>在2021年度单位决算中反映“</w:t>
      </w:r>
      <w:r>
        <w:rPr>
          <w:rFonts w:hint="eastAsia" w:ascii="仿宋_GB2312" w:hAnsi="仿宋_GB2312" w:cs="仿宋_GB2312"/>
          <w:szCs w:val="32"/>
          <w:lang w:eastAsia="zh-CN"/>
        </w:rPr>
        <w:t>拘留所经费</w:t>
      </w:r>
      <w:r>
        <w:rPr>
          <w:rFonts w:hint="eastAsia" w:ascii="仿宋_GB2312" w:hAnsi="仿宋_GB2312" w:cs="仿宋_GB2312"/>
          <w:szCs w:val="32"/>
        </w:rPr>
        <w:t>”</w:t>
      </w:r>
      <w:r>
        <w:rPr>
          <w:rFonts w:hint="eastAsia" w:ascii="仿宋_GB2312" w:hAnsi="仿宋_GB2312" w:cs="仿宋_GB2312"/>
          <w:szCs w:val="32"/>
          <w:lang w:eastAsia="zh-CN"/>
        </w:rPr>
        <w:t>等</w:t>
      </w:r>
      <w:r>
        <w:rPr>
          <w:rFonts w:hint="eastAsia" w:ascii="仿宋_GB2312" w:hAnsi="仿宋_GB2312" w:cs="仿宋_GB2312"/>
          <w:szCs w:val="32"/>
          <w:lang w:val="en-US" w:eastAsia="zh-CN"/>
        </w:rPr>
        <w:t>9个</w:t>
      </w:r>
      <w:r>
        <w:rPr>
          <w:rFonts w:hint="eastAsia" w:ascii="仿宋_GB2312" w:hAnsi="仿宋_GB2312" w:cs="仿宋_GB2312"/>
          <w:szCs w:val="32"/>
        </w:rPr>
        <w:t>项目绩效自评结果。</w:t>
      </w:r>
    </w:p>
    <w:p>
      <w:pPr>
        <w:spacing w:line="560" w:lineRule="exact"/>
        <w:ind w:firstLine="420" w:firstLineChars="200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拘留所经费项目绩效自评综述：根据年初设定的绩效目标，拘留所经费项目绩效自评得分为99分。项目全年预算数为100万元，执行数为100万元，完成预算的100%。主要产出和效果：通过项目实施，保障了拘留所在押人员的基本生活保障，结合我市保障标准和在押人员实际数量，确保拘留所正常运转，圆满完成了预期绩效目标。发现的主要问题：未充分考虑在押人员增加情况，造成经费支出压力。下一步改进措施：全面测算拘留所在押人员情况，全面核算经费总额。</w:t>
      </w:r>
    </w:p>
    <w:tbl>
      <w:tblPr>
        <w:tblStyle w:val="3"/>
        <w:tblW w:w="9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747"/>
        <w:gridCol w:w="860"/>
        <w:gridCol w:w="1905"/>
        <w:gridCol w:w="1022"/>
        <w:gridCol w:w="212"/>
        <w:gridCol w:w="947"/>
        <w:gridCol w:w="885"/>
        <w:gridCol w:w="462"/>
        <w:gridCol w:w="573"/>
        <w:gridCol w:w="761"/>
        <w:gridCol w:w="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42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项目支出绩效自评表</w:t>
            </w:r>
            <w:r>
              <w:rPr>
                <w:rStyle w:val="6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420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  2021 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5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拘留所经费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2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宿州市公安局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0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执行率（B/A)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206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206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其中：本年财政拨款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206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上年结转资金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206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 xml:space="preserve">      其他资金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年度总体目标完成情况</w:t>
            </w:r>
          </w:p>
        </w:tc>
        <w:tc>
          <w:tcPr>
            <w:tcW w:w="56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为保障拘留所在押人员的基本生活保障，结合我市保障标准和在押人员实际数量，确保拘留所正常运转。</w:t>
            </w:r>
          </w:p>
        </w:tc>
        <w:tc>
          <w:tcPr>
            <w:tcW w:w="3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为保障拘留所在押人员的基本生活保障，结合我市保障标准和在押人员实际数量，确保拘留所正常运转。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年度绩效指标完成情况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(50分)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在押人数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≥200个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≥200个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新增拘留所设备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被拘留人管理规范程度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项目完成及时性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年底前完成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年底前完成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装备配备达标率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97%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(30分)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社会公众对拘留工作认知度的提升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执法规范化水平有效提升 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有所提升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明显提升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响指标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对提升社会公众对拘留安全意识及拘留工作认知度的持续影响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(10分)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人民群众满意度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97%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民警、辅警满意度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97%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2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hint="eastAsia" w:ascii="仿宋_GB2312" w:hAnsi="仿宋_GB2312" w:cs="仿宋_GB2312"/>
          <w:szCs w:val="32"/>
          <w:lang w:eastAsia="zh-CN"/>
        </w:rPr>
      </w:pPr>
    </w:p>
    <w:p>
      <w:pPr>
        <w:spacing w:line="560" w:lineRule="exact"/>
        <w:ind w:firstLine="420" w:firstLineChars="200"/>
        <w:rPr>
          <w:rFonts w:hint="eastAsia" w:ascii="仿宋_GB2312" w:hAnsi="仿宋_GB2312" w:cs="仿宋_GB2312"/>
          <w:szCs w:val="32"/>
          <w:lang w:eastAsia="zh-CN"/>
        </w:rPr>
      </w:pPr>
    </w:p>
    <w:p>
      <w:pPr>
        <w:spacing w:line="560" w:lineRule="exact"/>
        <w:ind w:firstLine="420" w:firstLineChars="200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公安基础建设经费项目绩效自评综述：根据年初设定的绩效目标，公安基础建设经费项目绩效自评得分为99分。项目全年预算数为1916万元，执行数为1916万元，完成预算的100%。主要产出和效果：通过项目实施，保障了爱警惠警工作需要，结合爱警惠警工作措施落实情况，确保业务正常运转，圆满完成了预期绩效目标。发现的主要问题：未充分考虑从优待警措施增加情况，造成经费支出压力。下一步改进措施：全面测算从优待警措施情况，全面核算经费总额。</w:t>
      </w:r>
    </w:p>
    <w:tbl>
      <w:tblPr>
        <w:tblStyle w:val="3"/>
        <w:tblW w:w="9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721"/>
        <w:gridCol w:w="830"/>
        <w:gridCol w:w="1"/>
        <w:gridCol w:w="1841"/>
        <w:gridCol w:w="770"/>
        <w:gridCol w:w="1"/>
        <w:gridCol w:w="1082"/>
        <w:gridCol w:w="1107"/>
        <w:gridCol w:w="687"/>
        <w:gridCol w:w="554"/>
        <w:gridCol w:w="734"/>
        <w:gridCol w:w="1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34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lang w:val="en-US" w:eastAsia="zh-CN" w:bidi="ar"/>
              </w:rPr>
              <w:t>项目支出绩效自评表</w:t>
            </w:r>
            <w:r>
              <w:rPr>
                <w:rStyle w:val="1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340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（2021 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公安基础设施建设经费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宿州市公安局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9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执行率（B/A)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9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1916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1916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9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1916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1916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9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上年结转资金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9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年度总体目标完成情况</w:t>
            </w:r>
          </w:p>
        </w:tc>
        <w:tc>
          <w:tcPr>
            <w:tcW w:w="52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6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根据公安工作需要，加大科技信息化建设，改善警犬基地设施，改造110指挥长心和视频实验室，为公安工作提供科技保障。</w:t>
            </w:r>
          </w:p>
        </w:tc>
        <w:tc>
          <w:tcPr>
            <w:tcW w:w="36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根据公安工作需要，加大科技信息化建设，改善警犬基地设施，改造110指挥长心和视频实验室，为公安工作提供科技保障。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年度绩效指标完成情况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(50分)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体检人数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≥1000人次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保险人数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≥715人次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715人次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慰问走访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≥300人次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300人次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室外警犬训练设施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≥20套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25套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新增设备数量 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≥100个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110个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信息系统运行稳定性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≥99%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民警培训合格率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98%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装备配备达标率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98%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项目完成及时性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年底前完成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年底前完成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装备(设备)釆购及时性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及时完成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及时完成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实战训练开展及时性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及时完成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及时完成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总成本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≤1916万元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(30分)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挽回经济损失金额 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≧5000万元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6000万元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加强网络风险的管控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社会公众对公安工作认知度的提升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执法规范化水平有效提升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有所提升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明显提升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响指标</w:t>
            </w: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对提升社会公众对安全意识及安全工作认知度的持续影响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社会治安防控体系健全性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逐步健全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明显健全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(10分)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人民群众满意度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民警、辅警满意度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6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hint="eastAsia" w:ascii="仿宋_GB2312" w:hAnsi="仿宋_GB2312" w:cs="仿宋_GB2312"/>
          <w:szCs w:val="32"/>
          <w:lang w:eastAsia="zh-CN"/>
        </w:rPr>
      </w:pPr>
    </w:p>
    <w:p>
      <w:pPr>
        <w:spacing w:line="560" w:lineRule="exact"/>
        <w:ind w:firstLine="420" w:firstLineChars="200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系统运维及侦查技术装备经费绩效自评综述：根据年初设定的绩效目标，信息化建设项目绩效自评得分为99分。项目全年预算数为2030万元，执行数为2030万元，完成预算的100%。主要产出和效果：通过项目实施，保障了办案部门需要，提升了市局信息化水平，确保各项业务正常运转，圆满完成了预期绩效目标。发现的主要问题：未充分考虑信息化建设增加情况，造成经费支出压力。下一步改进措施：细化建设项目，严格预算执行。</w:t>
      </w:r>
    </w:p>
    <w:tbl>
      <w:tblPr>
        <w:tblStyle w:val="3"/>
        <w:tblW w:w="9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805"/>
        <w:gridCol w:w="927"/>
        <w:gridCol w:w="2054"/>
        <w:gridCol w:w="926"/>
        <w:gridCol w:w="793"/>
        <w:gridCol w:w="954"/>
        <w:gridCol w:w="497"/>
        <w:gridCol w:w="617"/>
        <w:gridCol w:w="819"/>
        <w:gridCol w:w="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2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520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2021年度）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系统运维及侦查技术装备经费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2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宿州市公安局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执行率（B/A)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2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2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其中：本年财政拨款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2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上年结转资金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2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年度总体目标完成情况</w:t>
            </w:r>
          </w:p>
        </w:tc>
        <w:tc>
          <w:tcPr>
            <w:tcW w:w="5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5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加强市局信息化建设，用于维护公安网等信息化系统运行维护，为公安工作提供网络保障。</w:t>
            </w:r>
          </w:p>
        </w:tc>
        <w:tc>
          <w:tcPr>
            <w:tcW w:w="35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加强市局信息化建设，用于维护公安网等信息化系统运行维护，为公安工作提供网络保障。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年度绩效指标完成情况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(50分)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支持专业终端设备数量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750套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新增设备数量 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≥10个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≥10个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信息系统运行稳定性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项目完成及时性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年底前完成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年底前完成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总成本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(30分)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加强网络风险的管控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社会公众对反恐工作认知度的提升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响指标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对提升社会公众对安全意识及安全工作认知度的持续影响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(10分)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人民群众满意度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民警、辅警满意度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2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hint="eastAsia" w:ascii="仿宋_GB2312" w:hAnsi="仿宋_GB2312" w:cs="仿宋_GB2312"/>
          <w:szCs w:val="32"/>
          <w:lang w:eastAsia="zh-CN"/>
        </w:rPr>
      </w:pPr>
    </w:p>
    <w:p>
      <w:pPr>
        <w:spacing w:line="560" w:lineRule="exact"/>
        <w:ind w:firstLine="420" w:firstLineChars="200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劳务派遣人员经费项目绩效自评综述：根据年初设定的绩效目标，教育培训费项目绩效自评得分为99分。项目全年预算数为1828.3万元，执行数为1828.3万元，完成预算的100%。主要产出和效果：通过项目实施，保障了辅警人员经费需要，提升了市局执法水平，确保各项业务正常运转，圆满完成了预期绩效目标。发现的主要问题：未充分考虑辅警公用经费、装备增加情况，造成经费支出压力。下一步改进措施：细化辅警支出项目，严格预算执行。</w:t>
      </w:r>
    </w:p>
    <w:tbl>
      <w:tblPr>
        <w:tblStyle w:val="3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742"/>
        <w:gridCol w:w="855"/>
        <w:gridCol w:w="1893"/>
        <w:gridCol w:w="1015"/>
        <w:gridCol w:w="211"/>
        <w:gridCol w:w="941"/>
        <w:gridCol w:w="879"/>
        <w:gridCol w:w="459"/>
        <w:gridCol w:w="569"/>
        <w:gridCol w:w="756"/>
        <w:gridCol w:w="5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360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2021年度）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劳务派遣人员经费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宿州市公安局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05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执行率（B/A)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1828.3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18283</w:t>
            </w: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1828.3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其中：本年财政拨款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1828.3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1828.3</w:t>
            </w: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1828.3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上年结转资金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年度总体目标完成情况</w:t>
            </w:r>
          </w:p>
        </w:tc>
        <w:tc>
          <w:tcPr>
            <w:tcW w:w="56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2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为保障公安辅警工作需要，为公安辅警工作提供经费保障。</w:t>
            </w:r>
          </w:p>
        </w:tc>
        <w:tc>
          <w:tcPr>
            <w:tcW w:w="32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保障禁毒工作需要，为公安禁毒工作提供经费保障。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年度绩效指标完成情况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(50分)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保障辅警经费人数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培训辅警人数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≥150个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辅警培训合格率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项目完成及时性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年底前完成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年底前完成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总成本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1828.3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(30分)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对违法犯罪的遏制势头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社会公众对公安工作认知度的提升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辅警执法规范性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响指标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对提升社会公众对反毒安全意识及反毒工作认知度的持续影响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(10分)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人民群众满意度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民警、辅警满意度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1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hint="eastAsia" w:ascii="仿宋_GB2312" w:hAnsi="仿宋_GB2312" w:cs="仿宋_GB2312"/>
          <w:szCs w:val="32"/>
          <w:lang w:eastAsia="zh-CN"/>
        </w:rPr>
      </w:pPr>
    </w:p>
    <w:p>
      <w:pPr>
        <w:spacing w:line="560" w:lineRule="exact"/>
        <w:ind w:firstLine="420" w:firstLineChars="200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扫黑除恶专项整治经费项目绩效自评综述：根据年初设定的绩效目标，扫黑除恶专项整治经费项目绩效自评得分为100分。项目全年预算数为300万元，执行数为300万元，完成预算的100%。主要产出和效果：通过项目实施，保障了扫黑除恶工作需要，提升了市局执法水平，确保各项业务正常运转，圆满完成了预期绩效目标。发现的主要问题：未充分考虑扫黑除恶业务增加情况，造成经费支出压力。下一步改进措施：细化支出项目，严格预算执行。</w:t>
      </w:r>
    </w:p>
    <w:tbl>
      <w:tblPr>
        <w:tblStyle w:val="3"/>
        <w:tblW w:w="9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768"/>
        <w:gridCol w:w="883"/>
        <w:gridCol w:w="1958"/>
        <w:gridCol w:w="1049"/>
        <w:gridCol w:w="219"/>
        <w:gridCol w:w="972"/>
        <w:gridCol w:w="910"/>
        <w:gridCol w:w="475"/>
        <w:gridCol w:w="589"/>
        <w:gridCol w:w="782"/>
        <w:gridCol w:w="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68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680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（2021 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扫黑除恶专项经费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1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宿州市公安局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12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执行率（B/A)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21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21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其中：本年财政拨款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21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上年结转资金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21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年度总体目标完成情况</w:t>
            </w:r>
          </w:p>
        </w:tc>
        <w:tc>
          <w:tcPr>
            <w:tcW w:w="58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3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保障扫黑除恶工作需要，为公安工作提供经费保障。</w:t>
            </w:r>
          </w:p>
        </w:tc>
        <w:tc>
          <w:tcPr>
            <w:tcW w:w="33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保障扫黑除恶工作需要，为公安工作提供经费保障。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年度绩效指标完成情况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(50分)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破获涉黑犯罪案件数量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≥20个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≥20个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办理涉黑案件数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≥5个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≥5个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涉黑犯罪下降率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项目完成及时性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年底前完成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年底前完成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总成本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(30分)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对涉黑犯罪的遏制势头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社会公众对涉黑工作认知度的提升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响指标</w:t>
            </w: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社会公众对扫黑除恶意识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(10分)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人民群众满意度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民警、辅警满意度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hint="eastAsia" w:ascii="仿宋_GB2312" w:hAnsi="仿宋_GB2312" w:cs="仿宋_GB2312"/>
          <w:szCs w:val="32"/>
          <w:lang w:eastAsia="zh-CN"/>
        </w:rPr>
      </w:pPr>
    </w:p>
    <w:p>
      <w:pPr>
        <w:spacing w:line="560" w:lineRule="exact"/>
        <w:ind w:firstLine="420" w:firstLineChars="200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一般政法转移支付资金（办案费）项目绩效自评综述：根据年初设定的绩效目标，一般政法转移支付资金（办案费）项目绩效自评得分为99分。项目全年预算数为370万元，执行数为370万元，完成预算的100%。主要产出和效果：通过项目实施，保障了办案业务工作需要，提升了市局办案水平，确保办案业务正常运转，圆满完成了预期绩效目标。发现的主要问题：无。下一步改进措施：细化支出项目，严格预算执行。</w:t>
      </w:r>
    </w:p>
    <w:tbl>
      <w:tblPr>
        <w:tblStyle w:val="3"/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761"/>
        <w:gridCol w:w="877"/>
        <w:gridCol w:w="1942"/>
        <w:gridCol w:w="1041"/>
        <w:gridCol w:w="216"/>
        <w:gridCol w:w="965"/>
        <w:gridCol w:w="901"/>
        <w:gridCol w:w="471"/>
        <w:gridCol w:w="583"/>
        <w:gridCol w:w="776"/>
        <w:gridCol w:w="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600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（2021 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一般转移支付资金（办案费）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宿州市公安局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4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墉桥分局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0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执行率（B/A)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10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10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其中：本年财政拨款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10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上年结转资金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10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年度总体目标完成情况</w:t>
            </w:r>
          </w:p>
        </w:tc>
        <w:tc>
          <w:tcPr>
            <w:tcW w:w="5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3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保障公安业务和办案工作需要，为公安工作提供经费保障。</w:t>
            </w:r>
          </w:p>
        </w:tc>
        <w:tc>
          <w:tcPr>
            <w:tcW w:w="33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保障公安业务和办案工作需要，为公安工作提供经费保障。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年度绩效指标完成情况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(50分)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补助侦查犯罪案件数量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≥20个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≥20个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办理特殊案件数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≥5个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≥5个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犯罪率下降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项目完成及时性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年底前完成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年底前完成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总成本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(30分)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对犯罪的遏制势头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对案件侦查能力的提升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响指标</w:t>
            </w:r>
          </w:p>
        </w:tc>
        <w:tc>
          <w:tcPr>
            <w:tcW w:w="3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社会公众对社会安全意识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(10分)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人民群众满意度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民警、辅警满意度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3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hint="eastAsia" w:ascii="仿宋_GB2312" w:hAnsi="仿宋_GB2312" w:cs="仿宋_GB2312"/>
          <w:szCs w:val="32"/>
          <w:lang w:eastAsia="zh-CN"/>
        </w:rPr>
      </w:pPr>
    </w:p>
    <w:p>
      <w:pPr>
        <w:spacing w:line="560" w:lineRule="exact"/>
        <w:ind w:firstLine="420" w:firstLineChars="200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一般政法转移支付资金（业务装备费）项目绩效自评综述：根据年初设定的绩效目标，一般政法转移支付资金（业务装备费）项目绩效自评得分为99分。项目全年预算数为350万元，执行数为350万元，完成预算的100%。主要产出和效果：通过项目实施，保障了业务装备工作需要，提升了市局办案水平，确保办案业务正常运转，圆满完成了预期绩效目标。发现的主要问题：无。下一步改进措施：细化支出项目，严格预算执行。</w:t>
      </w:r>
    </w:p>
    <w:tbl>
      <w:tblPr>
        <w:tblStyle w:val="3"/>
        <w:tblW w:w="9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752"/>
        <w:gridCol w:w="865"/>
        <w:gridCol w:w="1917"/>
        <w:gridCol w:w="1028"/>
        <w:gridCol w:w="214"/>
        <w:gridCol w:w="953"/>
        <w:gridCol w:w="891"/>
        <w:gridCol w:w="464"/>
        <w:gridCol w:w="577"/>
        <w:gridCol w:w="765"/>
        <w:gridCol w:w="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48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  <w:r>
              <w:rPr>
                <w:rStyle w:val="12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480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（2021年度）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0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一般转移支付资金（装备费）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20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宿州市公安局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0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执行率（B/A)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20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20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20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上年结转资金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20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年度总体目标完成情况</w:t>
            </w:r>
          </w:p>
        </w:tc>
        <w:tc>
          <w:tcPr>
            <w:tcW w:w="57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2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保障公安业务和办案工作需要，为公安工作提供装备保障。</w:t>
            </w:r>
          </w:p>
        </w:tc>
        <w:tc>
          <w:tcPr>
            <w:tcW w:w="32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保障公安业务和办案工作需要，为公安工作提供装备保障。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年度绩效指标完成情况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(50分)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新增配备装备数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≥100个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≥100个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设备升级数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≥5个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≥5个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犯罪率下降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项目完成及时性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年底前完成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年底前完成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总成本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(30分)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对犯罪的遏制势头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对案件侦查能力的提升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响指标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社会公众对社会安全意识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(10分)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人民群众满意度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民警、辅警满意度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hint="eastAsia" w:ascii="仿宋_GB2312" w:hAnsi="仿宋_GB2312" w:cs="仿宋_GB2312"/>
          <w:szCs w:val="32"/>
          <w:lang w:eastAsia="zh-CN"/>
        </w:rPr>
      </w:pPr>
    </w:p>
    <w:p>
      <w:pPr>
        <w:spacing w:line="560" w:lineRule="exact"/>
        <w:ind w:firstLine="420" w:firstLineChars="200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指挥中心前哨系统建设项目绩效自评综述：根据年初设定的绩效目标，前哨系统项目绩效自评得分为99分。项目全年预算数为200万元，执行数为200万元，完成预算的100%。主要产出和效果：通过项目实施，保障了重点人员管控业务需要，确保学生安全，圆满完成了预期绩效目标。发现的主要问题：无。下一步改进措施：细化支出项目，严格预算执行。</w:t>
      </w:r>
    </w:p>
    <w:tbl>
      <w:tblPr>
        <w:tblStyle w:val="3"/>
        <w:tblW w:w="9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738"/>
        <w:gridCol w:w="848"/>
        <w:gridCol w:w="1881"/>
        <w:gridCol w:w="1008"/>
        <w:gridCol w:w="357"/>
        <w:gridCol w:w="811"/>
        <w:gridCol w:w="873"/>
        <w:gridCol w:w="456"/>
        <w:gridCol w:w="566"/>
        <w:gridCol w:w="750"/>
        <w:gridCol w:w="5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32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320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（2021 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8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指挥中心前哨系统建设费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0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宿州市公安局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03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执行率（B/A)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0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0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其中：本年财政拨款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0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上年结转资金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0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年度总体目标完成情况</w:t>
            </w:r>
          </w:p>
        </w:tc>
        <w:tc>
          <w:tcPr>
            <w:tcW w:w="56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2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加强重点人员管理，确保学校等重点地区社会治安稳定</w:t>
            </w:r>
          </w:p>
        </w:tc>
        <w:tc>
          <w:tcPr>
            <w:tcW w:w="32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加强重点人员管理，确保学校等重点地区社会治安稳定。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年度绩效指标完成情况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(50分)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新设置治安卡点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购置设备数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社会重点人口管控程度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社会稳定程度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建设完成时间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年底前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年底前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总成本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(30分)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挽回经济损失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≥1000万元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1500万元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群众安全感提升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社会治理体系健全程度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逐步健全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明显健全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响指标</w:t>
            </w:r>
          </w:p>
        </w:tc>
        <w:tc>
          <w:tcPr>
            <w:tcW w:w="3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社会稳定水平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有所提升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明显提升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人民群众安全感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(10分)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人民群众满意度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民警、辅警满意度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2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hint="eastAsia" w:ascii="仿宋_GB2312" w:hAnsi="仿宋_GB2312" w:cs="仿宋_GB2312"/>
          <w:szCs w:val="32"/>
          <w:lang w:eastAsia="zh-CN"/>
        </w:rPr>
      </w:pPr>
    </w:p>
    <w:p>
      <w:pPr>
        <w:spacing w:line="560" w:lineRule="exact"/>
        <w:ind w:firstLine="420" w:firstLineChars="200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犬类治理经费项目绩效自评综述：根据年初设定的绩效目标犬类治理经费项目绩效自评得分为99分。项目全年预算数为100万元，执行数为100万元，完成预算的100%。主要产出和效果：通过项目实施，保障了流浪犬治理业务需要，确保全市文明创建工作正常运转，圆满完成了预期绩效目标。发现的主要问题：无。下一步改进措施：细化支出项目，严格预算执行。</w:t>
      </w:r>
    </w:p>
    <w:tbl>
      <w:tblPr>
        <w:tblStyle w:val="3"/>
        <w:tblW w:w="9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750"/>
        <w:gridCol w:w="864"/>
        <w:gridCol w:w="1913"/>
        <w:gridCol w:w="1026"/>
        <w:gridCol w:w="213"/>
        <w:gridCol w:w="951"/>
        <w:gridCol w:w="889"/>
        <w:gridCol w:w="463"/>
        <w:gridCol w:w="575"/>
        <w:gridCol w:w="765"/>
        <w:gridCol w:w="5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46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9460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  2021年度）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0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8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犬类治理经费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0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宿州市公安局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07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执行率（B/A)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20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20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其中：本年财政拨款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20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上年结转资金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20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年度总体目标完成情况</w:t>
            </w:r>
          </w:p>
        </w:tc>
        <w:tc>
          <w:tcPr>
            <w:tcW w:w="57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2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加强流浪犬治理，保障人民生命安全和社会治理工作需要，为文明城市创建工作提供保障。</w:t>
            </w:r>
          </w:p>
        </w:tc>
        <w:tc>
          <w:tcPr>
            <w:tcW w:w="32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加强流浪犬治理，保障人民生命安全和社会治理工作需要，为文明城市创建工作提供保障。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年度绩效指标完成情况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(50分)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购置犬类管理装备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≥20个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饲养流浪犬数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≥1000头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犬类管理规范化程度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文明养犬合格率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项目完成及时性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年底前完成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年底前完成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总成本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(30分)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对文明城市创建的影响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社会公众对养犬工作认知度的提升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响指标</w:t>
            </w: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对提升社会公众对安全意识及警犬工作认知度的持续影响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(10分)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人民群众满意度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民警、辅警满意度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52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8E85DA"/>
    <w:multiLevelType w:val="singleLevel"/>
    <w:tmpl w:val="D28E85D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B2A76"/>
    <w:rsid w:val="24AB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font51"/>
    <w:basedOn w:val="4"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6">
    <w:name w:val="font81"/>
    <w:basedOn w:val="4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7">
    <w:name w:val="font7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6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4"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0">
    <w:name w:val="font41"/>
    <w:basedOn w:val="4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1">
    <w:name w:val="font3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91"/>
    <w:basedOn w:val="4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3">
    <w:name w:val="font2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2023-06-12T00:19:00Z</dcterms:created>
  <dc:creator>郭庆顺</dc:creator>
  <cp:lastModifiedBy>郭庆顺</cp:lastModifiedBy>
  <dcterms:modified xsi:type="dcterms:W3CDTF">2023-06-12T00:27:34Z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