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方正小标宋简体" w:hAnsi="方正小标宋简体" w:eastAsia="方正小标宋简体" w:cs="方正小标宋简体"/>
          <w:color w:val="FF0000"/>
          <w:spacing w:val="28"/>
          <w:sz w:val="56"/>
          <w:szCs w:val="56"/>
        </w:rPr>
      </w:pPr>
      <w:r>
        <w:rPr>
          <w:rFonts w:hint="eastAsia" w:ascii="方正小标宋简体" w:hAnsi="方正小标宋简体" w:eastAsia="方正小标宋简体" w:cs="方正小标宋简体"/>
          <w:color w:val="FF0000"/>
          <w:spacing w:val="28"/>
          <w:sz w:val="62"/>
          <w:szCs w:val="62"/>
        </w:rPr>
        <w:t>共青团安徽省宿州市委员会</w:t>
      </w:r>
    </w:p>
    <w:p>
      <w:pPr>
        <w:autoSpaceDE w:val="0"/>
        <w:autoSpaceDN w:val="0"/>
        <w:adjustRightInd w:val="0"/>
        <w:spacing w:line="540" w:lineRule="exact"/>
        <w:jc w:val="center"/>
        <w:rPr>
          <w:rFonts w:ascii="仿宋_GB2312" w:eastAsia="仿宋_GB2312"/>
          <w:color w:val="FF0000"/>
          <w:sz w:val="32"/>
          <w:szCs w:val="32"/>
        </w:rPr>
      </w:pPr>
      <w:r>
        <w:rPr>
          <w:rFonts w:ascii="宋体" w:hAnsi="宋体"/>
          <w:b/>
          <w:color w:val="FF0000"/>
          <w:sz w:val="44"/>
          <w:szCs w:val="44"/>
        </w:rPr>
        <w:pict>
          <v:line id="_x0000_s1026" o:spid="_x0000_s1026" o:spt="20" style="position:absolute;left:0pt;margin-left:0pt;margin-top:7.2pt;height:0pt;width:441pt;z-index:251659264;mso-width-relative:page;mso-height-relative:page;" stroked="t" coordsize="21600,21600" o:gfxdata="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52x+W9MAAAAGAQAADwAAAAAAAAABACAAAAAiAAAA&#10;ZHJzL2Rvd25yZXYueG1sUEsBAhQAFAAAAAgAh07iQB1xa97TAQAAnAMAAA4AAAAAAAAAAQAgAAAA&#10;IgEAAGRycy9lMm9Eb2MueG1sUEsFBgAAAAAGAAYAWQEAAGcFAAAAAA==&#10;">
            <v:path arrowok="t"/>
            <v:fill focussize="0,0"/>
            <v:stroke weight="2.8pt" color="#FF0000"/>
            <v:imagedata o:title=""/>
            <o:lock v:ext="edit"/>
          </v:line>
        </w:pict>
      </w:r>
    </w:p>
    <w:p>
      <w:pPr>
        <w:pStyle w:val="5"/>
        <w:widowControl/>
        <w:adjustRightInd w:val="0"/>
        <w:snapToGrid w:val="0"/>
        <w:spacing w:before="0" w:beforeAutospacing="0" w:after="0" w:afterAutospacing="0" w:line="540" w:lineRule="exact"/>
        <w:jc w:val="center"/>
        <w:rPr>
          <w:rFonts w:ascii="方正小标宋简体" w:hAnsi="方正小标宋简体" w:eastAsia="方正小标宋简体" w:cs="方正小标宋简体"/>
          <w:bCs/>
          <w:sz w:val="44"/>
          <w:szCs w:val="44"/>
        </w:rPr>
      </w:pPr>
      <w:r>
        <w:rPr>
          <w:rStyle w:val="9"/>
          <w:rFonts w:hint="eastAsia" w:ascii="方正小标宋简体" w:hAnsi="方正小标宋简体" w:eastAsia="方正小标宋简体" w:cs="方正小标宋简体"/>
          <w:b w:val="0"/>
          <w:bCs/>
          <w:sz w:val="44"/>
          <w:szCs w:val="44"/>
        </w:rPr>
        <w:t>共青团宿州市委员会2018年部门预算</w:t>
      </w:r>
    </w:p>
    <w:p>
      <w:pPr>
        <w:pStyle w:val="5"/>
        <w:widowControl/>
        <w:adjustRightInd w:val="0"/>
        <w:snapToGrid w:val="0"/>
        <w:spacing w:before="0" w:beforeAutospacing="0" w:after="0" w:afterAutospacing="0" w:line="540" w:lineRule="exact"/>
        <w:jc w:val="center"/>
        <w:rPr>
          <w:rFonts w:ascii="黑体" w:hAnsi="宋体" w:eastAsia="黑体" w:cs="黑体"/>
          <w:bCs/>
          <w:sz w:val="36"/>
          <w:szCs w:val="36"/>
        </w:rPr>
      </w:pPr>
    </w:p>
    <w:p>
      <w:pPr>
        <w:pStyle w:val="5"/>
        <w:widowControl/>
        <w:adjustRightInd w:val="0"/>
        <w:snapToGrid w:val="0"/>
        <w:spacing w:before="0" w:beforeAutospacing="0" w:after="0" w:afterAutospacing="0" w:line="540" w:lineRule="exact"/>
        <w:jc w:val="center"/>
      </w:pPr>
      <w:r>
        <w:rPr>
          <w:rFonts w:ascii="黑体" w:hAnsi="宋体" w:eastAsia="黑体" w:cs="黑体"/>
          <w:bCs/>
          <w:sz w:val="36"/>
          <w:szCs w:val="36"/>
        </w:rPr>
        <w:t>第一部分 部门概况</w:t>
      </w:r>
    </w:p>
    <w:p>
      <w:pPr>
        <w:pStyle w:val="5"/>
        <w:widowControl/>
        <w:adjustRightInd w:val="0"/>
        <w:snapToGrid w:val="0"/>
        <w:spacing w:before="0" w:beforeAutospacing="0" w:after="0" w:afterAutospacing="0" w:line="540" w:lineRule="exact"/>
        <w:ind w:firstLine="627" w:firstLineChars="196"/>
        <w:jc w:val="both"/>
        <w:rPr>
          <w:rFonts w:ascii="黑体" w:hAnsi="宋体" w:eastAsia="黑体" w:cs="黑体"/>
          <w:bCs/>
          <w:sz w:val="32"/>
          <w:szCs w:val="32"/>
        </w:rPr>
      </w:pPr>
      <w:r>
        <w:rPr>
          <w:rFonts w:hint="eastAsia" w:ascii="黑体" w:hAnsi="宋体" w:eastAsia="黑体" w:cs="黑体"/>
          <w:bCs/>
          <w:sz w:val="32"/>
          <w:szCs w:val="32"/>
        </w:rPr>
        <w:t>一、主要职责</w:t>
      </w:r>
    </w:p>
    <w:p>
      <w:pPr>
        <w:pStyle w:val="11"/>
        <w:spacing w:line="540" w:lineRule="exact"/>
        <w:ind w:right="420" w:rightChars="200" w:firstLine="640"/>
        <w:rPr>
          <w:szCs w:val="32"/>
        </w:rPr>
      </w:pPr>
      <w:r>
        <w:rPr>
          <w:rFonts w:hint="eastAsia"/>
          <w:szCs w:val="32"/>
        </w:rPr>
        <w:t>(一)贯彻执行党的基本路线，组织实施市委、市政府和团省委部署的以青少年工作为主体的各项任务；组织和带领广大团员青年坚持走中国特色社会主义道路，积极投身改革开放和现代化建设，为宿州经济社会发展服务。</w:t>
      </w:r>
    </w:p>
    <w:p>
      <w:pPr>
        <w:pStyle w:val="11"/>
        <w:spacing w:line="540" w:lineRule="exact"/>
        <w:ind w:right="420" w:rightChars="200" w:firstLine="691" w:firstLineChars="216"/>
        <w:rPr>
          <w:szCs w:val="32"/>
        </w:rPr>
      </w:pPr>
      <w:r>
        <w:rPr>
          <w:rFonts w:hint="eastAsia"/>
          <w:szCs w:val="32"/>
        </w:rPr>
        <w:t>(二)负责全市团的思想、组织和作风建设；协助党组织管理、选拔和培训团干部，切实加强团干部的自身建设；认真做好团员的管理工作，积极做好推优入党工作。</w:t>
      </w:r>
    </w:p>
    <w:p>
      <w:pPr>
        <w:pStyle w:val="11"/>
        <w:spacing w:line="540" w:lineRule="exact"/>
        <w:ind w:right="420" w:rightChars="200" w:firstLine="691" w:firstLineChars="216"/>
        <w:rPr>
          <w:szCs w:val="32"/>
        </w:rPr>
      </w:pPr>
      <w:r>
        <w:rPr>
          <w:rFonts w:hint="eastAsia"/>
          <w:szCs w:val="32"/>
        </w:rPr>
        <w:t>(三)贯彻实施《未成年人保护法》、《预防未成年人犯罪法》、《安徽省未成年人保护条例》、《安徽省预防未成年人犯罪条例》；参与青少年事业发展规划和青少年工作意见的制定，协助各县区做好青少年合法权益保护工作。</w:t>
      </w:r>
    </w:p>
    <w:p>
      <w:pPr>
        <w:pStyle w:val="11"/>
        <w:spacing w:line="540" w:lineRule="exact"/>
        <w:ind w:right="420" w:rightChars="200" w:firstLine="531" w:firstLineChars="166"/>
        <w:rPr>
          <w:szCs w:val="32"/>
        </w:rPr>
      </w:pPr>
      <w:r>
        <w:rPr>
          <w:rFonts w:hint="eastAsia"/>
          <w:szCs w:val="32"/>
        </w:rPr>
        <w:t>（四）深入开展青少年工作的调查研究，针对青少年思想动态和工作、生活方式变化，探索创新青少年思想教育形式和工作理论，为市委、市政府决策提供参考和依据。</w:t>
      </w:r>
    </w:p>
    <w:p>
      <w:pPr>
        <w:pStyle w:val="11"/>
        <w:spacing w:line="540" w:lineRule="exact"/>
        <w:ind w:right="420" w:rightChars="200" w:firstLine="531" w:firstLineChars="166"/>
        <w:rPr>
          <w:szCs w:val="32"/>
        </w:rPr>
      </w:pPr>
      <w:r>
        <w:rPr>
          <w:rFonts w:hint="eastAsia"/>
          <w:szCs w:val="32"/>
        </w:rPr>
        <w:t>（五）发展青年文化事业；组织团员青年学习贯彻党的方针、路线、政策，努力巩固党执政的青年群众基础；帮助和指导青年学习科学文化知识；积极开展青年志愿者行动和爱心助学活动，为构建和谐宿州做贡献；加强青少年活动阵地建设。</w:t>
      </w:r>
    </w:p>
    <w:p>
      <w:pPr>
        <w:pStyle w:val="11"/>
        <w:spacing w:line="540" w:lineRule="exact"/>
        <w:ind w:right="420" w:rightChars="200" w:firstLine="531" w:firstLineChars="166"/>
        <w:rPr>
          <w:szCs w:val="32"/>
        </w:rPr>
      </w:pPr>
      <w:r>
        <w:rPr>
          <w:rFonts w:hint="eastAsia"/>
          <w:szCs w:val="32"/>
        </w:rPr>
        <w:t>（六）帮助青年就业创业，以青年创业小额贷款、青年技能培训、青年就业创业见习基地建设等工作为抓手，从资金扶持、信息提供、技术培训等方面入手，为青年就业创业提供支持和帮助。</w:t>
      </w:r>
    </w:p>
    <w:p>
      <w:pPr>
        <w:pStyle w:val="11"/>
        <w:spacing w:line="540" w:lineRule="exact"/>
        <w:ind w:right="420" w:rightChars="200" w:firstLine="531" w:firstLineChars="166"/>
        <w:rPr>
          <w:szCs w:val="32"/>
        </w:rPr>
      </w:pPr>
      <w:r>
        <w:rPr>
          <w:rFonts w:hint="eastAsia"/>
          <w:szCs w:val="32"/>
        </w:rPr>
        <w:t>（七）加强乡镇、街道、社区基层团组织建设；培养新型青年农民，帮助农村青年增收致富，促进农村经济发展；树立青年标兵，开展优秀青年集体创建、技术培训、岗位练兵、技术比武，着力提高各行各业青年生产技能；引导青年积极有序地参与基层民主建设。</w:t>
      </w:r>
    </w:p>
    <w:p>
      <w:pPr>
        <w:pStyle w:val="11"/>
        <w:spacing w:line="540" w:lineRule="exact"/>
        <w:ind w:right="420" w:rightChars="200" w:firstLine="531" w:firstLineChars="166"/>
        <w:rPr>
          <w:szCs w:val="32"/>
        </w:rPr>
      </w:pPr>
      <w:r>
        <w:rPr>
          <w:rFonts w:hint="eastAsia"/>
          <w:szCs w:val="32"/>
        </w:rPr>
        <w:t>（八）做好青年统战和外事工作，密切联络有关部门、其它青年组织和广大青年，了解各族各界、各行各业青年思想，有效合理地反映他们的意见和呼声，代表好、实现好和维护好青年的合法权益，团结带领全市广大青年积极投身宿州经济社会建设。</w:t>
      </w:r>
    </w:p>
    <w:p>
      <w:pPr>
        <w:pStyle w:val="11"/>
        <w:spacing w:line="540" w:lineRule="exact"/>
        <w:ind w:right="420" w:rightChars="200" w:firstLine="480" w:firstLineChars="150"/>
        <w:rPr>
          <w:szCs w:val="32"/>
        </w:rPr>
      </w:pPr>
      <w:r>
        <w:rPr>
          <w:rFonts w:hint="eastAsia"/>
          <w:szCs w:val="32"/>
        </w:rPr>
        <w:t>（九）指导青年社团和青年自组织工作。</w:t>
      </w:r>
    </w:p>
    <w:p>
      <w:pPr>
        <w:pStyle w:val="11"/>
        <w:spacing w:line="540" w:lineRule="exact"/>
        <w:ind w:right="420" w:rightChars="200" w:firstLine="480" w:firstLineChars="150"/>
        <w:rPr>
          <w:szCs w:val="32"/>
        </w:rPr>
      </w:pPr>
      <w:r>
        <w:rPr>
          <w:rFonts w:hint="eastAsia"/>
          <w:szCs w:val="32"/>
        </w:rPr>
        <w:t>（十）建立完善基层团的工作考核评价机制，加强团干部的协管工作。</w:t>
      </w:r>
    </w:p>
    <w:p>
      <w:pPr>
        <w:pStyle w:val="5"/>
        <w:widowControl/>
        <w:adjustRightInd w:val="0"/>
        <w:snapToGrid w:val="0"/>
        <w:spacing w:before="0" w:beforeAutospacing="0" w:after="0" w:afterAutospacing="0" w:line="540" w:lineRule="exact"/>
        <w:ind w:firstLine="627" w:firstLineChars="196"/>
        <w:jc w:val="both"/>
        <w:rPr>
          <w:rFonts w:ascii="仿宋_GB2312" w:eastAsia="仿宋_GB2312"/>
          <w:sz w:val="32"/>
          <w:szCs w:val="32"/>
        </w:rPr>
      </w:pPr>
      <w:r>
        <w:rPr>
          <w:rFonts w:hint="eastAsia" w:ascii="仿宋_GB2312" w:eastAsia="仿宋_GB2312"/>
          <w:sz w:val="32"/>
          <w:szCs w:val="32"/>
        </w:rPr>
        <w:t>（十一）领导全市少先队工作；加强少先队建设，指导少先队辅导员工作，做好市少工委办公室的具体工作。</w:t>
      </w:r>
    </w:p>
    <w:p>
      <w:pPr>
        <w:pStyle w:val="11"/>
        <w:spacing w:line="540" w:lineRule="exact"/>
        <w:ind w:right="420" w:rightChars="200" w:firstLine="640"/>
        <w:rPr>
          <w:rFonts w:hint="eastAsia" w:ascii="黑体" w:hAnsi="黑体" w:eastAsia="黑体"/>
          <w:szCs w:val="32"/>
        </w:rPr>
      </w:pPr>
      <w:r>
        <w:rPr>
          <w:rFonts w:hint="eastAsia" w:ascii="黑体" w:hAnsi="黑体" w:eastAsia="黑体"/>
          <w:szCs w:val="32"/>
        </w:rPr>
        <w:t>二、部门概况</w:t>
      </w:r>
    </w:p>
    <w:p>
      <w:pPr>
        <w:spacing w:line="540" w:lineRule="exact"/>
        <w:ind w:right="420" w:rightChars="200" w:firstLine="640" w:firstLineChars="200"/>
        <w:rPr>
          <w:rFonts w:ascii="仿宋_GB2312" w:eastAsia="仿宋_GB2312"/>
          <w:sz w:val="32"/>
          <w:szCs w:val="32"/>
        </w:rPr>
      </w:pPr>
      <w:r>
        <w:rPr>
          <w:rFonts w:hint="eastAsia" w:ascii="仿宋_GB2312" w:eastAsia="仿宋_GB2312"/>
          <w:sz w:val="32"/>
          <w:szCs w:val="32"/>
        </w:rPr>
        <w:t>2018年度部门预算包括本级预算和所属事业单位预算，纳入部门预算编制范围的单位共1个，具体情况见下表。</w:t>
      </w:r>
    </w:p>
    <w:tbl>
      <w:tblPr>
        <w:tblStyle w:val="7"/>
        <w:tblW w:w="906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6"/>
        <w:gridCol w:w="4514"/>
        <w:gridCol w:w="30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line="540" w:lineRule="exact"/>
              <w:ind w:right="420" w:rightChars="200"/>
              <w:rPr>
                <w:rFonts w:ascii="仿宋_GB2312" w:eastAsia="仿宋_GB2312"/>
                <w:sz w:val="32"/>
                <w:szCs w:val="32"/>
              </w:rPr>
            </w:pPr>
            <w:r>
              <w:rPr>
                <w:rFonts w:hint="eastAsia" w:ascii="仿宋_GB2312" w:eastAsia="仿宋_GB2312"/>
                <w:sz w:val="32"/>
                <w:szCs w:val="32"/>
              </w:rPr>
              <w:t>序号</w:t>
            </w:r>
          </w:p>
        </w:tc>
        <w:tc>
          <w:tcPr>
            <w:tcW w:w="4514" w:type="dxa"/>
          </w:tcPr>
          <w:p>
            <w:pPr>
              <w:spacing w:line="540" w:lineRule="exact"/>
              <w:ind w:right="420" w:rightChars="200"/>
              <w:rPr>
                <w:rFonts w:ascii="仿宋_GB2312" w:eastAsia="仿宋_GB2312"/>
                <w:sz w:val="32"/>
                <w:szCs w:val="32"/>
              </w:rPr>
            </w:pPr>
            <w:r>
              <w:rPr>
                <w:rFonts w:hint="eastAsia" w:ascii="仿宋_GB2312" w:eastAsia="仿宋_GB2312"/>
                <w:sz w:val="32"/>
                <w:szCs w:val="32"/>
              </w:rPr>
              <w:t>单位名称</w:t>
            </w:r>
          </w:p>
        </w:tc>
        <w:tc>
          <w:tcPr>
            <w:tcW w:w="3020" w:type="dxa"/>
          </w:tcPr>
          <w:p>
            <w:pPr>
              <w:spacing w:line="540" w:lineRule="exact"/>
              <w:ind w:right="420" w:rightChars="200"/>
              <w:rPr>
                <w:rFonts w:ascii="仿宋_GB2312" w:eastAsia="仿宋_GB2312"/>
                <w:sz w:val="32"/>
                <w:szCs w:val="32"/>
              </w:rPr>
            </w:pPr>
            <w:r>
              <w:rPr>
                <w:rFonts w:hint="eastAsia" w:ascii="仿宋_GB2312" w:eastAsia="仿宋_GB2312"/>
                <w:sz w:val="32"/>
                <w:szCs w:val="32"/>
              </w:rPr>
              <w:t>单位性质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line="540" w:lineRule="exact"/>
              <w:ind w:right="420" w:rightChars="200"/>
              <w:rPr>
                <w:rFonts w:ascii="仿宋_GB2312" w:eastAsia="仿宋_GB2312"/>
                <w:sz w:val="32"/>
                <w:szCs w:val="32"/>
              </w:rPr>
            </w:pPr>
            <w:r>
              <w:rPr>
                <w:rFonts w:hint="eastAsia" w:ascii="仿宋_GB2312" w:eastAsia="仿宋_GB2312"/>
                <w:sz w:val="32"/>
                <w:szCs w:val="32"/>
              </w:rPr>
              <w:t>1</w:t>
            </w:r>
          </w:p>
        </w:tc>
        <w:tc>
          <w:tcPr>
            <w:tcW w:w="4514" w:type="dxa"/>
          </w:tcPr>
          <w:p>
            <w:pPr>
              <w:spacing w:line="540" w:lineRule="exact"/>
              <w:ind w:right="420" w:rightChars="200"/>
              <w:rPr>
                <w:rFonts w:ascii="仿宋_GB2312" w:eastAsia="仿宋_GB2312"/>
                <w:sz w:val="32"/>
                <w:szCs w:val="32"/>
              </w:rPr>
            </w:pPr>
            <w:r>
              <w:rPr>
                <w:rFonts w:hint="eastAsia" w:ascii="仿宋_GB2312" w:eastAsia="仿宋_GB2312"/>
                <w:sz w:val="32"/>
                <w:szCs w:val="32"/>
              </w:rPr>
              <w:t>共青团宿州市委员会</w:t>
            </w:r>
          </w:p>
        </w:tc>
        <w:tc>
          <w:tcPr>
            <w:tcW w:w="3020" w:type="dxa"/>
          </w:tcPr>
          <w:p>
            <w:pPr>
              <w:spacing w:line="540" w:lineRule="exact"/>
              <w:ind w:right="420" w:rightChars="200"/>
              <w:rPr>
                <w:rFonts w:ascii="仿宋_GB2312" w:eastAsia="仿宋_GB2312"/>
                <w:sz w:val="32"/>
                <w:szCs w:val="32"/>
              </w:rPr>
            </w:pPr>
            <w:r>
              <w:rPr>
                <w:rFonts w:hint="eastAsia" w:ascii="仿宋_GB2312" w:eastAsia="仿宋_GB2312"/>
                <w:sz w:val="32"/>
                <w:szCs w:val="32"/>
              </w:rPr>
              <w:t>行政单位</w:t>
            </w:r>
          </w:p>
        </w:tc>
      </w:tr>
    </w:tbl>
    <w:p>
      <w:pPr>
        <w:pStyle w:val="11"/>
        <w:spacing w:line="540" w:lineRule="exact"/>
        <w:ind w:right="420" w:rightChars="200" w:firstLine="640"/>
        <w:rPr>
          <w:rFonts w:hint="eastAsia" w:ascii="黑体" w:hAnsi="黑体" w:eastAsia="黑体"/>
          <w:szCs w:val="32"/>
          <w:lang w:val="en-US" w:eastAsia="zh-CN"/>
        </w:rPr>
      </w:pPr>
      <w:r>
        <w:rPr>
          <w:rFonts w:hint="eastAsia" w:ascii="黑体" w:hAnsi="黑体" w:eastAsia="黑体"/>
          <w:szCs w:val="32"/>
          <w:lang w:val="en-US" w:eastAsia="zh-CN"/>
        </w:rPr>
        <w:t>三、2018年工作任务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Cs/>
          <w:kern w:val="0"/>
          <w:sz w:val="32"/>
          <w:szCs w:val="32"/>
        </w:rPr>
        <w:t>201</w:t>
      </w:r>
      <w:r>
        <w:rPr>
          <w:rFonts w:hint="eastAsia" w:ascii="仿宋_GB2312" w:hAnsi="仿宋_GB2312" w:eastAsia="仿宋_GB2312" w:cs="仿宋_GB2312"/>
          <w:bCs/>
          <w:kern w:val="0"/>
          <w:sz w:val="32"/>
          <w:szCs w:val="32"/>
          <w:lang w:val="en-US" w:eastAsia="zh-CN"/>
        </w:rPr>
        <w:t>8</w:t>
      </w:r>
      <w:r>
        <w:rPr>
          <w:rFonts w:hint="eastAsia" w:ascii="仿宋_GB2312" w:hAnsi="仿宋_GB2312" w:eastAsia="仿宋_GB2312" w:cs="仿宋_GB2312"/>
          <w:bCs/>
          <w:kern w:val="0"/>
          <w:sz w:val="32"/>
          <w:szCs w:val="32"/>
        </w:rPr>
        <w:t>年全市共青团工作的总体思路是：高举中国特色社会主义伟大旗帜，深入</w:t>
      </w:r>
      <w:r>
        <w:rPr>
          <w:rFonts w:hint="eastAsia" w:ascii="仿宋_GB2312" w:hAnsi="仿宋_GB2312" w:eastAsia="仿宋_GB2312" w:cs="仿宋_GB2312"/>
          <w:bCs/>
          <w:kern w:val="0"/>
          <w:sz w:val="32"/>
          <w:szCs w:val="32"/>
          <w:lang w:eastAsia="zh-CN"/>
        </w:rPr>
        <w:t>学习</w:t>
      </w:r>
      <w:r>
        <w:rPr>
          <w:rFonts w:hint="eastAsia" w:ascii="仿宋_GB2312" w:hAnsi="仿宋_GB2312" w:eastAsia="仿宋_GB2312" w:cs="仿宋_GB2312"/>
          <w:bCs/>
          <w:kern w:val="0"/>
          <w:sz w:val="32"/>
          <w:szCs w:val="32"/>
        </w:rPr>
        <w:t>贯彻落实党的</w:t>
      </w:r>
      <w:r>
        <w:rPr>
          <w:rFonts w:hint="eastAsia" w:ascii="仿宋_GB2312" w:hAnsi="仿宋_GB2312" w:eastAsia="仿宋_GB2312" w:cs="仿宋_GB2312"/>
          <w:bCs/>
          <w:kern w:val="0"/>
          <w:sz w:val="32"/>
          <w:szCs w:val="32"/>
          <w:lang w:eastAsia="zh-CN"/>
        </w:rPr>
        <w:t>十九大</w:t>
      </w:r>
      <w:r>
        <w:rPr>
          <w:rFonts w:hint="eastAsia" w:ascii="仿宋_GB2312" w:hAnsi="仿宋_GB2312" w:eastAsia="仿宋_GB2312" w:cs="仿宋_GB2312"/>
          <w:bCs/>
          <w:kern w:val="0"/>
          <w:sz w:val="32"/>
          <w:szCs w:val="32"/>
        </w:rPr>
        <w:t>精神，</w:t>
      </w:r>
      <w:r>
        <w:rPr>
          <w:rFonts w:hint="eastAsia" w:ascii="仿宋_GB2312" w:hAnsi="仿宋_GB2312" w:eastAsia="仿宋_GB2312" w:cs="仿宋_GB2312"/>
          <w:kern w:val="0"/>
          <w:sz w:val="32"/>
          <w:szCs w:val="32"/>
          <w:lang w:val="en-US" w:eastAsia="zh-CN"/>
        </w:rPr>
        <w:t>切实用习近平新时代中国特色社会主义思想指导全市青年工作，推动思想引领、服务大局、当好桥梁、从严治</w:t>
      </w:r>
      <w:bookmarkStart w:id="0" w:name="_GoBack"/>
      <w:bookmarkEnd w:id="0"/>
      <w:r>
        <w:rPr>
          <w:rFonts w:hint="eastAsia" w:ascii="仿宋_GB2312" w:hAnsi="仿宋_GB2312" w:eastAsia="仿宋_GB2312" w:cs="仿宋_GB2312"/>
          <w:kern w:val="0"/>
          <w:sz w:val="32"/>
          <w:szCs w:val="32"/>
          <w:lang w:val="en-US" w:eastAsia="zh-CN"/>
        </w:rPr>
        <w:t>团走向深入，团结凝聚全市广大团员青年为“五大发展”美好宿州建设作出新贡献。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1.加强思想引领，切实用新思想凝聚青年。</w:t>
      </w:r>
      <w:r>
        <w:rPr>
          <w:rFonts w:hint="eastAsia" w:ascii="仿宋_GB2312" w:hAnsi="仿宋_GB2312" w:eastAsia="仿宋_GB2312" w:cs="仿宋_GB2312"/>
          <w:kern w:val="0"/>
          <w:sz w:val="32"/>
          <w:szCs w:val="32"/>
          <w:lang w:val="en-US" w:eastAsia="zh-CN"/>
        </w:rPr>
        <w:t>紧紧围绕习近平新时代中国特色社会主义思想这个主线，围绕“不忘初心跟党走、牢记使命勇担当”这一主题，积极创新思想引领方式，加强“创梦宿州”“善行宿州”“网聚宿州”教育阵地建设，依托宿州青年新媒体工作中心、宿州青年大讲堂等平台，广泛开展学习宣传贯彻党的十九大精神主题系列教育实践活动，切实用习近平总书记青年工作思想武装头脑、指导实践，引导广大青少年树牢“四个意识”，坚定“四个自信”，坚定不移听党话、跟党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2.强化责任担当，切实用新征程激励青年。</w:t>
      </w:r>
      <w:r>
        <w:rPr>
          <w:rFonts w:hint="eastAsia" w:ascii="仿宋_GB2312" w:hAnsi="仿宋_GB2312" w:eastAsia="仿宋_GB2312" w:cs="仿宋_GB2312"/>
          <w:kern w:val="0"/>
          <w:sz w:val="32"/>
          <w:szCs w:val="32"/>
          <w:lang w:val="en-US" w:eastAsia="zh-CN"/>
        </w:rPr>
        <w:t>紧紧围绕建设现代化经济体系的工作部署和市委、市政府“2+4+2”中心工作，不断深化宿州青年志愿者指导中心、创新创业中心、新媒体工作中心三个“青”字号平台建设，组织动员广大团员青年积极投身改革攻坚、青春助力脱贫攻坚、环境保护、创新创业创优、文明城市创建、乡村振兴等火热实践，为建设“五大发展”美好宿州贡献青春、智慧和力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3.改进工作作风，切实用新举措服务青年。</w:t>
      </w:r>
      <w:r>
        <w:rPr>
          <w:rFonts w:hint="eastAsia" w:ascii="仿宋_GB2312" w:hAnsi="仿宋_GB2312" w:eastAsia="仿宋_GB2312" w:cs="仿宋_GB2312"/>
          <w:kern w:val="0"/>
          <w:sz w:val="32"/>
          <w:szCs w:val="32"/>
          <w:lang w:val="en-US" w:eastAsia="zh-CN"/>
        </w:rPr>
        <w:t>大力转变工作作风，扎实开展团干部直接联系青年“1+100”工作，深化“走进基层、转变作风、改进工作”“走访百个乡镇、联系百个青年、建立百个组织”大调研大宣讲活动，多深入基层、走进青年，切实把习近平总书记对广大青年的殷切期望和关注关心关爱传达到每一个团员青年，千方百计帮助青年排忧解难，以实际行动赢得青年信任。</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40" w:lineRule="exact"/>
        <w:ind w:firstLine="643" w:firstLineChars="200"/>
        <w:jc w:val="both"/>
        <w:textAlignment w:val="auto"/>
        <w:rPr>
          <w:rFonts w:hint="eastAsia" w:ascii="黑体" w:hAnsi="宋体" w:eastAsia="黑体" w:cs="黑体"/>
          <w:bCs/>
          <w:sz w:val="36"/>
          <w:szCs w:val="36"/>
        </w:rPr>
      </w:pPr>
      <w:r>
        <w:rPr>
          <w:rFonts w:hint="eastAsia" w:ascii="仿宋_GB2312" w:hAnsi="仿宋_GB2312" w:eastAsia="仿宋_GB2312" w:cs="仿宋_GB2312"/>
          <w:b/>
          <w:bCs/>
          <w:kern w:val="0"/>
          <w:sz w:val="32"/>
          <w:szCs w:val="32"/>
          <w:lang w:val="en-US" w:eastAsia="zh-CN"/>
        </w:rPr>
        <w:t>4.对标从严治党，切实按新要求从严治团。</w:t>
      </w:r>
      <w:r>
        <w:rPr>
          <w:rFonts w:hint="eastAsia" w:ascii="仿宋_GB2312" w:hAnsi="仿宋_GB2312" w:eastAsia="仿宋_GB2312" w:cs="仿宋_GB2312"/>
          <w:kern w:val="0"/>
          <w:sz w:val="32"/>
          <w:szCs w:val="32"/>
          <w:lang w:val="en-US" w:eastAsia="zh-CN"/>
        </w:rPr>
        <w:t>牢记习近平总书记对群团改革的重要指示，全力推进共青团深化改革，在增加团的工作力量、改进团的工作方式、加强团的工作保障上下功夫，着力破解基层“四缺”问题。深入开展“不忘初心、牢记使命”主题教育和“学习总书记讲话 做合格共青团员”教育实践，坚持思想建团、制度治团、纪律管团、作风强团，聚焦团干部能力素质提升、团员先进性建设、团组织作用发挥等重点，努力建设更加充满活力、更加坚强有力的共青团。</w:t>
      </w:r>
    </w:p>
    <w:p>
      <w:pPr>
        <w:pStyle w:val="5"/>
        <w:widowControl/>
        <w:adjustRightInd w:val="0"/>
        <w:snapToGrid w:val="0"/>
        <w:spacing w:before="0" w:beforeAutospacing="0" w:after="0" w:afterAutospacing="0" w:line="540" w:lineRule="exact"/>
        <w:jc w:val="center"/>
        <w:rPr>
          <w:rFonts w:hint="eastAsia" w:ascii="黑体" w:hAnsi="宋体" w:eastAsia="黑体" w:cs="黑体"/>
          <w:bCs/>
          <w:sz w:val="36"/>
          <w:szCs w:val="36"/>
        </w:rPr>
      </w:pPr>
    </w:p>
    <w:p>
      <w:pPr>
        <w:pStyle w:val="5"/>
        <w:widowControl/>
        <w:adjustRightInd w:val="0"/>
        <w:snapToGrid w:val="0"/>
        <w:spacing w:before="0" w:beforeAutospacing="0" w:after="0" w:afterAutospacing="0" w:line="540" w:lineRule="exact"/>
        <w:jc w:val="center"/>
      </w:pPr>
      <w:r>
        <w:rPr>
          <w:rFonts w:hint="eastAsia" w:ascii="黑体" w:hAnsi="宋体" w:eastAsia="黑体" w:cs="黑体"/>
          <w:bCs/>
          <w:sz w:val="36"/>
          <w:szCs w:val="36"/>
        </w:rPr>
        <w:t>第二部分 2018年部门预算情况说明</w:t>
      </w:r>
    </w:p>
    <w:p>
      <w:pPr>
        <w:pStyle w:val="5"/>
        <w:widowControl/>
        <w:adjustRightInd w:val="0"/>
        <w:snapToGrid w:val="0"/>
        <w:spacing w:before="0" w:beforeAutospacing="0" w:after="0" w:afterAutospacing="0" w:line="540" w:lineRule="exact"/>
        <w:jc w:val="both"/>
        <w:rPr>
          <w:rFonts w:ascii="黑体" w:hAnsi="宋体" w:eastAsia="黑体" w:cs="黑体"/>
          <w:bCs/>
          <w:sz w:val="32"/>
          <w:szCs w:val="32"/>
        </w:rPr>
      </w:pPr>
      <w:r>
        <w:rPr>
          <w:rFonts w:hint="eastAsia" w:ascii="黑体" w:hAnsi="宋体" w:eastAsia="黑体" w:cs="黑体"/>
          <w:bCs/>
          <w:sz w:val="32"/>
          <w:szCs w:val="32"/>
        </w:rPr>
        <w:t xml:space="preserve">     </w:t>
      </w:r>
    </w:p>
    <w:p>
      <w:pPr>
        <w:pStyle w:val="5"/>
        <w:widowControl/>
        <w:adjustRightInd w:val="0"/>
        <w:snapToGrid w:val="0"/>
        <w:spacing w:before="0" w:beforeAutospacing="0" w:after="0" w:afterAutospacing="0" w:line="540" w:lineRule="exact"/>
        <w:ind w:firstLine="640" w:firstLineChars="200"/>
        <w:jc w:val="both"/>
      </w:pPr>
      <w:r>
        <w:rPr>
          <w:rFonts w:hint="eastAsia" w:ascii="黑体" w:hAnsi="宋体" w:eastAsia="黑体" w:cs="黑体"/>
          <w:bCs/>
          <w:sz w:val="32"/>
          <w:szCs w:val="32"/>
        </w:rPr>
        <w:t>一、</w:t>
      </w:r>
      <w:r>
        <w:rPr>
          <w:rFonts w:hint="eastAsia" w:ascii="黑体" w:hAnsi="仿宋" w:eastAsia="黑体" w:cs="黑体"/>
          <w:sz w:val="32"/>
          <w:szCs w:val="32"/>
        </w:rPr>
        <w:t>2018年收支预算总体情况</w:t>
      </w:r>
    </w:p>
    <w:p>
      <w:pPr>
        <w:pStyle w:val="5"/>
        <w:widowControl/>
        <w:adjustRightInd w:val="0"/>
        <w:snapToGrid w:val="0"/>
        <w:spacing w:before="0" w:beforeAutospacing="0" w:after="0" w:afterAutospacing="0" w:line="540" w:lineRule="exact"/>
        <w:ind w:firstLine="640" w:firstLineChars="200"/>
        <w:jc w:val="both"/>
        <w:rPr>
          <w:rFonts w:ascii="仿宋_GB2312" w:hAnsi="仿宋" w:eastAsia="仿宋_GB2312" w:cs="仿宋_GB2312"/>
          <w:sz w:val="32"/>
          <w:szCs w:val="32"/>
        </w:rPr>
      </w:pPr>
      <w:r>
        <w:rPr>
          <w:rFonts w:ascii="仿宋_GB2312" w:hAnsi="仿宋" w:eastAsia="仿宋_GB2312" w:cs="仿宋_GB2312"/>
          <w:sz w:val="32"/>
          <w:szCs w:val="32"/>
        </w:rPr>
        <w:t>按照综合预算管理的原则，</w:t>
      </w:r>
      <w:r>
        <w:rPr>
          <w:rFonts w:hint="eastAsia" w:ascii="仿宋_GB2312" w:hAnsi="仿宋" w:eastAsia="仿宋_GB2312" w:cs="仿宋_GB2312"/>
          <w:sz w:val="32"/>
          <w:szCs w:val="32"/>
        </w:rPr>
        <w:t>团市委</w:t>
      </w:r>
      <w:r>
        <w:rPr>
          <w:rFonts w:ascii="仿宋_GB2312" w:hAnsi="仿宋" w:eastAsia="仿宋_GB2312" w:cs="仿宋_GB2312"/>
          <w:sz w:val="32"/>
          <w:szCs w:val="32"/>
        </w:rPr>
        <w:t>所有收入和支出均纳入部门预算管理。</w:t>
      </w:r>
      <w:r>
        <w:rPr>
          <w:rFonts w:hint="eastAsia" w:ascii="仿宋_GB2312" w:hAnsi="仿宋" w:eastAsia="仿宋_GB2312" w:cs="仿宋_GB2312"/>
          <w:sz w:val="32"/>
          <w:szCs w:val="32"/>
        </w:rPr>
        <w:t>团市委2018年</w:t>
      </w:r>
      <w:r>
        <w:rPr>
          <w:rFonts w:ascii="仿宋_GB2312" w:hAnsi="仿宋" w:eastAsia="仿宋_GB2312" w:cs="仿宋_GB2312"/>
          <w:sz w:val="32"/>
          <w:szCs w:val="32"/>
        </w:rPr>
        <w:t>收支总预算</w:t>
      </w:r>
      <w:r>
        <w:rPr>
          <w:rFonts w:hint="eastAsia" w:ascii="仿宋_GB2312" w:hAnsi="仿宋" w:eastAsia="仿宋_GB2312" w:cs="仿宋_GB2312"/>
          <w:sz w:val="32"/>
          <w:szCs w:val="32"/>
        </w:rPr>
        <w:t>166.99</w:t>
      </w:r>
      <w:r>
        <w:rPr>
          <w:rFonts w:ascii="仿宋_GB2312" w:hAnsi="仿宋" w:eastAsia="仿宋_GB2312" w:cs="仿宋_GB2312"/>
          <w:sz w:val="32"/>
          <w:szCs w:val="32"/>
        </w:rPr>
        <w:t>万元，支出包括：一般公共服务、社会保障和就业、医疗卫生支出、住房保障支出等。</w:t>
      </w:r>
    </w:p>
    <w:p>
      <w:pPr>
        <w:pStyle w:val="5"/>
        <w:widowControl/>
        <w:adjustRightInd w:val="0"/>
        <w:snapToGrid w:val="0"/>
        <w:spacing w:before="0" w:beforeAutospacing="0" w:after="0" w:afterAutospacing="0" w:line="540" w:lineRule="exact"/>
        <w:ind w:firstLine="627" w:firstLineChars="196"/>
        <w:jc w:val="both"/>
        <w:rPr>
          <w:rFonts w:ascii="黑体" w:hAnsi="宋体" w:eastAsia="黑体" w:cs="黑体"/>
          <w:sz w:val="32"/>
          <w:szCs w:val="32"/>
        </w:rPr>
      </w:pPr>
      <w:r>
        <w:rPr>
          <w:rFonts w:hint="eastAsia" w:ascii="黑体" w:hAnsi="宋体" w:eastAsia="黑体" w:cs="黑体"/>
          <w:bCs/>
          <w:sz w:val="32"/>
          <w:szCs w:val="32"/>
        </w:rPr>
        <w:t>二、</w:t>
      </w:r>
      <w:r>
        <w:rPr>
          <w:rFonts w:hint="eastAsia" w:ascii="黑体" w:hAnsi="宋体" w:eastAsia="黑体" w:cs="黑体"/>
          <w:sz w:val="32"/>
          <w:szCs w:val="32"/>
        </w:rPr>
        <w:t>2018年收入预算情况</w:t>
      </w:r>
    </w:p>
    <w:p>
      <w:pPr>
        <w:pStyle w:val="5"/>
        <w:widowControl/>
        <w:adjustRightInd w:val="0"/>
        <w:snapToGrid w:val="0"/>
        <w:spacing w:before="0" w:beforeAutospacing="0" w:after="0" w:afterAutospacing="0" w:line="540" w:lineRule="exact"/>
        <w:ind w:firstLine="627" w:firstLineChars="196"/>
        <w:jc w:val="both"/>
        <w:rPr>
          <w:rFonts w:ascii="仿宋_GB2312" w:hAnsi="仿宋" w:eastAsia="仿宋_GB2312" w:cs="仿宋_GB2312"/>
          <w:sz w:val="32"/>
          <w:szCs w:val="32"/>
        </w:rPr>
      </w:pPr>
      <w:r>
        <w:rPr>
          <w:rFonts w:hint="eastAsia" w:ascii="仿宋_GB2312" w:hAnsi="仿宋" w:eastAsia="仿宋_GB2312" w:cs="仿宋_GB2312"/>
          <w:sz w:val="32"/>
          <w:szCs w:val="32"/>
        </w:rPr>
        <w:t>团市委2018年</w:t>
      </w:r>
      <w:r>
        <w:rPr>
          <w:rFonts w:ascii="仿宋_GB2312" w:hAnsi="仿宋" w:eastAsia="仿宋_GB2312" w:cs="仿宋_GB2312"/>
          <w:sz w:val="32"/>
          <w:szCs w:val="32"/>
        </w:rPr>
        <w:t>收入预算</w:t>
      </w:r>
      <w:r>
        <w:rPr>
          <w:rFonts w:hint="eastAsia" w:ascii="仿宋_GB2312" w:hAnsi="仿宋" w:eastAsia="仿宋_GB2312" w:cs="仿宋_GB2312"/>
          <w:sz w:val="32"/>
          <w:szCs w:val="32"/>
        </w:rPr>
        <w:t>166.99</w:t>
      </w:r>
      <w:r>
        <w:rPr>
          <w:rFonts w:ascii="仿宋_GB2312" w:hAnsi="仿宋" w:eastAsia="仿宋_GB2312" w:cs="仿宋_GB2312"/>
          <w:sz w:val="32"/>
          <w:szCs w:val="32"/>
        </w:rPr>
        <w:t>万元，其中：</w:t>
      </w:r>
      <w:r>
        <w:rPr>
          <w:rFonts w:hint="eastAsia" w:ascii="仿宋_GB2312" w:hAnsi="仿宋" w:eastAsia="仿宋_GB2312" w:cs="仿宋_GB2312"/>
          <w:sz w:val="32"/>
          <w:szCs w:val="32"/>
        </w:rPr>
        <w:t>一般公共预算拨款收入106.99</w:t>
      </w:r>
      <w:r>
        <w:rPr>
          <w:rFonts w:ascii="仿宋_GB2312" w:hAnsi="仿宋" w:eastAsia="仿宋_GB2312" w:cs="仿宋_GB2312"/>
          <w:sz w:val="32"/>
          <w:szCs w:val="32"/>
        </w:rPr>
        <w:t>万元</w:t>
      </w:r>
      <w:r>
        <w:rPr>
          <w:rFonts w:hint="eastAsia" w:ascii="仿宋_GB2312" w:hAnsi="仿宋" w:eastAsia="仿宋_GB2312" w:cs="仿宋_GB2312"/>
          <w:sz w:val="32"/>
          <w:szCs w:val="32"/>
        </w:rPr>
        <w:t>、项目收入60.00万元、上年结余0</w:t>
      </w:r>
      <w:r>
        <w:rPr>
          <w:rFonts w:ascii="仿宋_GB2312" w:hAnsi="仿宋" w:eastAsia="仿宋_GB2312" w:cs="仿宋_GB2312"/>
          <w:sz w:val="32"/>
          <w:szCs w:val="32"/>
        </w:rPr>
        <w:t>元。</w:t>
      </w:r>
    </w:p>
    <w:p>
      <w:pPr>
        <w:pStyle w:val="5"/>
        <w:widowControl/>
        <w:adjustRightInd w:val="0"/>
        <w:snapToGrid w:val="0"/>
        <w:spacing w:before="0" w:beforeAutospacing="0" w:after="0" w:afterAutospacing="0" w:line="540" w:lineRule="exact"/>
        <w:ind w:firstLine="627" w:firstLineChars="196"/>
        <w:jc w:val="both"/>
        <w:rPr>
          <w:rFonts w:ascii="黑体" w:hAnsi="宋体" w:eastAsia="黑体" w:cs="黑体"/>
          <w:sz w:val="32"/>
          <w:szCs w:val="32"/>
        </w:rPr>
      </w:pPr>
      <w:r>
        <w:rPr>
          <w:rFonts w:hint="eastAsia" w:ascii="黑体" w:hAnsi="宋体" w:eastAsia="黑体" w:cs="黑体"/>
          <w:bCs/>
          <w:sz w:val="32"/>
          <w:szCs w:val="32"/>
        </w:rPr>
        <w:t>三、</w:t>
      </w:r>
      <w:r>
        <w:rPr>
          <w:rFonts w:hint="eastAsia" w:ascii="黑体" w:hAnsi="宋体" w:eastAsia="黑体" w:cs="黑体"/>
          <w:sz w:val="32"/>
          <w:szCs w:val="32"/>
        </w:rPr>
        <w:t>2018年支出预算情况</w:t>
      </w:r>
    </w:p>
    <w:p>
      <w:pPr>
        <w:pStyle w:val="5"/>
        <w:widowControl/>
        <w:adjustRightInd w:val="0"/>
        <w:snapToGrid w:val="0"/>
        <w:spacing w:before="0" w:beforeAutospacing="0" w:after="0" w:afterAutospacing="0" w:line="540" w:lineRule="exact"/>
        <w:ind w:firstLine="627" w:firstLineChars="196"/>
        <w:jc w:val="both"/>
      </w:pPr>
      <w:r>
        <w:rPr>
          <w:rFonts w:hint="eastAsia" w:ascii="仿宋_GB2312" w:hAnsi="仿宋" w:eastAsia="仿宋_GB2312" w:cs="仿宋_GB2312"/>
          <w:sz w:val="32"/>
          <w:szCs w:val="32"/>
        </w:rPr>
        <w:t>团市委2018年</w:t>
      </w:r>
      <w:r>
        <w:rPr>
          <w:rFonts w:ascii="仿宋_GB2312" w:hAnsi="仿宋" w:eastAsia="仿宋_GB2312" w:cs="仿宋_GB2312"/>
          <w:sz w:val="32"/>
          <w:szCs w:val="32"/>
        </w:rPr>
        <w:t>支出预算</w:t>
      </w:r>
      <w:r>
        <w:rPr>
          <w:rFonts w:hint="eastAsia" w:ascii="仿宋_GB2312" w:hAnsi="仿宋" w:eastAsia="仿宋_GB2312" w:cs="仿宋_GB2312"/>
          <w:sz w:val="32"/>
          <w:szCs w:val="32"/>
        </w:rPr>
        <w:t>166.99</w:t>
      </w:r>
      <w:r>
        <w:rPr>
          <w:rFonts w:ascii="仿宋_GB2312" w:hAnsi="仿宋" w:eastAsia="仿宋_GB2312" w:cs="仿宋_GB2312"/>
          <w:sz w:val="32"/>
          <w:szCs w:val="32"/>
        </w:rPr>
        <w:t>万元，其中：基本支出</w:t>
      </w:r>
      <w:r>
        <w:rPr>
          <w:rFonts w:hint="eastAsia" w:ascii="仿宋_GB2312" w:hAnsi="仿宋" w:eastAsia="仿宋_GB2312" w:cs="仿宋_GB2312"/>
          <w:sz w:val="32"/>
          <w:szCs w:val="32"/>
        </w:rPr>
        <w:t>106.99</w:t>
      </w:r>
      <w:r>
        <w:rPr>
          <w:rFonts w:ascii="仿宋_GB2312" w:hAnsi="仿宋" w:eastAsia="仿宋_GB2312" w:cs="仿宋_GB2312"/>
          <w:sz w:val="32"/>
          <w:szCs w:val="32"/>
        </w:rPr>
        <w:t>万元，占</w:t>
      </w:r>
      <w:r>
        <w:rPr>
          <w:rFonts w:hint="eastAsia" w:ascii="仿宋_GB2312" w:hAnsi="仿宋" w:eastAsia="仿宋_GB2312" w:cs="仿宋_GB2312"/>
          <w:sz w:val="32"/>
          <w:szCs w:val="32"/>
        </w:rPr>
        <w:t>64.1</w:t>
      </w:r>
      <w:r>
        <w:rPr>
          <w:rFonts w:ascii="仿宋_GB2312" w:hAnsi="仿宋" w:eastAsia="仿宋_GB2312" w:cs="仿宋_GB2312"/>
          <w:sz w:val="32"/>
          <w:szCs w:val="32"/>
        </w:rPr>
        <w:t>%，主要用于保障机构日常运转、完成日常工作任务等；项目支出</w:t>
      </w:r>
      <w:r>
        <w:rPr>
          <w:rFonts w:hint="eastAsia" w:ascii="仿宋_GB2312" w:hAnsi="仿宋" w:eastAsia="仿宋_GB2312" w:cs="仿宋_GB2312"/>
          <w:sz w:val="32"/>
          <w:szCs w:val="32"/>
        </w:rPr>
        <w:t>60</w:t>
      </w:r>
      <w:r>
        <w:rPr>
          <w:rFonts w:ascii="仿宋_GB2312" w:hAnsi="仿宋" w:eastAsia="仿宋_GB2312" w:cs="仿宋_GB2312"/>
          <w:sz w:val="32"/>
          <w:szCs w:val="32"/>
        </w:rPr>
        <w:t>万元，占</w:t>
      </w:r>
      <w:r>
        <w:rPr>
          <w:rFonts w:hint="eastAsia" w:ascii="仿宋_GB2312" w:hAnsi="仿宋" w:eastAsia="仿宋_GB2312" w:cs="仿宋_GB2312"/>
          <w:sz w:val="32"/>
          <w:szCs w:val="32"/>
        </w:rPr>
        <w:t>35.9%，主要用于宿州共青团系统内团青活动开展</w:t>
      </w:r>
      <w:r>
        <w:rPr>
          <w:rFonts w:ascii="仿宋_GB2312" w:hAnsi="仿宋" w:eastAsia="仿宋_GB2312" w:cs="仿宋_GB2312"/>
          <w:sz w:val="32"/>
          <w:szCs w:val="32"/>
        </w:rPr>
        <w:t>。</w:t>
      </w:r>
    </w:p>
    <w:p>
      <w:pPr>
        <w:pStyle w:val="5"/>
        <w:widowControl/>
        <w:adjustRightInd w:val="0"/>
        <w:snapToGrid w:val="0"/>
        <w:spacing w:before="0" w:beforeAutospacing="0" w:after="0" w:afterAutospacing="0" w:line="540" w:lineRule="exact"/>
        <w:ind w:firstLine="640" w:firstLineChars="200"/>
        <w:jc w:val="both"/>
      </w:pPr>
      <w:r>
        <w:rPr>
          <w:rFonts w:hint="eastAsia" w:ascii="黑体" w:hAnsi="宋体" w:eastAsia="黑体" w:cs="黑体"/>
          <w:bCs/>
          <w:sz w:val="32"/>
          <w:szCs w:val="32"/>
        </w:rPr>
        <w:t>四、2018年财政拨款收支预算总体情况</w:t>
      </w:r>
    </w:p>
    <w:p>
      <w:pPr>
        <w:pStyle w:val="5"/>
        <w:widowControl/>
        <w:adjustRightInd w:val="0"/>
        <w:snapToGrid w:val="0"/>
        <w:spacing w:before="0" w:beforeAutospacing="0" w:after="0" w:afterAutospacing="0" w:line="540" w:lineRule="exact"/>
        <w:ind w:firstLine="640" w:firstLineChars="200"/>
        <w:jc w:val="both"/>
      </w:pPr>
      <w:r>
        <w:rPr>
          <w:rFonts w:hint="eastAsia" w:ascii="仿宋_GB2312" w:hAnsi="仿宋" w:eastAsia="仿宋_GB2312" w:cs="仿宋_GB2312"/>
          <w:sz w:val="32"/>
          <w:szCs w:val="32"/>
        </w:rPr>
        <w:t>团市委2018年</w:t>
      </w:r>
      <w:r>
        <w:rPr>
          <w:rFonts w:ascii="仿宋_GB2312" w:hAnsi="仿宋" w:eastAsia="仿宋_GB2312"/>
          <w:kern w:val="2"/>
          <w:sz w:val="32"/>
          <w:szCs w:val="32"/>
        </w:rPr>
        <w:t>财政拨款收支预算</w:t>
      </w:r>
      <w:r>
        <w:rPr>
          <w:rFonts w:hint="eastAsia" w:ascii="仿宋_GB2312" w:hAnsi="仿宋" w:eastAsia="仿宋_GB2312" w:cs="仿宋_GB2312"/>
          <w:sz w:val="32"/>
          <w:szCs w:val="32"/>
        </w:rPr>
        <w:t>166.99</w:t>
      </w:r>
      <w:r>
        <w:rPr>
          <w:rFonts w:ascii="仿宋_GB2312" w:hAnsi="仿宋" w:eastAsia="仿宋_GB2312"/>
          <w:kern w:val="2"/>
          <w:sz w:val="32"/>
          <w:szCs w:val="32"/>
        </w:rPr>
        <w:t>万元。收入来自本年一般公共预算拨款</w:t>
      </w:r>
      <w:r>
        <w:rPr>
          <w:rFonts w:hint="eastAsia" w:ascii="仿宋_GB2312" w:hAnsi="仿宋" w:eastAsia="仿宋_GB2312" w:cs="仿宋_GB2312"/>
          <w:sz w:val="32"/>
          <w:szCs w:val="32"/>
        </w:rPr>
        <w:t>166.99</w:t>
      </w:r>
      <w:r>
        <w:rPr>
          <w:rFonts w:ascii="仿宋_GB2312" w:hAnsi="仿宋" w:eastAsia="仿宋_GB2312"/>
          <w:kern w:val="2"/>
          <w:sz w:val="32"/>
          <w:szCs w:val="32"/>
        </w:rPr>
        <w:t>万元</w:t>
      </w:r>
      <w:r>
        <w:rPr>
          <w:rFonts w:hint="eastAsia" w:ascii="仿宋_GB2312" w:hAnsi="仿宋" w:eastAsia="仿宋_GB2312"/>
          <w:kern w:val="2"/>
          <w:sz w:val="32"/>
          <w:szCs w:val="32"/>
        </w:rPr>
        <w:t>、上年结转</w:t>
      </w:r>
      <w:r>
        <w:rPr>
          <w:rFonts w:hint="eastAsia" w:ascii="仿宋_GB2312" w:hAnsi="仿宋" w:eastAsia="仿宋_GB2312" w:cs="仿宋_GB2312"/>
          <w:sz w:val="32"/>
          <w:szCs w:val="32"/>
        </w:rPr>
        <w:t>0</w:t>
      </w:r>
      <w:r>
        <w:rPr>
          <w:rFonts w:ascii="仿宋_GB2312" w:hAnsi="仿宋" w:eastAsia="仿宋_GB2312"/>
          <w:kern w:val="2"/>
          <w:sz w:val="32"/>
          <w:szCs w:val="32"/>
        </w:rPr>
        <w:t>元</w:t>
      </w:r>
      <w:r>
        <w:rPr>
          <w:rFonts w:hint="eastAsia" w:ascii="仿宋_GB2312" w:hAnsi="仿宋" w:eastAsia="仿宋_GB2312"/>
          <w:kern w:val="2"/>
          <w:sz w:val="32"/>
          <w:szCs w:val="32"/>
        </w:rPr>
        <w:t>、结转下年4.23万元</w:t>
      </w:r>
      <w:r>
        <w:rPr>
          <w:rFonts w:ascii="仿宋_GB2312" w:hAnsi="仿宋" w:eastAsia="仿宋_GB2312"/>
          <w:kern w:val="2"/>
          <w:sz w:val="32"/>
          <w:szCs w:val="32"/>
        </w:rPr>
        <w:t>。支出包括：一般公共服务</w:t>
      </w:r>
      <w:r>
        <w:rPr>
          <w:rFonts w:hint="eastAsia" w:ascii="仿宋_GB2312" w:hAnsi="仿宋" w:eastAsia="仿宋_GB2312"/>
          <w:kern w:val="2"/>
          <w:sz w:val="32"/>
          <w:szCs w:val="32"/>
        </w:rPr>
        <w:t>139.82</w:t>
      </w:r>
      <w:r>
        <w:rPr>
          <w:rFonts w:ascii="仿宋_GB2312" w:hAnsi="仿宋" w:eastAsia="仿宋_GB2312"/>
          <w:kern w:val="2"/>
          <w:sz w:val="32"/>
          <w:szCs w:val="32"/>
        </w:rPr>
        <w:t>万元，占</w:t>
      </w:r>
      <w:r>
        <w:rPr>
          <w:rFonts w:hint="eastAsia" w:ascii="仿宋_GB2312" w:hAnsi="仿宋" w:eastAsia="仿宋_GB2312" w:cs="仿宋_GB2312"/>
          <w:sz w:val="32"/>
          <w:szCs w:val="32"/>
        </w:rPr>
        <w:t>83.7</w:t>
      </w:r>
      <w:r>
        <w:rPr>
          <w:rFonts w:ascii="仿宋_GB2312" w:hAnsi="仿宋" w:eastAsia="仿宋_GB2312"/>
          <w:kern w:val="2"/>
          <w:sz w:val="32"/>
          <w:szCs w:val="32"/>
        </w:rPr>
        <w:t>%；社会保障和就业支出</w:t>
      </w:r>
      <w:r>
        <w:rPr>
          <w:rFonts w:hint="eastAsia" w:ascii="仿宋_GB2312" w:hAnsi="仿宋" w:eastAsia="仿宋_GB2312" w:cs="仿宋_GB2312"/>
          <w:sz w:val="32"/>
          <w:szCs w:val="32"/>
        </w:rPr>
        <w:t>10.78</w:t>
      </w:r>
      <w:r>
        <w:rPr>
          <w:rFonts w:ascii="仿宋_GB2312" w:hAnsi="仿宋" w:eastAsia="仿宋_GB2312"/>
          <w:kern w:val="2"/>
          <w:sz w:val="32"/>
          <w:szCs w:val="32"/>
        </w:rPr>
        <w:t>万元，占</w:t>
      </w:r>
      <w:r>
        <w:rPr>
          <w:rFonts w:hint="eastAsia" w:ascii="仿宋_GB2312" w:hAnsi="仿宋" w:eastAsia="仿宋_GB2312" w:cs="仿宋_GB2312"/>
          <w:sz w:val="32"/>
          <w:szCs w:val="32"/>
        </w:rPr>
        <w:t>6.6</w:t>
      </w:r>
      <w:r>
        <w:rPr>
          <w:rFonts w:ascii="仿宋_GB2312" w:hAnsi="仿宋" w:eastAsia="仿宋_GB2312"/>
          <w:kern w:val="2"/>
          <w:sz w:val="32"/>
          <w:szCs w:val="32"/>
        </w:rPr>
        <w:t>；医疗卫生支出</w:t>
      </w:r>
      <w:r>
        <w:rPr>
          <w:rFonts w:hint="eastAsia" w:ascii="仿宋_GB2312" w:hAnsi="仿宋" w:eastAsia="仿宋_GB2312" w:cs="仿宋_GB2312"/>
          <w:sz w:val="32"/>
          <w:szCs w:val="32"/>
        </w:rPr>
        <w:t>4.23</w:t>
      </w:r>
      <w:r>
        <w:rPr>
          <w:rFonts w:ascii="仿宋_GB2312" w:hAnsi="仿宋" w:eastAsia="仿宋_GB2312"/>
          <w:kern w:val="2"/>
          <w:sz w:val="32"/>
          <w:szCs w:val="32"/>
        </w:rPr>
        <w:t>万元，占</w:t>
      </w:r>
      <w:r>
        <w:rPr>
          <w:rFonts w:hint="eastAsia" w:ascii="仿宋_GB2312" w:hAnsi="仿宋" w:eastAsia="仿宋_GB2312" w:cs="仿宋_GB2312"/>
          <w:sz w:val="32"/>
          <w:szCs w:val="32"/>
        </w:rPr>
        <w:t>2.5</w:t>
      </w:r>
      <w:r>
        <w:rPr>
          <w:rFonts w:ascii="仿宋_GB2312" w:hAnsi="仿宋" w:eastAsia="仿宋_GB2312"/>
          <w:kern w:val="2"/>
          <w:sz w:val="32"/>
          <w:szCs w:val="32"/>
        </w:rPr>
        <w:t>%；住房保障支出</w:t>
      </w:r>
      <w:r>
        <w:rPr>
          <w:rFonts w:hint="eastAsia" w:ascii="仿宋_GB2312" w:hAnsi="仿宋" w:eastAsia="仿宋_GB2312" w:cs="仿宋_GB2312"/>
          <w:sz w:val="32"/>
          <w:szCs w:val="32"/>
        </w:rPr>
        <w:t>7.93</w:t>
      </w:r>
      <w:r>
        <w:rPr>
          <w:rFonts w:ascii="仿宋_GB2312" w:hAnsi="仿宋" w:eastAsia="仿宋_GB2312"/>
          <w:kern w:val="2"/>
          <w:sz w:val="32"/>
          <w:szCs w:val="32"/>
        </w:rPr>
        <w:t>万元，占</w:t>
      </w:r>
      <w:r>
        <w:rPr>
          <w:rFonts w:hint="eastAsia" w:ascii="仿宋_GB2312" w:hAnsi="仿宋" w:eastAsia="仿宋_GB2312" w:cs="仿宋_GB2312"/>
          <w:sz w:val="32"/>
          <w:szCs w:val="32"/>
        </w:rPr>
        <w:t>4.7</w:t>
      </w:r>
      <w:r>
        <w:rPr>
          <w:rFonts w:ascii="仿宋_GB2312" w:hAnsi="仿宋" w:eastAsia="仿宋_GB2312"/>
          <w:kern w:val="2"/>
          <w:sz w:val="32"/>
          <w:szCs w:val="32"/>
        </w:rPr>
        <w:t>%</w:t>
      </w:r>
      <w:r>
        <w:rPr>
          <w:rFonts w:hint="eastAsia" w:ascii="仿宋_GB2312" w:hAnsi="仿宋" w:eastAsia="仿宋_GB2312"/>
          <w:kern w:val="2"/>
          <w:sz w:val="32"/>
          <w:szCs w:val="32"/>
        </w:rPr>
        <w:t>；结转下年4.23万元，占2.5%</w:t>
      </w:r>
      <w:r>
        <w:rPr>
          <w:rFonts w:ascii="仿宋_GB2312" w:hAnsi="仿宋" w:eastAsia="仿宋_GB2312"/>
          <w:kern w:val="2"/>
          <w:sz w:val="32"/>
          <w:szCs w:val="32"/>
        </w:rPr>
        <w:t>。</w:t>
      </w:r>
    </w:p>
    <w:p>
      <w:pPr>
        <w:pStyle w:val="5"/>
        <w:widowControl/>
        <w:adjustRightInd w:val="0"/>
        <w:snapToGrid w:val="0"/>
        <w:spacing w:before="0" w:beforeAutospacing="0" w:after="0" w:afterAutospacing="0" w:line="540" w:lineRule="exact"/>
        <w:ind w:firstLine="640" w:firstLineChars="200"/>
        <w:jc w:val="both"/>
      </w:pPr>
      <w:r>
        <w:rPr>
          <w:rFonts w:hint="eastAsia" w:ascii="黑体" w:hAnsi="仿宋" w:eastAsia="黑体"/>
          <w:kern w:val="2"/>
          <w:sz w:val="32"/>
          <w:szCs w:val="32"/>
        </w:rPr>
        <w:t>五、2018年一般公共预算支出情况</w:t>
      </w:r>
    </w:p>
    <w:p>
      <w:pPr>
        <w:pStyle w:val="5"/>
        <w:widowControl/>
        <w:adjustRightInd w:val="0"/>
        <w:snapToGrid w:val="0"/>
        <w:spacing w:before="0" w:beforeAutospacing="0" w:after="0" w:afterAutospacing="0" w:line="540" w:lineRule="exact"/>
        <w:ind w:firstLine="627" w:firstLineChars="196"/>
        <w:jc w:val="both"/>
        <w:rPr>
          <w:rFonts w:ascii="仿宋_GB2312" w:hAnsi="仿宋" w:eastAsia="仿宋_GB2312"/>
          <w:kern w:val="2"/>
          <w:sz w:val="32"/>
          <w:szCs w:val="32"/>
        </w:rPr>
      </w:pPr>
      <w:r>
        <w:rPr>
          <w:rFonts w:hint="eastAsia" w:ascii="仿宋_GB2312" w:hAnsi="仿宋" w:eastAsia="仿宋_GB2312" w:cs="仿宋_GB2312"/>
          <w:sz w:val="32"/>
          <w:szCs w:val="32"/>
        </w:rPr>
        <w:t>团市委2018年</w:t>
      </w:r>
      <w:r>
        <w:rPr>
          <w:rFonts w:ascii="仿宋_GB2312" w:hAnsi="仿宋" w:eastAsia="仿宋_GB2312"/>
          <w:kern w:val="2"/>
          <w:sz w:val="32"/>
          <w:szCs w:val="32"/>
        </w:rPr>
        <w:t>一般公共预算财政拨款</w:t>
      </w:r>
      <w:r>
        <w:rPr>
          <w:rFonts w:hint="eastAsia" w:ascii="仿宋_GB2312" w:hAnsi="仿宋" w:eastAsia="仿宋_GB2312" w:cs="仿宋_GB2312"/>
          <w:sz w:val="32"/>
          <w:szCs w:val="32"/>
        </w:rPr>
        <w:t>166.99</w:t>
      </w:r>
      <w:r>
        <w:rPr>
          <w:rFonts w:ascii="仿宋_GB2312" w:hAnsi="仿宋" w:eastAsia="仿宋_GB2312"/>
          <w:kern w:val="2"/>
          <w:sz w:val="32"/>
          <w:szCs w:val="32"/>
        </w:rPr>
        <w:t>万元，其中：一般公共服务</w:t>
      </w:r>
      <w:r>
        <w:rPr>
          <w:rFonts w:hint="eastAsia" w:ascii="仿宋_GB2312" w:hAnsi="仿宋" w:eastAsia="仿宋_GB2312" w:cs="仿宋_GB2312"/>
          <w:sz w:val="32"/>
          <w:szCs w:val="32"/>
        </w:rPr>
        <w:t>139.82</w:t>
      </w:r>
      <w:r>
        <w:rPr>
          <w:rFonts w:ascii="仿宋_GB2312" w:hAnsi="仿宋" w:eastAsia="仿宋_GB2312"/>
          <w:kern w:val="2"/>
          <w:sz w:val="32"/>
          <w:szCs w:val="32"/>
        </w:rPr>
        <w:t>万元，占</w:t>
      </w:r>
      <w:r>
        <w:rPr>
          <w:rFonts w:hint="eastAsia" w:ascii="仿宋_GB2312" w:hAnsi="仿宋" w:eastAsia="仿宋_GB2312" w:cs="仿宋_GB2312"/>
          <w:sz w:val="32"/>
          <w:szCs w:val="32"/>
        </w:rPr>
        <w:t>83.7</w:t>
      </w:r>
      <w:r>
        <w:rPr>
          <w:rFonts w:ascii="仿宋_GB2312" w:hAnsi="仿宋" w:eastAsia="仿宋_GB2312"/>
          <w:kern w:val="2"/>
          <w:sz w:val="32"/>
          <w:szCs w:val="32"/>
        </w:rPr>
        <w:t>%；社会保障和就业支出</w:t>
      </w:r>
      <w:r>
        <w:rPr>
          <w:rFonts w:hint="eastAsia" w:ascii="仿宋_GB2312" w:hAnsi="仿宋" w:eastAsia="仿宋_GB2312" w:cs="仿宋_GB2312"/>
          <w:sz w:val="32"/>
          <w:szCs w:val="32"/>
        </w:rPr>
        <w:t>10.78</w:t>
      </w:r>
      <w:r>
        <w:rPr>
          <w:rFonts w:ascii="仿宋_GB2312" w:hAnsi="仿宋" w:eastAsia="仿宋_GB2312"/>
          <w:kern w:val="2"/>
          <w:sz w:val="32"/>
          <w:szCs w:val="32"/>
        </w:rPr>
        <w:t>万元，占</w:t>
      </w:r>
      <w:r>
        <w:rPr>
          <w:rFonts w:hint="eastAsia" w:ascii="仿宋_GB2312" w:hAnsi="仿宋" w:eastAsia="仿宋_GB2312" w:cs="仿宋_GB2312"/>
          <w:sz w:val="32"/>
          <w:szCs w:val="32"/>
        </w:rPr>
        <w:t>6.6</w:t>
      </w:r>
      <w:r>
        <w:rPr>
          <w:rFonts w:ascii="仿宋_GB2312" w:hAnsi="仿宋" w:eastAsia="仿宋_GB2312"/>
          <w:kern w:val="2"/>
          <w:sz w:val="32"/>
          <w:szCs w:val="32"/>
        </w:rPr>
        <w:t>；医疗卫生支出</w:t>
      </w:r>
      <w:r>
        <w:rPr>
          <w:rFonts w:hint="eastAsia" w:ascii="仿宋_GB2312" w:hAnsi="仿宋" w:eastAsia="仿宋_GB2312" w:cs="仿宋_GB2312"/>
          <w:sz w:val="32"/>
          <w:szCs w:val="32"/>
        </w:rPr>
        <w:t>4.23</w:t>
      </w:r>
      <w:r>
        <w:rPr>
          <w:rFonts w:ascii="仿宋_GB2312" w:hAnsi="仿宋" w:eastAsia="仿宋_GB2312"/>
          <w:kern w:val="2"/>
          <w:sz w:val="32"/>
          <w:szCs w:val="32"/>
        </w:rPr>
        <w:t>万元，占</w:t>
      </w:r>
      <w:r>
        <w:rPr>
          <w:rFonts w:hint="eastAsia" w:ascii="仿宋_GB2312" w:hAnsi="仿宋" w:eastAsia="仿宋_GB2312" w:cs="仿宋_GB2312"/>
          <w:sz w:val="32"/>
          <w:szCs w:val="32"/>
        </w:rPr>
        <w:t>2.5</w:t>
      </w:r>
      <w:r>
        <w:rPr>
          <w:rFonts w:ascii="仿宋_GB2312" w:hAnsi="仿宋" w:eastAsia="仿宋_GB2312"/>
          <w:kern w:val="2"/>
          <w:sz w:val="32"/>
          <w:szCs w:val="32"/>
        </w:rPr>
        <w:t>%；住房保障支出</w:t>
      </w:r>
      <w:r>
        <w:rPr>
          <w:rFonts w:hint="eastAsia" w:ascii="仿宋_GB2312" w:hAnsi="仿宋" w:eastAsia="仿宋_GB2312" w:cs="仿宋_GB2312"/>
          <w:sz w:val="32"/>
          <w:szCs w:val="32"/>
        </w:rPr>
        <w:t>7.93</w:t>
      </w:r>
      <w:r>
        <w:rPr>
          <w:rFonts w:ascii="仿宋_GB2312" w:hAnsi="仿宋" w:eastAsia="仿宋_GB2312"/>
          <w:kern w:val="2"/>
          <w:sz w:val="32"/>
          <w:szCs w:val="32"/>
        </w:rPr>
        <w:t>万元，占</w:t>
      </w:r>
      <w:r>
        <w:rPr>
          <w:rFonts w:hint="eastAsia" w:ascii="仿宋_GB2312" w:hAnsi="仿宋" w:eastAsia="仿宋_GB2312" w:cs="仿宋_GB2312"/>
          <w:sz w:val="32"/>
          <w:szCs w:val="32"/>
        </w:rPr>
        <w:t>4.7</w:t>
      </w:r>
      <w:r>
        <w:rPr>
          <w:rFonts w:ascii="仿宋_GB2312" w:hAnsi="仿宋" w:eastAsia="仿宋_GB2312"/>
          <w:kern w:val="2"/>
          <w:sz w:val="32"/>
          <w:szCs w:val="32"/>
        </w:rPr>
        <w:t>%。具体情况如下：</w:t>
      </w:r>
    </w:p>
    <w:p>
      <w:pPr>
        <w:pStyle w:val="5"/>
        <w:widowControl/>
        <w:adjustRightInd w:val="0"/>
        <w:snapToGrid w:val="0"/>
        <w:spacing w:before="0" w:beforeAutospacing="0" w:after="0" w:afterAutospacing="0" w:line="540" w:lineRule="exact"/>
        <w:ind w:firstLine="630" w:firstLineChars="196"/>
        <w:jc w:val="both"/>
        <w:rPr>
          <w:rFonts w:ascii="仿宋_GB2312" w:hAnsi="仿宋" w:eastAsia="仿宋_GB2312"/>
          <w:kern w:val="2"/>
          <w:sz w:val="32"/>
          <w:szCs w:val="32"/>
        </w:rPr>
      </w:pPr>
      <w:r>
        <w:rPr>
          <w:rStyle w:val="9"/>
          <w:rFonts w:ascii="仿宋_GB2312" w:hAnsi="仿宋" w:eastAsia="仿宋_GB2312" w:cs="仿宋_GB2312"/>
          <w:sz w:val="32"/>
          <w:szCs w:val="32"/>
        </w:rPr>
        <w:t>（一）“一般公共服务”</w:t>
      </w:r>
      <w:r>
        <w:rPr>
          <w:rFonts w:hint="eastAsia" w:ascii="仿宋_GB2312" w:hAnsi="仿宋" w:eastAsia="仿宋_GB2312" w:cs="仿宋_GB2312"/>
          <w:sz w:val="32"/>
          <w:szCs w:val="32"/>
        </w:rPr>
        <w:t>2018年支出139.82</w:t>
      </w:r>
      <w:r>
        <w:rPr>
          <w:rFonts w:ascii="仿宋_GB2312" w:hAnsi="仿宋" w:eastAsia="仿宋_GB2312" w:cs="仿宋_GB2312"/>
          <w:sz w:val="32"/>
          <w:szCs w:val="32"/>
        </w:rPr>
        <w:t>万元，比</w:t>
      </w:r>
      <w:r>
        <w:rPr>
          <w:rFonts w:hint="eastAsia" w:ascii="仿宋_GB2312" w:hAnsi="仿宋" w:eastAsia="仿宋_GB2312" w:cs="仿宋_GB2312"/>
          <w:sz w:val="32"/>
          <w:szCs w:val="32"/>
        </w:rPr>
        <w:t>2017</w:t>
      </w:r>
      <w:r>
        <w:rPr>
          <w:rFonts w:ascii="仿宋_GB2312" w:hAnsi="仿宋" w:eastAsia="仿宋_GB2312" w:cs="仿宋_GB2312"/>
          <w:sz w:val="32"/>
          <w:szCs w:val="32"/>
        </w:rPr>
        <w:t>年增加</w:t>
      </w:r>
      <w:r>
        <w:rPr>
          <w:rFonts w:hint="eastAsia" w:ascii="仿宋_GB2312" w:hAnsi="仿宋" w:eastAsia="仿宋_GB2312" w:cs="仿宋_GB2312"/>
          <w:sz w:val="32"/>
          <w:szCs w:val="32"/>
        </w:rPr>
        <w:t>5.52</w:t>
      </w:r>
      <w:r>
        <w:rPr>
          <w:rFonts w:ascii="仿宋_GB2312" w:hAnsi="仿宋" w:eastAsia="仿宋_GB2312" w:cs="仿宋_GB2312"/>
          <w:sz w:val="32"/>
          <w:szCs w:val="32"/>
        </w:rPr>
        <w:t>万元，增长</w:t>
      </w:r>
      <w:r>
        <w:rPr>
          <w:rFonts w:hint="eastAsia" w:ascii="仿宋_GB2312" w:hAnsi="仿宋" w:eastAsia="仿宋_GB2312" w:cs="仿宋_GB2312"/>
          <w:sz w:val="32"/>
          <w:szCs w:val="32"/>
        </w:rPr>
        <w:t>4.1</w:t>
      </w:r>
      <w:r>
        <w:rPr>
          <w:rFonts w:ascii="仿宋_GB2312" w:hAnsi="仿宋" w:eastAsia="仿宋_GB2312" w:cs="仿宋_GB2312"/>
          <w:sz w:val="32"/>
          <w:szCs w:val="32"/>
        </w:rPr>
        <w:t>%</w:t>
      </w:r>
      <w:r>
        <w:rPr>
          <w:rFonts w:hint="eastAsia" w:ascii="仿宋_GB2312" w:hAnsi="仿宋" w:eastAsia="仿宋_GB2312"/>
          <w:kern w:val="2"/>
          <w:sz w:val="32"/>
          <w:szCs w:val="32"/>
        </w:rPr>
        <w:t>，增长原因是新增机关在编人员。其中行政运行126.82万元，主要用于共青团系统内团青活动；一般行政管理事务13万元，主要用于机关内办公事务运行。</w:t>
      </w:r>
    </w:p>
    <w:p>
      <w:pPr>
        <w:pStyle w:val="5"/>
        <w:widowControl/>
        <w:adjustRightInd w:val="0"/>
        <w:snapToGrid w:val="0"/>
        <w:spacing w:before="0" w:beforeAutospacing="0" w:after="0" w:afterAutospacing="0" w:line="540" w:lineRule="exact"/>
        <w:ind w:firstLine="630" w:firstLineChars="196"/>
        <w:jc w:val="both"/>
        <w:rPr>
          <w:rFonts w:ascii="仿宋_GB2312" w:hAnsi="仿宋" w:eastAsia="仿宋_GB2312"/>
          <w:kern w:val="2"/>
          <w:sz w:val="32"/>
          <w:szCs w:val="32"/>
        </w:rPr>
      </w:pPr>
      <w:r>
        <w:rPr>
          <w:rStyle w:val="9"/>
          <w:rFonts w:ascii="仿宋_GB2312" w:hAnsi="仿宋" w:eastAsia="仿宋_GB2312" w:cs="仿宋_GB2312"/>
          <w:sz w:val="32"/>
          <w:szCs w:val="32"/>
        </w:rPr>
        <w:t>（二）“社会保障和就业”</w:t>
      </w:r>
      <w:r>
        <w:rPr>
          <w:rFonts w:hint="eastAsia" w:ascii="仿宋_GB2312" w:hAnsi="仿宋" w:eastAsia="仿宋_GB2312" w:cs="仿宋_GB2312"/>
          <w:sz w:val="32"/>
          <w:szCs w:val="32"/>
        </w:rPr>
        <w:t>2018年支出10.78</w:t>
      </w:r>
      <w:r>
        <w:rPr>
          <w:rFonts w:ascii="仿宋_GB2312" w:hAnsi="仿宋" w:eastAsia="仿宋_GB2312" w:cs="仿宋_GB2312"/>
          <w:sz w:val="32"/>
          <w:szCs w:val="32"/>
        </w:rPr>
        <w:t>万元，比</w:t>
      </w:r>
      <w:r>
        <w:rPr>
          <w:rFonts w:hint="eastAsia" w:ascii="仿宋_GB2312" w:hAnsi="仿宋" w:eastAsia="仿宋_GB2312" w:cs="仿宋_GB2312"/>
          <w:sz w:val="32"/>
          <w:szCs w:val="32"/>
        </w:rPr>
        <w:t>2017</w:t>
      </w:r>
      <w:r>
        <w:rPr>
          <w:rFonts w:ascii="仿宋_GB2312" w:hAnsi="仿宋" w:eastAsia="仿宋_GB2312" w:cs="仿宋_GB2312"/>
          <w:sz w:val="32"/>
          <w:szCs w:val="32"/>
        </w:rPr>
        <w:t>年</w:t>
      </w:r>
      <w:r>
        <w:rPr>
          <w:rFonts w:hint="eastAsia" w:ascii="仿宋_GB2312" w:hAnsi="仿宋" w:eastAsia="仿宋_GB2312" w:cs="仿宋_GB2312"/>
          <w:sz w:val="32"/>
          <w:szCs w:val="32"/>
        </w:rPr>
        <w:t>减少4.3</w:t>
      </w:r>
      <w:r>
        <w:rPr>
          <w:rFonts w:ascii="仿宋_GB2312" w:hAnsi="仿宋" w:eastAsia="仿宋_GB2312" w:cs="仿宋_GB2312"/>
          <w:sz w:val="32"/>
          <w:szCs w:val="32"/>
        </w:rPr>
        <w:t>万元，</w:t>
      </w:r>
      <w:r>
        <w:rPr>
          <w:rFonts w:hint="eastAsia" w:ascii="仿宋_GB2312" w:hAnsi="仿宋" w:eastAsia="仿宋_GB2312" w:cs="仿宋_GB2312"/>
          <w:sz w:val="32"/>
          <w:szCs w:val="32"/>
        </w:rPr>
        <w:t>减少38.0</w:t>
      </w:r>
      <w:r>
        <w:rPr>
          <w:rFonts w:ascii="仿宋_GB2312" w:hAnsi="仿宋" w:eastAsia="仿宋_GB2312" w:cs="仿宋_GB2312"/>
          <w:sz w:val="32"/>
          <w:szCs w:val="32"/>
        </w:rPr>
        <w:t>%</w:t>
      </w:r>
      <w:r>
        <w:rPr>
          <w:rFonts w:hint="eastAsia" w:ascii="仿宋_GB2312" w:hAnsi="仿宋" w:eastAsia="仿宋_GB2312" w:cs="仿宋_GB2312"/>
          <w:sz w:val="32"/>
          <w:szCs w:val="32"/>
        </w:rPr>
        <w:t>，主要原因是以前单位在编人员调离</w:t>
      </w:r>
      <w:r>
        <w:rPr>
          <w:rFonts w:ascii="仿宋_GB2312" w:hAnsi="仿宋" w:eastAsia="仿宋_GB2312"/>
          <w:kern w:val="2"/>
          <w:sz w:val="32"/>
          <w:szCs w:val="32"/>
        </w:rPr>
        <w:t>。</w:t>
      </w:r>
      <w:r>
        <w:rPr>
          <w:rFonts w:hint="eastAsia" w:ascii="仿宋_GB2312" w:hAnsi="仿宋" w:eastAsia="仿宋_GB2312"/>
          <w:kern w:val="2"/>
          <w:sz w:val="32"/>
          <w:szCs w:val="32"/>
        </w:rPr>
        <w:t>其中，机关事业单位基本养老保险费用10.57万元，主要用于单位基本养老保险费用缴纳；财政对生育保险基金的补助0.21万元，主要用于单位生育保险缴纳。</w:t>
      </w:r>
    </w:p>
    <w:p>
      <w:pPr>
        <w:pStyle w:val="5"/>
        <w:widowControl/>
        <w:adjustRightInd w:val="0"/>
        <w:snapToGrid w:val="0"/>
        <w:spacing w:before="0" w:beforeAutospacing="0" w:after="0" w:afterAutospacing="0" w:line="540" w:lineRule="exact"/>
        <w:ind w:firstLine="630" w:firstLineChars="196"/>
        <w:jc w:val="both"/>
        <w:rPr>
          <w:rFonts w:ascii="仿宋_GB2312" w:hAnsi="仿宋" w:eastAsia="仿宋_GB2312" w:cs="仿宋_GB2312"/>
          <w:sz w:val="32"/>
          <w:szCs w:val="32"/>
        </w:rPr>
      </w:pPr>
      <w:r>
        <w:rPr>
          <w:rStyle w:val="9"/>
          <w:rFonts w:ascii="仿宋_GB2312" w:hAnsi="仿宋" w:eastAsia="仿宋_GB2312" w:cs="仿宋_GB2312"/>
          <w:sz w:val="32"/>
          <w:szCs w:val="32"/>
        </w:rPr>
        <w:t>（三）“医疗卫生与计划生育支出”</w:t>
      </w:r>
      <w:r>
        <w:rPr>
          <w:rFonts w:hint="eastAsia" w:ascii="仿宋_GB2312" w:hAnsi="仿宋" w:eastAsia="仿宋_GB2312" w:cs="仿宋_GB2312"/>
          <w:sz w:val="32"/>
          <w:szCs w:val="32"/>
        </w:rPr>
        <w:t>2018年支出4.23</w:t>
      </w:r>
      <w:r>
        <w:rPr>
          <w:rFonts w:ascii="仿宋_GB2312" w:hAnsi="仿宋" w:eastAsia="仿宋_GB2312" w:cs="仿宋_GB2312"/>
          <w:sz w:val="32"/>
          <w:szCs w:val="32"/>
        </w:rPr>
        <w:t>万元，比</w:t>
      </w:r>
      <w:r>
        <w:rPr>
          <w:rFonts w:hint="eastAsia" w:ascii="仿宋_GB2312" w:hAnsi="仿宋" w:eastAsia="仿宋_GB2312" w:cs="仿宋_GB2312"/>
          <w:sz w:val="32"/>
          <w:szCs w:val="32"/>
        </w:rPr>
        <w:t>2017</w:t>
      </w:r>
      <w:r>
        <w:rPr>
          <w:rFonts w:ascii="仿宋_GB2312" w:hAnsi="仿宋" w:eastAsia="仿宋_GB2312" w:cs="仿宋_GB2312"/>
          <w:sz w:val="32"/>
          <w:szCs w:val="32"/>
        </w:rPr>
        <w:t>年</w:t>
      </w:r>
      <w:r>
        <w:rPr>
          <w:rFonts w:hint="eastAsia" w:ascii="仿宋_GB2312" w:hAnsi="仿宋" w:eastAsia="仿宋_GB2312" w:cs="仿宋_GB2312"/>
          <w:sz w:val="32"/>
          <w:szCs w:val="32"/>
        </w:rPr>
        <w:t>减少0.66</w:t>
      </w:r>
      <w:r>
        <w:rPr>
          <w:rFonts w:ascii="仿宋_GB2312" w:hAnsi="仿宋" w:eastAsia="仿宋_GB2312" w:cs="仿宋_GB2312"/>
          <w:sz w:val="32"/>
          <w:szCs w:val="32"/>
        </w:rPr>
        <w:t>万元，</w:t>
      </w:r>
      <w:r>
        <w:rPr>
          <w:rFonts w:hint="eastAsia" w:ascii="仿宋_GB2312" w:hAnsi="仿宋" w:eastAsia="仿宋_GB2312" w:cs="仿宋_GB2312"/>
          <w:sz w:val="32"/>
          <w:szCs w:val="32"/>
        </w:rPr>
        <w:t>减少13.5</w:t>
      </w:r>
      <w:r>
        <w:rPr>
          <w:rFonts w:ascii="仿宋_GB2312" w:hAnsi="仿宋" w:eastAsia="仿宋_GB2312" w:cs="仿宋_GB2312"/>
          <w:sz w:val="32"/>
          <w:szCs w:val="32"/>
        </w:rPr>
        <w:t>%</w:t>
      </w:r>
      <w:r>
        <w:rPr>
          <w:rFonts w:hint="eastAsia" w:ascii="仿宋_GB2312" w:hAnsi="仿宋" w:eastAsia="仿宋_GB2312" w:cs="仿宋_GB2312"/>
          <w:sz w:val="32"/>
          <w:szCs w:val="32"/>
        </w:rPr>
        <w:t>，主要原因是以前单位在编人员调离</w:t>
      </w:r>
      <w:r>
        <w:rPr>
          <w:rFonts w:ascii="仿宋_GB2312" w:hAnsi="仿宋" w:eastAsia="仿宋_GB2312" w:cs="仿宋_GB2312"/>
          <w:sz w:val="32"/>
          <w:szCs w:val="32"/>
        </w:rPr>
        <w:t>。</w:t>
      </w:r>
      <w:r>
        <w:rPr>
          <w:rFonts w:hint="eastAsia" w:ascii="仿宋_GB2312" w:hAnsi="仿宋" w:eastAsia="仿宋_GB2312" w:cs="仿宋_GB2312"/>
          <w:sz w:val="32"/>
          <w:szCs w:val="32"/>
        </w:rPr>
        <w:t>其中，行政事业单位医疗3.17万元，主要用于单位医疗保险缴纳；公务员医疗补助1.06万元，主要用于单位医疗补助缴纳。</w:t>
      </w:r>
    </w:p>
    <w:p>
      <w:pPr>
        <w:pStyle w:val="5"/>
        <w:widowControl/>
        <w:adjustRightInd w:val="0"/>
        <w:snapToGrid w:val="0"/>
        <w:spacing w:before="0" w:beforeAutospacing="0" w:after="0" w:afterAutospacing="0" w:line="540" w:lineRule="exact"/>
        <w:ind w:firstLine="630" w:firstLineChars="196"/>
        <w:jc w:val="both"/>
        <w:rPr>
          <w:rFonts w:ascii="仿宋_GB2312" w:hAnsi="仿宋" w:eastAsia="仿宋_GB2312" w:cs="仿宋_GB2312"/>
          <w:sz w:val="32"/>
          <w:szCs w:val="32"/>
        </w:rPr>
      </w:pPr>
      <w:r>
        <w:rPr>
          <w:rStyle w:val="9"/>
          <w:rFonts w:ascii="仿宋_GB2312" w:hAnsi="仿宋" w:eastAsia="仿宋_GB2312" w:cs="仿宋_GB2312"/>
          <w:sz w:val="32"/>
          <w:szCs w:val="32"/>
        </w:rPr>
        <w:t>（四）“住房保障支出”</w:t>
      </w:r>
      <w:r>
        <w:rPr>
          <w:rFonts w:hint="eastAsia" w:ascii="仿宋_GB2312" w:hAnsi="仿宋" w:eastAsia="仿宋_GB2312" w:cs="仿宋_GB2312"/>
          <w:sz w:val="32"/>
          <w:szCs w:val="32"/>
        </w:rPr>
        <w:t>2018年支出7.93</w:t>
      </w:r>
      <w:r>
        <w:rPr>
          <w:rFonts w:ascii="仿宋_GB2312" w:hAnsi="仿宋" w:eastAsia="仿宋_GB2312" w:cs="仿宋_GB2312"/>
          <w:sz w:val="32"/>
          <w:szCs w:val="32"/>
        </w:rPr>
        <w:t>万元，比</w:t>
      </w:r>
      <w:r>
        <w:rPr>
          <w:rFonts w:hint="eastAsia" w:ascii="仿宋_GB2312" w:hAnsi="仿宋" w:eastAsia="仿宋_GB2312" w:cs="仿宋_GB2312"/>
          <w:sz w:val="32"/>
          <w:szCs w:val="32"/>
        </w:rPr>
        <w:t>2017</w:t>
      </w:r>
      <w:r>
        <w:rPr>
          <w:rFonts w:ascii="仿宋_GB2312" w:hAnsi="仿宋" w:eastAsia="仿宋_GB2312" w:cs="仿宋_GB2312"/>
          <w:sz w:val="32"/>
          <w:szCs w:val="32"/>
        </w:rPr>
        <w:t>年</w:t>
      </w:r>
      <w:r>
        <w:rPr>
          <w:rFonts w:hint="eastAsia" w:ascii="仿宋_GB2312" w:hAnsi="仿宋" w:eastAsia="仿宋_GB2312" w:cs="仿宋_GB2312"/>
          <w:sz w:val="32"/>
          <w:szCs w:val="32"/>
        </w:rPr>
        <w:t>减少1.26</w:t>
      </w:r>
      <w:r>
        <w:rPr>
          <w:rFonts w:ascii="仿宋_GB2312" w:hAnsi="仿宋" w:eastAsia="仿宋_GB2312" w:cs="仿宋_GB2312"/>
          <w:sz w:val="32"/>
          <w:szCs w:val="32"/>
        </w:rPr>
        <w:t>万元，</w:t>
      </w:r>
      <w:r>
        <w:rPr>
          <w:rFonts w:hint="eastAsia" w:ascii="仿宋_GB2312" w:hAnsi="仿宋" w:eastAsia="仿宋_GB2312" w:cs="仿宋_GB2312"/>
          <w:sz w:val="32"/>
          <w:szCs w:val="32"/>
        </w:rPr>
        <w:t>减少13.7</w:t>
      </w:r>
      <w:r>
        <w:rPr>
          <w:rFonts w:ascii="仿宋_GB2312" w:hAnsi="仿宋" w:eastAsia="仿宋_GB2312" w:cs="仿宋_GB2312"/>
          <w:sz w:val="32"/>
          <w:szCs w:val="32"/>
        </w:rPr>
        <w:t>%</w:t>
      </w:r>
      <w:r>
        <w:rPr>
          <w:rFonts w:hint="eastAsia" w:ascii="仿宋_GB2312" w:hAnsi="仿宋" w:eastAsia="仿宋_GB2312" w:cs="仿宋_GB2312"/>
          <w:sz w:val="32"/>
          <w:szCs w:val="32"/>
        </w:rPr>
        <w:t>，主要原因是人员调离</w:t>
      </w:r>
      <w:r>
        <w:rPr>
          <w:rFonts w:ascii="仿宋_GB2312" w:hAnsi="仿宋" w:eastAsia="仿宋_GB2312" w:cs="仿宋_GB2312"/>
          <w:sz w:val="32"/>
          <w:szCs w:val="32"/>
        </w:rPr>
        <w:t>。</w:t>
      </w:r>
      <w:r>
        <w:rPr>
          <w:rFonts w:hint="eastAsia" w:ascii="仿宋_GB2312" w:hAnsi="仿宋" w:eastAsia="仿宋_GB2312" w:cs="仿宋_GB2312"/>
          <w:sz w:val="32"/>
          <w:szCs w:val="32"/>
        </w:rPr>
        <w:t>其中，住房公积金6.34万元，主要用于单位人员住房公积金按月缴纳；提租补贴1.59万元，主要用于为单位在职人员发放按比发放提租补贴。</w:t>
      </w:r>
    </w:p>
    <w:p>
      <w:pPr>
        <w:pStyle w:val="5"/>
        <w:widowControl/>
        <w:adjustRightInd w:val="0"/>
        <w:snapToGrid w:val="0"/>
        <w:spacing w:before="0" w:beforeAutospacing="0" w:after="0" w:afterAutospacing="0" w:line="540" w:lineRule="exact"/>
        <w:ind w:firstLine="640" w:firstLineChars="200"/>
        <w:jc w:val="both"/>
      </w:pPr>
      <w:r>
        <w:rPr>
          <w:rFonts w:hint="eastAsia" w:ascii="黑体" w:hAnsi="仿宋" w:eastAsia="黑体"/>
          <w:kern w:val="2"/>
          <w:sz w:val="32"/>
          <w:szCs w:val="32"/>
        </w:rPr>
        <w:t>六、2018年一般公共预算基本支出情况</w:t>
      </w:r>
    </w:p>
    <w:p>
      <w:pPr>
        <w:pStyle w:val="5"/>
        <w:widowControl/>
        <w:adjustRightInd w:val="0"/>
        <w:snapToGrid w:val="0"/>
        <w:spacing w:before="0" w:beforeAutospacing="0" w:after="0" w:afterAutospacing="0" w:line="540" w:lineRule="exact"/>
        <w:ind w:firstLine="640" w:firstLineChars="200"/>
        <w:jc w:val="both"/>
        <w:rPr>
          <w:rFonts w:ascii="仿宋_GB2312" w:hAnsi="仿宋" w:eastAsia="仿宋_GB2312" w:cs="仿宋_GB2312"/>
          <w:sz w:val="32"/>
          <w:szCs w:val="32"/>
        </w:rPr>
      </w:pPr>
      <w:r>
        <w:rPr>
          <w:rFonts w:hint="eastAsia" w:ascii="仿宋_GB2312" w:hAnsi="仿宋" w:eastAsia="仿宋_GB2312" w:cs="仿宋_GB2312"/>
          <w:sz w:val="32"/>
          <w:szCs w:val="32"/>
        </w:rPr>
        <w:t>团市委2018年</w:t>
      </w:r>
      <w:r>
        <w:rPr>
          <w:rFonts w:ascii="仿宋_GB2312" w:hAnsi="仿宋" w:eastAsia="仿宋_GB2312" w:cs="仿宋_GB2312"/>
          <w:sz w:val="32"/>
          <w:szCs w:val="32"/>
        </w:rPr>
        <w:t>一般公共预算基本支出</w:t>
      </w:r>
      <w:r>
        <w:rPr>
          <w:rFonts w:hint="eastAsia" w:ascii="仿宋_GB2312" w:hAnsi="仿宋" w:eastAsia="仿宋_GB2312" w:cs="仿宋_GB2312"/>
          <w:sz w:val="32"/>
          <w:szCs w:val="32"/>
        </w:rPr>
        <w:t>166.99</w:t>
      </w:r>
      <w:r>
        <w:rPr>
          <w:rFonts w:ascii="仿宋_GB2312" w:hAnsi="仿宋" w:eastAsia="仿宋_GB2312" w:cs="仿宋_GB2312"/>
          <w:sz w:val="32"/>
          <w:szCs w:val="32"/>
        </w:rPr>
        <w:t>万元，其中：工资福利支出</w:t>
      </w:r>
      <w:r>
        <w:rPr>
          <w:rFonts w:hint="eastAsia" w:ascii="仿宋_GB2312" w:hAnsi="仿宋" w:eastAsia="仿宋_GB2312" w:cs="仿宋_GB2312"/>
          <w:sz w:val="32"/>
          <w:szCs w:val="32"/>
        </w:rPr>
        <w:t>77.86</w:t>
      </w:r>
      <w:r>
        <w:rPr>
          <w:rFonts w:ascii="仿宋_GB2312" w:hAnsi="仿宋" w:eastAsia="仿宋_GB2312" w:cs="仿宋_GB2312"/>
          <w:sz w:val="32"/>
          <w:szCs w:val="32"/>
        </w:rPr>
        <w:t>万元，主要包括：基本工资、津贴补贴、社会保障缴费、其他工资福利支出、</w:t>
      </w:r>
      <w:r>
        <w:rPr>
          <w:rFonts w:hint="eastAsia" w:ascii="仿宋_GB2312" w:hAnsi="仿宋" w:eastAsia="仿宋_GB2312" w:cs="仿宋_GB2312"/>
          <w:sz w:val="32"/>
          <w:szCs w:val="32"/>
        </w:rPr>
        <w:t>机关事业单位基本养老保险缴费</w:t>
      </w:r>
      <w:r>
        <w:rPr>
          <w:rFonts w:ascii="仿宋_GB2312" w:hAnsi="仿宋" w:eastAsia="仿宋_GB2312" w:cs="仿宋_GB2312"/>
          <w:sz w:val="32"/>
          <w:szCs w:val="32"/>
        </w:rPr>
        <w:t>、</w:t>
      </w:r>
      <w:r>
        <w:rPr>
          <w:rFonts w:hint="eastAsia" w:ascii="仿宋_GB2312" w:hAnsi="仿宋" w:eastAsia="仿宋_GB2312" w:cs="仿宋_GB2312"/>
          <w:sz w:val="32"/>
          <w:szCs w:val="32"/>
        </w:rPr>
        <w:t>城镇职工基本医疗保险缴费</w:t>
      </w:r>
      <w:r>
        <w:rPr>
          <w:rFonts w:ascii="仿宋_GB2312" w:hAnsi="仿宋" w:eastAsia="仿宋_GB2312" w:cs="仿宋_GB2312"/>
          <w:sz w:val="32"/>
          <w:szCs w:val="32"/>
        </w:rPr>
        <w:t>、</w:t>
      </w:r>
      <w:r>
        <w:rPr>
          <w:rFonts w:hint="eastAsia" w:ascii="仿宋_GB2312" w:hAnsi="仿宋" w:eastAsia="仿宋_GB2312" w:cs="仿宋_GB2312"/>
          <w:sz w:val="32"/>
          <w:szCs w:val="32"/>
        </w:rPr>
        <w:t>公务员医疗补助缴费</w:t>
      </w:r>
      <w:r>
        <w:rPr>
          <w:rFonts w:ascii="仿宋_GB2312" w:hAnsi="仿宋" w:eastAsia="仿宋_GB2312" w:cs="仿宋_GB2312"/>
          <w:sz w:val="32"/>
          <w:szCs w:val="32"/>
        </w:rPr>
        <w:t>、</w:t>
      </w:r>
      <w:r>
        <w:rPr>
          <w:rFonts w:hint="eastAsia" w:ascii="仿宋_GB2312" w:hAnsi="仿宋" w:eastAsia="仿宋_GB2312" w:cs="仿宋_GB2312"/>
          <w:sz w:val="32"/>
          <w:szCs w:val="32"/>
        </w:rPr>
        <w:t>其他社会保障缴费</w:t>
      </w:r>
      <w:r>
        <w:rPr>
          <w:rFonts w:ascii="仿宋_GB2312" w:hAnsi="仿宋" w:eastAsia="仿宋_GB2312" w:cs="仿宋_GB2312"/>
          <w:sz w:val="32"/>
          <w:szCs w:val="32"/>
        </w:rPr>
        <w:t>、</w:t>
      </w:r>
      <w:r>
        <w:rPr>
          <w:rFonts w:hint="eastAsia" w:ascii="仿宋_GB2312" w:hAnsi="仿宋" w:eastAsia="仿宋_GB2312" w:cs="仿宋_GB2312"/>
          <w:sz w:val="32"/>
          <w:szCs w:val="32"/>
        </w:rPr>
        <w:t>住房公积金</w:t>
      </w:r>
      <w:r>
        <w:rPr>
          <w:rFonts w:ascii="仿宋_GB2312" w:hAnsi="仿宋" w:eastAsia="仿宋_GB2312" w:cs="仿宋_GB2312"/>
          <w:sz w:val="32"/>
          <w:szCs w:val="32"/>
        </w:rPr>
        <w:t>等。商品和服务支出</w:t>
      </w:r>
      <w:r>
        <w:rPr>
          <w:rFonts w:hint="eastAsia" w:ascii="仿宋_GB2312" w:hAnsi="仿宋" w:eastAsia="仿宋_GB2312" w:cs="仿宋_GB2312"/>
          <w:sz w:val="32"/>
          <w:szCs w:val="32"/>
        </w:rPr>
        <w:t>24.90</w:t>
      </w:r>
      <w:r>
        <w:rPr>
          <w:rFonts w:ascii="仿宋_GB2312" w:hAnsi="仿宋" w:eastAsia="仿宋_GB2312" w:cs="仿宋_GB2312"/>
          <w:sz w:val="32"/>
          <w:szCs w:val="32"/>
        </w:rPr>
        <w:t>万元，主要包括：办公费、印刷费、邮电费、差旅费、会议费、培训费、</w:t>
      </w:r>
      <w:r>
        <w:rPr>
          <w:rFonts w:hint="eastAsia" w:ascii="仿宋_GB2312" w:hAnsi="仿宋" w:eastAsia="仿宋_GB2312" w:cs="仿宋_GB2312"/>
          <w:sz w:val="32"/>
          <w:szCs w:val="32"/>
        </w:rPr>
        <w:t>公务接待费</w:t>
      </w:r>
      <w:r>
        <w:rPr>
          <w:rFonts w:ascii="仿宋_GB2312" w:hAnsi="仿宋" w:eastAsia="仿宋_GB2312" w:cs="仿宋_GB2312"/>
          <w:sz w:val="32"/>
          <w:szCs w:val="32"/>
        </w:rPr>
        <w:t>、劳务费、工会经费、福利费、其他交通费</w:t>
      </w:r>
      <w:r>
        <w:rPr>
          <w:rFonts w:hint="eastAsia" w:ascii="仿宋_GB2312" w:hAnsi="仿宋" w:eastAsia="仿宋_GB2312" w:cs="仿宋_GB2312"/>
          <w:sz w:val="32"/>
          <w:szCs w:val="32"/>
        </w:rPr>
        <w:t>，其他商品和服务支出</w:t>
      </w:r>
      <w:r>
        <w:rPr>
          <w:rFonts w:ascii="仿宋_GB2312" w:hAnsi="仿宋" w:eastAsia="仿宋_GB2312" w:cs="仿宋_GB2312"/>
          <w:sz w:val="32"/>
          <w:szCs w:val="32"/>
        </w:rPr>
        <w:t>等。</w:t>
      </w:r>
    </w:p>
    <w:p>
      <w:pPr>
        <w:pStyle w:val="5"/>
        <w:widowControl/>
        <w:adjustRightInd w:val="0"/>
        <w:snapToGrid w:val="0"/>
        <w:spacing w:before="0" w:beforeAutospacing="0" w:after="0" w:afterAutospacing="0" w:line="540" w:lineRule="exact"/>
        <w:ind w:firstLine="640" w:firstLineChars="200"/>
        <w:jc w:val="both"/>
        <w:rPr>
          <w:rFonts w:ascii="黑体" w:hAnsi="仿宋" w:eastAsia="黑体" w:cs="黑体"/>
          <w:sz w:val="32"/>
          <w:szCs w:val="32"/>
        </w:rPr>
      </w:pPr>
      <w:r>
        <w:rPr>
          <w:rFonts w:hint="eastAsia" w:ascii="黑体" w:hAnsi="仿宋" w:eastAsia="黑体" w:cs="黑体"/>
          <w:sz w:val="32"/>
          <w:szCs w:val="32"/>
        </w:rPr>
        <w:t>七、2018年政府性基金预算财政拨款情况</w:t>
      </w:r>
    </w:p>
    <w:p>
      <w:pPr>
        <w:pStyle w:val="5"/>
        <w:widowControl/>
        <w:adjustRightInd w:val="0"/>
        <w:snapToGrid w:val="0"/>
        <w:spacing w:before="0" w:beforeAutospacing="0" w:after="0" w:afterAutospacing="0" w:line="540" w:lineRule="exact"/>
        <w:ind w:firstLine="640" w:firstLineChars="200"/>
        <w:jc w:val="both"/>
        <w:rPr>
          <w:rFonts w:ascii="黑体" w:hAnsi="仿宋" w:eastAsia="黑体" w:cs="黑体"/>
          <w:sz w:val="32"/>
          <w:szCs w:val="32"/>
        </w:rPr>
      </w:pPr>
      <w:r>
        <w:rPr>
          <w:rFonts w:hint="eastAsia" w:ascii="黑体" w:hAnsi="仿宋" w:eastAsia="黑体" w:cs="黑体"/>
          <w:sz w:val="32"/>
          <w:szCs w:val="32"/>
        </w:rPr>
        <w:t>团市委2018年政府性基金预算财政拨款收入0万元，政府性基金预算支出0万元。</w:t>
      </w:r>
    </w:p>
    <w:p>
      <w:pPr>
        <w:pStyle w:val="5"/>
        <w:widowControl/>
        <w:adjustRightInd w:val="0"/>
        <w:snapToGrid w:val="0"/>
        <w:spacing w:before="0" w:beforeAutospacing="0" w:after="0" w:afterAutospacing="0" w:line="540" w:lineRule="exact"/>
        <w:ind w:firstLine="640" w:firstLineChars="200"/>
        <w:jc w:val="both"/>
        <w:rPr>
          <w:rFonts w:ascii="黑体" w:hAnsi="仿宋" w:eastAsia="黑体" w:cs="黑体"/>
          <w:sz w:val="32"/>
          <w:szCs w:val="32"/>
        </w:rPr>
      </w:pPr>
      <w:r>
        <w:rPr>
          <w:rFonts w:hint="eastAsia" w:ascii="黑体" w:hAnsi="仿宋" w:eastAsia="黑体" w:cs="黑体"/>
          <w:sz w:val="32"/>
          <w:szCs w:val="32"/>
        </w:rPr>
        <w:t>八、2018年部门国有资本经营预算情况</w:t>
      </w:r>
    </w:p>
    <w:p>
      <w:pPr>
        <w:pStyle w:val="5"/>
        <w:widowControl/>
        <w:adjustRightInd w:val="0"/>
        <w:snapToGrid w:val="0"/>
        <w:spacing w:before="0" w:beforeAutospacing="0" w:after="0" w:afterAutospacing="0" w:line="540" w:lineRule="exact"/>
        <w:ind w:firstLine="640" w:firstLineChars="200"/>
        <w:jc w:val="both"/>
        <w:rPr>
          <w:rFonts w:ascii="黑体" w:hAnsi="仿宋" w:eastAsia="黑体" w:cs="黑体"/>
          <w:sz w:val="32"/>
          <w:szCs w:val="32"/>
        </w:rPr>
      </w:pPr>
      <w:r>
        <w:rPr>
          <w:rFonts w:hint="eastAsia" w:ascii="黑体" w:hAnsi="仿宋" w:eastAsia="黑体" w:cs="黑体"/>
          <w:sz w:val="32"/>
          <w:szCs w:val="32"/>
        </w:rPr>
        <w:t>团市委2018年部门国有资本经营预算收入0万元，部门国有资本经营预算支出0万元。</w:t>
      </w:r>
    </w:p>
    <w:p>
      <w:pPr>
        <w:pStyle w:val="5"/>
        <w:widowControl/>
        <w:adjustRightInd w:val="0"/>
        <w:snapToGrid w:val="0"/>
        <w:spacing w:before="0" w:beforeAutospacing="0" w:after="0" w:afterAutospacing="0" w:line="540" w:lineRule="exact"/>
        <w:ind w:firstLine="640" w:firstLineChars="200"/>
        <w:jc w:val="both"/>
        <w:rPr>
          <w:rFonts w:ascii="仿宋_GB2312" w:hAnsi="仿宋" w:eastAsia="仿宋_GB2312" w:cs="仿宋_GB2312"/>
          <w:sz w:val="32"/>
          <w:szCs w:val="32"/>
        </w:rPr>
      </w:pPr>
      <w:r>
        <w:rPr>
          <w:rFonts w:hint="eastAsia" w:ascii="黑体" w:hAnsi="仿宋" w:eastAsia="黑体" w:cs="黑体"/>
          <w:sz w:val="32"/>
          <w:szCs w:val="32"/>
        </w:rPr>
        <w:t>九、2018年部门“三公”经费预算情况</w:t>
      </w:r>
    </w:p>
    <w:p>
      <w:pPr>
        <w:pStyle w:val="5"/>
        <w:widowControl/>
        <w:adjustRightInd w:val="0"/>
        <w:snapToGrid w:val="0"/>
        <w:spacing w:before="0" w:beforeAutospacing="0" w:after="0" w:afterAutospacing="0" w:line="540" w:lineRule="exact"/>
        <w:ind w:firstLine="640" w:firstLineChars="200"/>
        <w:jc w:val="both"/>
        <w:rPr>
          <w:rFonts w:ascii="仿宋_GB2312" w:hAnsi="仿宋" w:eastAsia="仿宋_GB2312" w:cs="仿宋_GB2312"/>
          <w:sz w:val="32"/>
          <w:szCs w:val="32"/>
        </w:rPr>
      </w:pPr>
      <w:r>
        <w:rPr>
          <w:rFonts w:hint="eastAsia" w:ascii="仿宋_GB2312" w:hAnsi="仿宋" w:eastAsia="仿宋_GB2312" w:cs="仿宋_GB2312"/>
          <w:sz w:val="32"/>
          <w:szCs w:val="32"/>
        </w:rPr>
        <w:t>团市委2018年度“三公”经费支出预算为1.5万元，比上年预算减少1.1万元，减少42.3%，减少原因是委领导班子和机关全体工作人员更加严格遵守中央八项规定、省市三十条，认真落实党要管党、从严治党相关要求，确保团市委机关风清气正。具体情况如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（一）因公出国（境）费支出0万元，比上年预算相比无变化。原因是单位无因公出国计划。</w:t>
      </w:r>
    </w:p>
    <w:p>
      <w:pPr>
        <w:pStyle w:val="5"/>
        <w:widowControl/>
        <w:adjustRightInd w:val="0"/>
        <w:snapToGrid w:val="0"/>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（二）公务接待费支出1.5万元，比上年预算</w:t>
      </w:r>
      <w:r>
        <w:rPr>
          <w:rFonts w:hint="eastAsia" w:ascii="仿宋_GB2312" w:hAnsi="仿宋" w:eastAsia="仿宋_GB2312" w:cs="仿宋_GB2312"/>
          <w:sz w:val="32"/>
          <w:szCs w:val="32"/>
        </w:rPr>
        <w:t>减少1.1万元，减少原因是委领导班子和机关全体工作人员更加严格遵守中央八项规定、省市三十条，认真落实党要管党、从严治党相关要求，</w:t>
      </w:r>
      <w:r>
        <w:rPr>
          <w:rFonts w:hint="eastAsia" w:ascii="仿宋_GB2312" w:eastAsia="仿宋_GB2312"/>
          <w:sz w:val="32"/>
          <w:szCs w:val="32"/>
        </w:rPr>
        <w:t>严格执行《党政机关厉行节约反对浪费条例》、《宿州市市直机关公务接待费管理暂行办法》（宿财行〔2015〕4号）等相关规定，</w:t>
      </w:r>
      <w:r>
        <w:rPr>
          <w:rFonts w:hint="eastAsia" w:ascii="仿宋_GB2312" w:hAnsi="仿宋" w:eastAsia="仿宋_GB2312" w:cs="仿宋_GB2312"/>
          <w:sz w:val="32"/>
          <w:szCs w:val="32"/>
        </w:rPr>
        <w:t>确保团市委机关风清气正。</w:t>
      </w:r>
    </w:p>
    <w:p>
      <w:pPr>
        <w:pStyle w:val="5"/>
        <w:widowControl/>
        <w:adjustRightInd w:val="0"/>
        <w:snapToGrid w:val="0"/>
        <w:spacing w:before="0" w:beforeAutospacing="0" w:after="0" w:afterAutospacing="0" w:line="540" w:lineRule="exact"/>
        <w:ind w:firstLine="640" w:firstLineChars="200"/>
        <w:jc w:val="both"/>
        <w:rPr>
          <w:rFonts w:ascii="仿宋_GB2312" w:hAnsi="仿宋" w:eastAsia="仿宋_GB2312" w:cs="仿宋_GB2312"/>
          <w:sz w:val="32"/>
          <w:szCs w:val="32"/>
        </w:rPr>
      </w:pPr>
      <w:r>
        <w:rPr>
          <w:rFonts w:hint="eastAsia" w:ascii="仿宋_GB2312" w:hAnsi="仿宋" w:eastAsia="仿宋_GB2312" w:cs="仿宋_GB2312"/>
          <w:sz w:val="32"/>
          <w:szCs w:val="32"/>
        </w:rPr>
        <w:t>（三）</w:t>
      </w:r>
      <w:r>
        <w:rPr>
          <w:rFonts w:hint="eastAsia" w:ascii="仿宋_GB2312" w:eastAsia="仿宋_GB2312"/>
          <w:sz w:val="32"/>
          <w:szCs w:val="32"/>
        </w:rPr>
        <w:t>公车运行费支出3.5万元，比上年预算减少1.5万元，用于日常公务、调研走访等。主要原因是加强公车管理，压缩公车运行，尽量使用公共交通工具，保证公车运行费只减不增。其中，公务用车购置费0万元，与上年相比无变化。运行费3.5万元，比去年减少1.5万元，主要是厉行勤俭节约，减少公务用车使用。</w:t>
      </w:r>
    </w:p>
    <w:p>
      <w:pPr>
        <w:pStyle w:val="5"/>
        <w:widowControl/>
        <w:adjustRightInd w:val="0"/>
        <w:snapToGrid w:val="0"/>
        <w:spacing w:before="0" w:beforeAutospacing="0" w:after="0" w:afterAutospacing="0" w:line="540" w:lineRule="exact"/>
        <w:ind w:firstLine="640" w:firstLineChars="200"/>
        <w:jc w:val="both"/>
        <w:rPr>
          <w:rFonts w:ascii="黑体" w:hAnsi="仿宋" w:eastAsia="黑体" w:cs="黑体"/>
          <w:sz w:val="32"/>
          <w:szCs w:val="32"/>
        </w:rPr>
      </w:pPr>
      <w:r>
        <w:rPr>
          <w:rFonts w:hint="eastAsia" w:ascii="黑体" w:hAnsi="仿宋" w:eastAsia="黑体" w:cs="黑体"/>
          <w:sz w:val="32"/>
          <w:szCs w:val="32"/>
        </w:rPr>
        <w:t>十、其他重要事项的说明</w:t>
      </w:r>
    </w:p>
    <w:p>
      <w:pPr>
        <w:pStyle w:val="5"/>
        <w:widowControl/>
        <w:adjustRightInd w:val="0"/>
        <w:snapToGrid w:val="0"/>
        <w:spacing w:before="0" w:beforeAutospacing="0" w:after="0" w:afterAutospacing="0" w:line="540" w:lineRule="exact"/>
        <w:ind w:firstLine="640" w:firstLineChars="200"/>
        <w:jc w:val="both"/>
        <w:rPr>
          <w:rFonts w:ascii="黑体" w:hAnsi="仿宋" w:eastAsia="黑体" w:cs="黑体"/>
          <w:sz w:val="32"/>
          <w:szCs w:val="32"/>
        </w:rPr>
      </w:pPr>
      <w:r>
        <w:rPr>
          <w:rFonts w:hint="eastAsia" w:ascii="黑体" w:hAnsi="仿宋" w:eastAsia="黑体" w:cs="黑体"/>
          <w:sz w:val="32"/>
          <w:szCs w:val="32"/>
        </w:rPr>
        <w:t>（一）机关运行经费</w:t>
      </w:r>
    </w:p>
    <w:p>
      <w:pPr>
        <w:pStyle w:val="5"/>
        <w:widowControl/>
        <w:adjustRightInd w:val="0"/>
        <w:snapToGrid w:val="0"/>
        <w:spacing w:before="0" w:beforeAutospacing="0" w:after="0" w:afterAutospacing="0" w:line="540" w:lineRule="exact"/>
        <w:ind w:firstLine="640" w:firstLineChars="200"/>
        <w:jc w:val="both"/>
        <w:rPr>
          <w:rFonts w:ascii="黑体" w:hAnsi="仿宋" w:eastAsia="黑体" w:cs="黑体"/>
          <w:sz w:val="32"/>
          <w:szCs w:val="32"/>
        </w:rPr>
      </w:pPr>
      <w:r>
        <w:rPr>
          <w:rFonts w:hint="eastAsia" w:ascii="黑体" w:hAnsi="仿宋" w:eastAsia="黑体" w:cs="黑体"/>
          <w:sz w:val="32"/>
          <w:szCs w:val="32"/>
        </w:rPr>
        <w:t>团市委2018年机关运行经费财政拨款预算102.76万元，主要用于保障单位运行，购买货物和服务。</w:t>
      </w:r>
    </w:p>
    <w:p>
      <w:pPr>
        <w:pStyle w:val="5"/>
        <w:widowControl/>
        <w:adjustRightInd w:val="0"/>
        <w:snapToGrid w:val="0"/>
        <w:spacing w:before="0" w:beforeAutospacing="0" w:after="0" w:afterAutospacing="0" w:line="540" w:lineRule="exact"/>
        <w:ind w:firstLine="640" w:firstLineChars="200"/>
        <w:jc w:val="both"/>
        <w:rPr>
          <w:rFonts w:ascii="黑体" w:hAnsi="仿宋" w:eastAsia="黑体" w:cs="黑体"/>
          <w:sz w:val="32"/>
          <w:szCs w:val="32"/>
        </w:rPr>
      </w:pPr>
      <w:r>
        <w:rPr>
          <w:rFonts w:hint="eastAsia" w:ascii="黑体" w:hAnsi="仿宋" w:eastAsia="黑体" w:cs="黑体"/>
          <w:sz w:val="32"/>
          <w:szCs w:val="32"/>
        </w:rPr>
        <w:t>（二）政府采购情况</w:t>
      </w:r>
    </w:p>
    <w:p>
      <w:pPr>
        <w:pStyle w:val="5"/>
        <w:widowControl/>
        <w:adjustRightInd w:val="0"/>
        <w:snapToGrid w:val="0"/>
        <w:spacing w:before="0" w:beforeAutospacing="0" w:after="0" w:afterAutospacing="0" w:line="540" w:lineRule="exact"/>
        <w:ind w:firstLine="640" w:firstLineChars="200"/>
        <w:jc w:val="both"/>
        <w:rPr>
          <w:rFonts w:ascii="黑体" w:hAnsi="仿宋" w:eastAsia="黑体" w:cs="黑体"/>
          <w:sz w:val="32"/>
          <w:szCs w:val="32"/>
        </w:rPr>
      </w:pPr>
      <w:r>
        <w:rPr>
          <w:rFonts w:hint="eastAsia" w:ascii="黑体" w:hAnsi="仿宋" w:eastAsia="黑体" w:cs="黑体"/>
          <w:sz w:val="32"/>
          <w:szCs w:val="32"/>
        </w:rPr>
        <w:t>2018年团市委政府采购预算总额0万元。其中，政府采购货物预算0万元，政府采购服务预算0万元。</w:t>
      </w:r>
    </w:p>
    <w:p>
      <w:pPr>
        <w:pStyle w:val="5"/>
        <w:widowControl/>
        <w:adjustRightInd w:val="0"/>
        <w:snapToGrid w:val="0"/>
        <w:spacing w:before="0" w:beforeAutospacing="0" w:after="0" w:afterAutospacing="0" w:line="540" w:lineRule="exact"/>
        <w:ind w:firstLine="640" w:firstLineChars="200"/>
        <w:jc w:val="both"/>
        <w:rPr>
          <w:rFonts w:ascii="黑体" w:hAnsi="仿宋" w:eastAsia="黑体" w:cs="黑体"/>
          <w:sz w:val="32"/>
          <w:szCs w:val="32"/>
        </w:rPr>
      </w:pPr>
      <w:r>
        <w:rPr>
          <w:rFonts w:hint="eastAsia" w:ascii="黑体" w:hAnsi="仿宋" w:eastAsia="黑体" w:cs="黑体"/>
          <w:sz w:val="32"/>
          <w:szCs w:val="32"/>
        </w:rPr>
        <w:t>（三）国有资产占用使用情况</w:t>
      </w:r>
    </w:p>
    <w:p>
      <w:pPr>
        <w:pStyle w:val="5"/>
        <w:widowControl/>
        <w:adjustRightInd w:val="0"/>
        <w:snapToGrid w:val="0"/>
        <w:spacing w:before="0" w:beforeAutospacing="0" w:after="0" w:afterAutospacing="0" w:line="540" w:lineRule="exact"/>
        <w:ind w:firstLine="640" w:firstLineChars="200"/>
        <w:jc w:val="both"/>
        <w:rPr>
          <w:rFonts w:ascii="黑体" w:hAnsi="仿宋" w:eastAsia="黑体" w:cs="黑体"/>
          <w:sz w:val="32"/>
          <w:szCs w:val="32"/>
        </w:rPr>
      </w:pPr>
      <w:r>
        <w:rPr>
          <w:rFonts w:hint="eastAsia" w:ascii="黑体" w:hAnsi="仿宋" w:eastAsia="黑体" w:cs="黑体"/>
          <w:sz w:val="32"/>
          <w:szCs w:val="32"/>
        </w:rPr>
        <w:t>团市委共有车辆0辆，单位价值200万元以上的大型设备0台。</w:t>
      </w:r>
    </w:p>
    <w:p>
      <w:pPr>
        <w:pStyle w:val="5"/>
        <w:widowControl/>
        <w:adjustRightInd w:val="0"/>
        <w:snapToGrid w:val="0"/>
        <w:spacing w:before="0" w:beforeAutospacing="0" w:after="0" w:afterAutospacing="0" w:line="540" w:lineRule="exact"/>
        <w:ind w:firstLine="640" w:firstLineChars="200"/>
        <w:jc w:val="both"/>
        <w:rPr>
          <w:rFonts w:ascii="黑体" w:hAnsi="宋体" w:eastAsia="黑体" w:cs="黑体"/>
          <w:sz w:val="32"/>
          <w:szCs w:val="32"/>
        </w:rPr>
      </w:pPr>
      <w:r>
        <w:rPr>
          <w:rFonts w:hint="eastAsia" w:ascii="黑体" w:hAnsi="仿宋" w:eastAsia="黑体" w:cs="黑体"/>
          <w:sz w:val="32"/>
          <w:szCs w:val="32"/>
        </w:rPr>
        <w:t>2018年部门预算安排公务用车购置费0万元，安排购置单位价值200万元以上大型设备0万元。</w:t>
      </w:r>
    </w:p>
    <w:p>
      <w:pPr>
        <w:pStyle w:val="5"/>
        <w:widowControl/>
        <w:adjustRightInd w:val="0"/>
        <w:snapToGrid w:val="0"/>
        <w:spacing w:before="0" w:beforeAutospacing="0" w:after="0" w:afterAutospacing="0" w:line="540" w:lineRule="exact"/>
        <w:ind w:firstLine="640" w:firstLineChars="200"/>
        <w:jc w:val="both"/>
        <w:rPr>
          <w:rFonts w:ascii="黑体" w:hAnsi="宋体" w:eastAsia="黑体" w:cs="黑体"/>
          <w:sz w:val="32"/>
          <w:szCs w:val="32"/>
        </w:rPr>
      </w:pPr>
      <w:r>
        <w:rPr>
          <w:rFonts w:hint="eastAsia" w:ascii="黑体" w:hAnsi="宋体" w:eastAsia="黑体" w:cs="黑体"/>
          <w:sz w:val="32"/>
          <w:szCs w:val="32"/>
        </w:rPr>
        <w:t>十一、名词解释</w:t>
      </w:r>
    </w:p>
    <w:p>
      <w:pPr>
        <w:pStyle w:val="5"/>
        <w:widowControl/>
        <w:adjustRightInd w:val="0"/>
        <w:snapToGrid w:val="0"/>
        <w:spacing w:before="0" w:beforeAutospacing="0" w:after="0" w:afterAutospacing="0" w:line="540" w:lineRule="exact"/>
        <w:ind w:firstLine="643" w:firstLineChars="200"/>
        <w:jc w:val="both"/>
      </w:pPr>
      <w:r>
        <w:rPr>
          <w:rStyle w:val="9"/>
          <w:rFonts w:ascii="仿宋_GB2312" w:hAnsi="仿宋" w:eastAsia="仿宋_GB2312" w:cs="仿宋_GB2312"/>
          <w:sz w:val="32"/>
          <w:szCs w:val="32"/>
        </w:rPr>
        <w:t>（一）财政拨款收入：</w:t>
      </w:r>
      <w:r>
        <w:rPr>
          <w:rFonts w:ascii="仿宋_GB2312" w:hAnsi="仿宋" w:eastAsia="仿宋_GB2312" w:cs="仿宋_GB2312"/>
          <w:sz w:val="32"/>
          <w:szCs w:val="32"/>
        </w:rPr>
        <w:t>指财政当年拨付的</w:t>
      </w:r>
      <w:r>
        <w:rPr>
          <w:rFonts w:hint="eastAsia" w:ascii="仿宋_GB2312" w:hAnsi="仿宋" w:eastAsia="仿宋_GB2312" w:cs="仿宋_GB2312"/>
          <w:sz w:val="32"/>
          <w:szCs w:val="32"/>
        </w:rPr>
        <w:t>一般公共预算拨款、政府性基金预算拨款</w:t>
      </w:r>
      <w:r>
        <w:rPr>
          <w:rFonts w:ascii="仿宋_GB2312" w:hAnsi="仿宋" w:eastAsia="仿宋_GB2312" w:cs="仿宋_GB2312"/>
          <w:sz w:val="32"/>
          <w:szCs w:val="32"/>
        </w:rPr>
        <w:t>资金。</w:t>
      </w:r>
    </w:p>
    <w:p>
      <w:pPr>
        <w:pStyle w:val="5"/>
        <w:widowControl/>
        <w:adjustRightInd w:val="0"/>
        <w:snapToGrid w:val="0"/>
        <w:spacing w:before="0" w:beforeAutospacing="0" w:after="0" w:afterAutospacing="0" w:line="540" w:lineRule="exact"/>
        <w:ind w:firstLine="630" w:firstLineChars="196"/>
        <w:jc w:val="both"/>
      </w:pPr>
      <w:r>
        <w:rPr>
          <w:rStyle w:val="9"/>
          <w:rFonts w:ascii="仿宋_GB2312" w:hAnsi="宋体" w:eastAsia="仿宋_GB2312" w:cs="仿宋_GB2312"/>
          <w:sz w:val="32"/>
          <w:szCs w:val="32"/>
        </w:rPr>
        <w:t>（二）基本支出：</w:t>
      </w:r>
      <w:r>
        <w:rPr>
          <w:rFonts w:ascii="仿宋_GB2312" w:hAnsi="宋体" w:eastAsia="仿宋_GB2312" w:cs="仿宋_GB2312"/>
          <w:sz w:val="32"/>
          <w:szCs w:val="32"/>
        </w:rPr>
        <w:t>指为保障机构正常运转、完成日常工作任务而发生的人员支出和公用支出。</w:t>
      </w:r>
    </w:p>
    <w:p>
      <w:pPr>
        <w:pStyle w:val="5"/>
        <w:widowControl/>
        <w:adjustRightInd w:val="0"/>
        <w:snapToGrid w:val="0"/>
        <w:spacing w:before="0" w:beforeAutospacing="0" w:after="0" w:afterAutospacing="0" w:line="540" w:lineRule="exact"/>
        <w:ind w:firstLine="630" w:firstLineChars="196"/>
        <w:jc w:val="both"/>
        <w:rPr>
          <w:rFonts w:ascii="仿宋_GB2312" w:hAnsi="宋体" w:eastAsia="仿宋_GB2312" w:cs="仿宋_GB2312"/>
          <w:sz w:val="32"/>
          <w:szCs w:val="32"/>
        </w:rPr>
      </w:pPr>
      <w:r>
        <w:rPr>
          <w:rStyle w:val="9"/>
          <w:rFonts w:ascii="仿宋_GB2312" w:hAnsi="宋体" w:eastAsia="仿宋_GB2312" w:cs="仿宋_GB2312"/>
          <w:sz w:val="32"/>
          <w:szCs w:val="32"/>
        </w:rPr>
        <w:t>（三）项目支出：</w:t>
      </w:r>
      <w:r>
        <w:rPr>
          <w:rFonts w:ascii="仿宋_GB2312" w:hAnsi="宋体" w:eastAsia="仿宋_GB2312" w:cs="仿宋_GB2312"/>
          <w:sz w:val="32"/>
          <w:szCs w:val="32"/>
        </w:rPr>
        <w:t>指在基本支出之外为完成特定行政任务和事业发展目标所发生的支出。</w:t>
      </w:r>
    </w:p>
    <w:p>
      <w:pPr>
        <w:pStyle w:val="5"/>
        <w:widowControl/>
        <w:adjustRightInd w:val="0"/>
        <w:snapToGrid w:val="0"/>
        <w:spacing w:before="0" w:beforeAutospacing="0" w:after="0" w:afterAutospacing="0" w:line="540" w:lineRule="exact"/>
        <w:ind w:firstLine="711" w:firstLineChars="295"/>
        <w:jc w:val="both"/>
      </w:pPr>
      <w:r>
        <w:rPr>
          <w:rStyle w:val="9"/>
        </w:rPr>
        <w:t>（四）</w:t>
      </w:r>
      <w:r>
        <w:rPr>
          <w:rStyle w:val="9"/>
          <w:rFonts w:ascii="仿宋_GB2312" w:hAnsi="宋体" w:eastAsia="仿宋_GB2312" w:cs="仿宋_GB2312"/>
          <w:sz w:val="32"/>
          <w:szCs w:val="32"/>
        </w:rPr>
        <w:t>机关运行经费</w:t>
      </w:r>
      <w:r>
        <w:t>：</w:t>
      </w:r>
      <w:r>
        <w:rPr>
          <w:rFonts w:ascii="仿宋_GB2312" w:eastAsia="仿宋_GB2312" w:cs="仿宋_GB2312"/>
          <w:sz w:val="32"/>
          <w:szCs w:val="32"/>
        </w:rPr>
        <w:t>机关运行经费指为保障行政单位（包括参照公务员法管理的事业单位）运行，用于购买货物和服务的各项资金</w:t>
      </w:r>
      <w:r>
        <w:rPr>
          <w:rFonts w:ascii="仿宋_GB2312" w:hAnsi="Times New Roman" w:eastAsia="仿宋_GB2312" w:cs="仿宋_GB2312"/>
          <w:kern w:val="2"/>
          <w:sz w:val="32"/>
          <w:szCs w:val="32"/>
        </w:rPr>
        <w:t>。</w:t>
      </w:r>
    </w:p>
    <w:p>
      <w:pPr>
        <w:pStyle w:val="5"/>
        <w:widowControl/>
        <w:adjustRightInd w:val="0"/>
        <w:snapToGrid w:val="0"/>
        <w:spacing w:before="0" w:beforeAutospacing="0" w:after="0" w:afterAutospacing="0" w:line="540" w:lineRule="exact"/>
        <w:ind w:firstLine="640" w:firstLineChars="200"/>
        <w:jc w:val="both"/>
        <w:rPr>
          <w:rFonts w:ascii="仿宋_GB2312" w:hAnsi="仿宋" w:eastAsia="仿宋_GB2312" w:cs="仿宋_GB2312"/>
          <w:sz w:val="32"/>
          <w:szCs w:val="32"/>
        </w:rPr>
      </w:pPr>
    </w:p>
    <w:p>
      <w:pPr>
        <w:pStyle w:val="5"/>
        <w:widowControl/>
        <w:adjustRightInd w:val="0"/>
        <w:snapToGrid w:val="0"/>
        <w:spacing w:before="0" w:beforeAutospacing="0" w:after="0" w:afterAutospacing="0" w:line="540" w:lineRule="exact"/>
        <w:jc w:val="center"/>
        <w:rPr>
          <w:rFonts w:ascii="黑体" w:hAnsi="Times New Roman" w:eastAsia="黑体" w:cs="黑体"/>
          <w:kern w:val="2"/>
          <w:sz w:val="36"/>
          <w:szCs w:val="36"/>
        </w:rPr>
      </w:pPr>
    </w:p>
    <w:p>
      <w:pPr>
        <w:pStyle w:val="5"/>
        <w:widowControl/>
        <w:adjustRightInd w:val="0"/>
        <w:snapToGrid w:val="0"/>
        <w:spacing w:before="0" w:beforeAutospacing="0" w:after="0" w:afterAutospacing="0" w:line="540" w:lineRule="exact"/>
        <w:rPr>
          <w:rFonts w:ascii="黑体" w:hAnsi="Times New Roman" w:eastAsia="黑体" w:cs="黑体"/>
          <w:kern w:val="2"/>
          <w:sz w:val="36"/>
          <w:szCs w:val="36"/>
        </w:rPr>
      </w:pPr>
    </w:p>
    <w:p>
      <w:pPr>
        <w:pStyle w:val="5"/>
        <w:widowControl/>
        <w:adjustRightInd w:val="0"/>
        <w:snapToGrid w:val="0"/>
        <w:spacing w:before="0" w:beforeAutospacing="0" w:after="0" w:afterAutospacing="0" w:line="540" w:lineRule="exact"/>
        <w:rPr>
          <w:rFonts w:ascii="黑体" w:hAnsi="Times New Roman" w:eastAsia="黑体" w:cs="黑体"/>
          <w:kern w:val="2"/>
          <w:sz w:val="36"/>
          <w:szCs w:val="36"/>
        </w:rPr>
      </w:pPr>
    </w:p>
    <w:p>
      <w:pPr>
        <w:pStyle w:val="5"/>
        <w:widowControl/>
        <w:adjustRightInd w:val="0"/>
        <w:snapToGrid w:val="0"/>
        <w:spacing w:before="0" w:beforeAutospacing="0" w:after="0" w:afterAutospacing="0" w:line="540" w:lineRule="exact"/>
        <w:jc w:val="center"/>
        <w:rPr>
          <w:rFonts w:ascii="黑体" w:hAnsi="Times New Roman" w:eastAsia="黑体" w:cs="黑体"/>
          <w:kern w:val="2"/>
          <w:sz w:val="36"/>
          <w:szCs w:val="36"/>
        </w:rPr>
      </w:pPr>
    </w:p>
    <w:p>
      <w:pPr>
        <w:pStyle w:val="5"/>
        <w:widowControl/>
        <w:adjustRightInd w:val="0"/>
        <w:snapToGrid w:val="0"/>
        <w:spacing w:before="0" w:beforeAutospacing="0" w:after="0" w:afterAutospacing="0" w:line="540" w:lineRule="exact"/>
        <w:jc w:val="center"/>
      </w:pPr>
      <w:r>
        <w:rPr>
          <w:rFonts w:hint="eastAsia" w:ascii="黑体" w:hAnsi="Times New Roman" w:eastAsia="黑体" w:cs="黑体"/>
          <w:kern w:val="2"/>
          <w:sz w:val="36"/>
          <w:szCs w:val="36"/>
        </w:rPr>
        <w:t>第三部分 团市委2018年部门预算表</w:t>
      </w:r>
    </w:p>
    <w:p>
      <w:pPr>
        <w:pStyle w:val="5"/>
        <w:widowControl/>
        <w:adjustRightInd w:val="0"/>
        <w:snapToGrid w:val="0"/>
        <w:spacing w:before="0" w:beforeAutospacing="0" w:after="0" w:afterAutospacing="0" w:line="540" w:lineRule="exact"/>
        <w:ind w:left="1904" w:leftChars="297" w:hanging="1280" w:hangingChars="400"/>
        <w:jc w:val="both"/>
        <w:rPr>
          <w:rFonts w:ascii="仿宋_GB2312" w:hAnsi="仿宋" w:eastAsia="仿宋_GB2312" w:cs="仿宋_GB2312"/>
          <w:sz w:val="32"/>
          <w:szCs w:val="32"/>
        </w:rPr>
      </w:pPr>
    </w:p>
    <w:p>
      <w:pPr>
        <w:pStyle w:val="5"/>
        <w:widowControl/>
        <w:adjustRightInd w:val="0"/>
        <w:snapToGrid w:val="0"/>
        <w:spacing w:before="0" w:beforeAutospacing="0" w:after="0" w:afterAutospacing="0" w:line="540" w:lineRule="exact"/>
        <w:ind w:left="1904" w:leftChars="297" w:hanging="1280" w:hangingChars="400"/>
        <w:jc w:val="both"/>
        <w:rPr>
          <w:rFonts w:ascii="仿宋_GB2312" w:hAnsi="仿宋" w:eastAsia="仿宋_GB2312" w:cs="仿宋_GB2312"/>
          <w:sz w:val="32"/>
          <w:szCs w:val="32"/>
        </w:rPr>
      </w:pPr>
      <w:r>
        <w:rPr>
          <w:rFonts w:ascii="仿宋_GB2312" w:hAnsi="仿宋" w:eastAsia="仿宋_GB2312" w:cs="仿宋_GB2312"/>
          <w:sz w:val="32"/>
          <w:szCs w:val="32"/>
        </w:rPr>
        <w:t xml:space="preserve">1. </w:t>
      </w:r>
      <w:r>
        <w:rPr>
          <w:rFonts w:hint="eastAsia" w:ascii="仿宋_GB2312" w:hAnsi="仿宋" w:eastAsia="仿宋_GB2312" w:cs="仿宋_GB2312"/>
          <w:sz w:val="32"/>
          <w:szCs w:val="32"/>
        </w:rPr>
        <w:t>团市委2018年部门收支预算总表</w:t>
      </w:r>
    </w:p>
    <w:p>
      <w:pPr>
        <w:pStyle w:val="5"/>
        <w:widowControl/>
        <w:adjustRightInd w:val="0"/>
        <w:snapToGrid w:val="0"/>
        <w:spacing w:before="0" w:beforeAutospacing="0" w:after="0" w:afterAutospacing="0" w:line="540" w:lineRule="exact"/>
        <w:ind w:firstLine="627" w:firstLineChars="196"/>
        <w:jc w:val="both"/>
        <w:rPr>
          <w:rFonts w:ascii="仿宋_GB2312" w:hAnsi="仿宋" w:eastAsia="仿宋_GB2312" w:cs="仿宋_GB2312"/>
          <w:sz w:val="32"/>
          <w:szCs w:val="32"/>
        </w:rPr>
      </w:pPr>
      <w:r>
        <w:rPr>
          <w:rFonts w:ascii="仿宋_GB2312" w:hAnsi="仿宋" w:eastAsia="仿宋_GB2312" w:cs="仿宋_GB2312"/>
          <w:sz w:val="32"/>
          <w:szCs w:val="32"/>
        </w:rPr>
        <w:t xml:space="preserve">2. </w:t>
      </w:r>
      <w:r>
        <w:rPr>
          <w:rFonts w:hint="eastAsia" w:ascii="仿宋_GB2312" w:hAnsi="仿宋" w:eastAsia="仿宋_GB2312" w:cs="仿宋_GB2312"/>
          <w:sz w:val="32"/>
          <w:szCs w:val="32"/>
        </w:rPr>
        <w:t>团市委2018年部门收入预算总表</w:t>
      </w:r>
    </w:p>
    <w:p>
      <w:pPr>
        <w:pStyle w:val="5"/>
        <w:widowControl/>
        <w:adjustRightInd w:val="0"/>
        <w:snapToGrid w:val="0"/>
        <w:spacing w:before="0" w:beforeAutospacing="0" w:after="0" w:afterAutospacing="0" w:line="540" w:lineRule="exact"/>
        <w:ind w:firstLine="640" w:firstLineChars="200"/>
        <w:jc w:val="both"/>
        <w:rPr>
          <w:rFonts w:ascii="仿宋_GB2312" w:hAnsi="仿宋" w:eastAsia="仿宋_GB2312" w:cs="仿宋_GB2312"/>
          <w:sz w:val="32"/>
          <w:szCs w:val="32"/>
        </w:rPr>
      </w:pPr>
      <w:r>
        <w:rPr>
          <w:rFonts w:ascii="仿宋_GB2312" w:hAnsi="仿宋" w:eastAsia="仿宋_GB2312" w:cs="仿宋_GB2312"/>
          <w:sz w:val="32"/>
          <w:szCs w:val="32"/>
        </w:rPr>
        <w:t xml:space="preserve">3. </w:t>
      </w:r>
      <w:r>
        <w:rPr>
          <w:rFonts w:hint="eastAsia" w:ascii="仿宋_GB2312" w:hAnsi="仿宋" w:eastAsia="仿宋_GB2312" w:cs="仿宋_GB2312"/>
          <w:sz w:val="32"/>
          <w:szCs w:val="32"/>
        </w:rPr>
        <w:t>团市委2018年部门支出预算总表</w:t>
      </w:r>
    </w:p>
    <w:p>
      <w:pPr>
        <w:pStyle w:val="5"/>
        <w:widowControl/>
        <w:adjustRightInd w:val="0"/>
        <w:snapToGrid w:val="0"/>
        <w:spacing w:before="0" w:beforeAutospacing="0" w:after="0" w:afterAutospacing="0" w:line="540" w:lineRule="exact"/>
        <w:ind w:left="1904" w:leftChars="297" w:hanging="1280" w:hangingChars="400"/>
        <w:jc w:val="both"/>
        <w:rPr>
          <w:rFonts w:ascii="仿宋_GB2312" w:hAnsi="仿宋" w:eastAsia="仿宋_GB2312" w:cs="仿宋_GB2312"/>
          <w:sz w:val="32"/>
          <w:szCs w:val="32"/>
        </w:rPr>
      </w:pPr>
      <w:r>
        <w:rPr>
          <w:rFonts w:ascii="仿宋_GB2312" w:hAnsi="仿宋" w:eastAsia="仿宋_GB2312" w:cs="仿宋_GB2312"/>
          <w:sz w:val="32"/>
          <w:szCs w:val="32"/>
        </w:rPr>
        <w:t xml:space="preserve">4. </w:t>
      </w:r>
      <w:r>
        <w:rPr>
          <w:rFonts w:hint="eastAsia" w:ascii="仿宋_GB2312" w:hAnsi="仿宋" w:eastAsia="仿宋_GB2312" w:cs="仿宋_GB2312"/>
          <w:sz w:val="32"/>
          <w:szCs w:val="32"/>
        </w:rPr>
        <w:t>团市委2018年部门财政拨款收支预算总表</w:t>
      </w:r>
    </w:p>
    <w:p>
      <w:pPr>
        <w:pStyle w:val="5"/>
        <w:widowControl/>
        <w:adjustRightInd w:val="0"/>
        <w:snapToGrid w:val="0"/>
        <w:spacing w:before="0" w:beforeAutospacing="0" w:after="0" w:afterAutospacing="0" w:line="540" w:lineRule="exact"/>
        <w:ind w:firstLine="640" w:firstLineChars="200"/>
        <w:jc w:val="both"/>
        <w:rPr>
          <w:rFonts w:ascii="仿宋_GB2312" w:hAnsi="仿宋" w:eastAsia="仿宋_GB2312" w:cs="仿宋_GB2312"/>
          <w:sz w:val="32"/>
          <w:szCs w:val="32"/>
        </w:rPr>
      </w:pPr>
      <w:r>
        <w:rPr>
          <w:rFonts w:ascii="仿宋_GB2312" w:hAnsi="仿宋" w:eastAsia="仿宋_GB2312" w:cs="仿宋_GB2312"/>
          <w:sz w:val="32"/>
          <w:szCs w:val="32"/>
        </w:rPr>
        <w:t xml:space="preserve">5. </w:t>
      </w:r>
      <w:r>
        <w:rPr>
          <w:rFonts w:hint="eastAsia" w:ascii="仿宋_GB2312" w:hAnsi="仿宋" w:eastAsia="仿宋_GB2312" w:cs="仿宋_GB2312"/>
          <w:sz w:val="32"/>
          <w:szCs w:val="32"/>
        </w:rPr>
        <w:t>团市委2018年部门一般公共预算支出预算表</w:t>
      </w:r>
    </w:p>
    <w:p>
      <w:pPr>
        <w:pStyle w:val="5"/>
        <w:widowControl/>
        <w:adjustRightInd w:val="0"/>
        <w:snapToGrid w:val="0"/>
        <w:spacing w:before="0" w:beforeAutospacing="0" w:after="0" w:afterAutospacing="0" w:line="540" w:lineRule="exact"/>
        <w:ind w:firstLine="640" w:firstLineChars="200"/>
        <w:jc w:val="both"/>
        <w:rPr>
          <w:rFonts w:ascii="仿宋_GB2312" w:hAnsi="仿宋" w:eastAsia="仿宋_GB2312" w:cs="仿宋_GB2312"/>
          <w:sz w:val="32"/>
          <w:szCs w:val="32"/>
        </w:rPr>
      </w:pPr>
      <w:r>
        <w:rPr>
          <w:rFonts w:ascii="仿宋_GB2312" w:hAnsi="仿宋" w:eastAsia="仿宋_GB2312" w:cs="仿宋_GB2312"/>
          <w:sz w:val="32"/>
          <w:szCs w:val="32"/>
        </w:rPr>
        <w:t xml:space="preserve">6. </w:t>
      </w:r>
      <w:r>
        <w:rPr>
          <w:rFonts w:hint="eastAsia" w:ascii="仿宋_GB2312" w:hAnsi="仿宋" w:eastAsia="仿宋_GB2312" w:cs="仿宋_GB2312"/>
          <w:sz w:val="32"/>
          <w:szCs w:val="32"/>
        </w:rPr>
        <w:t>团市委2018年部门一般公共预算基本支出预算表</w:t>
      </w:r>
    </w:p>
    <w:p>
      <w:pPr>
        <w:pStyle w:val="5"/>
        <w:widowControl/>
        <w:adjustRightInd w:val="0"/>
        <w:snapToGrid w:val="0"/>
        <w:spacing w:before="0" w:beforeAutospacing="0" w:after="0" w:afterAutospacing="0" w:line="540" w:lineRule="exact"/>
        <w:ind w:firstLine="640" w:firstLineChars="200"/>
        <w:jc w:val="both"/>
        <w:rPr>
          <w:rFonts w:ascii="仿宋_GB2312" w:hAnsi="仿宋" w:eastAsia="仿宋_GB2312" w:cs="仿宋_GB2312"/>
          <w:sz w:val="32"/>
          <w:szCs w:val="32"/>
        </w:rPr>
      </w:pPr>
      <w:r>
        <w:rPr>
          <w:rFonts w:ascii="仿宋_GB2312" w:hAnsi="仿宋" w:eastAsia="仿宋_GB2312" w:cs="仿宋_GB2312"/>
          <w:sz w:val="32"/>
          <w:szCs w:val="32"/>
        </w:rPr>
        <w:t>7．</w:t>
      </w:r>
      <w:r>
        <w:rPr>
          <w:rFonts w:hint="eastAsia" w:ascii="仿宋_GB2312" w:hAnsi="仿宋" w:eastAsia="仿宋_GB2312" w:cs="仿宋_GB2312"/>
          <w:sz w:val="32"/>
          <w:szCs w:val="32"/>
        </w:rPr>
        <w:t>团市委2018年部门政府性基金预算收支预算表</w:t>
      </w:r>
    </w:p>
    <w:p>
      <w:pPr>
        <w:pStyle w:val="5"/>
        <w:widowControl/>
        <w:adjustRightInd w:val="0"/>
        <w:snapToGrid w:val="0"/>
        <w:spacing w:before="0" w:beforeAutospacing="0" w:after="0" w:afterAutospacing="0" w:line="540" w:lineRule="exact"/>
        <w:ind w:firstLine="640" w:firstLineChars="200"/>
        <w:jc w:val="both"/>
        <w:rPr>
          <w:rFonts w:ascii="仿宋_GB2312" w:hAnsi="仿宋" w:eastAsia="仿宋_GB2312" w:cs="仿宋_GB2312"/>
          <w:sz w:val="32"/>
          <w:szCs w:val="32"/>
        </w:rPr>
      </w:pPr>
      <w:r>
        <w:rPr>
          <w:rFonts w:hint="eastAsia" w:ascii="仿宋_GB2312" w:hAnsi="仿宋" w:eastAsia="仿宋_GB2312" w:cs="仿宋_GB2312"/>
          <w:sz w:val="32"/>
          <w:szCs w:val="32"/>
        </w:rPr>
        <w:t>8</w:t>
      </w:r>
      <w:r>
        <w:rPr>
          <w:rFonts w:ascii="仿宋_GB2312" w:hAnsi="仿宋" w:eastAsia="仿宋_GB2312" w:cs="仿宋_GB2312"/>
          <w:sz w:val="32"/>
          <w:szCs w:val="32"/>
        </w:rPr>
        <w:t>.</w:t>
      </w:r>
      <w:r>
        <w:rPr>
          <w:rFonts w:hint="eastAsia" w:ascii="仿宋_GB2312" w:hAnsi="仿宋" w:eastAsia="仿宋_GB2312" w:cs="仿宋_GB2312"/>
          <w:sz w:val="32"/>
          <w:szCs w:val="32"/>
        </w:rPr>
        <w:t xml:space="preserve"> 团市委2018年部门“三公”经费预算表</w:t>
      </w:r>
    </w:p>
    <w:p>
      <w:pPr>
        <w:pStyle w:val="5"/>
        <w:widowControl/>
        <w:adjustRightInd w:val="0"/>
        <w:snapToGrid w:val="0"/>
        <w:spacing w:before="0" w:beforeAutospacing="0" w:after="0" w:afterAutospacing="0" w:line="540" w:lineRule="exact"/>
        <w:ind w:firstLine="640" w:firstLineChars="200"/>
        <w:jc w:val="both"/>
        <w:rPr>
          <w:rFonts w:ascii="仿宋_GB2312" w:hAnsi="仿宋" w:eastAsia="仿宋_GB2312" w:cs="仿宋_GB2312"/>
          <w:sz w:val="32"/>
          <w:szCs w:val="32"/>
        </w:rPr>
      </w:pPr>
    </w:p>
    <w:p>
      <w:pPr>
        <w:pStyle w:val="5"/>
        <w:widowControl/>
        <w:adjustRightInd w:val="0"/>
        <w:snapToGrid w:val="0"/>
        <w:spacing w:before="0" w:beforeAutospacing="0" w:after="0" w:afterAutospacing="0" w:line="540" w:lineRule="exact"/>
        <w:jc w:val="both"/>
        <w:rPr>
          <w:rFonts w:ascii="仿宋_GB2312" w:hAnsi="仿宋" w:eastAsia="仿宋_GB2312" w:cs="仿宋_GB2312"/>
          <w:sz w:val="32"/>
          <w:szCs w:val="32"/>
        </w:rPr>
      </w:pPr>
    </w:p>
    <w:p>
      <w:pPr>
        <w:pStyle w:val="5"/>
        <w:widowControl/>
        <w:adjustRightInd w:val="0"/>
        <w:snapToGrid w:val="0"/>
        <w:spacing w:before="0" w:beforeAutospacing="0" w:after="0" w:afterAutospacing="0" w:line="5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kern w:val="2"/>
          <w:sz w:val="32"/>
          <w:szCs w:val="32"/>
        </w:rPr>
        <w:t>团市委2018年部门预算表</w:t>
      </w:r>
    </w:p>
    <w:p>
      <w:pPr>
        <w:pStyle w:val="5"/>
        <w:widowControl/>
        <w:adjustRightInd w:val="0"/>
        <w:snapToGrid w:val="0"/>
        <w:spacing w:before="0" w:beforeAutospacing="0" w:after="0" w:afterAutospacing="0" w:line="540" w:lineRule="exact"/>
        <w:ind w:firstLine="720" w:firstLineChars="200"/>
        <w:jc w:val="both"/>
        <w:rPr>
          <w:rFonts w:ascii="仿宋_GB2312" w:hAnsi="仿宋_GB2312" w:eastAsia="仿宋_GB2312" w:cs="仿宋_GB2312"/>
          <w:kern w:val="2"/>
          <w:sz w:val="36"/>
          <w:szCs w:val="36"/>
        </w:rPr>
      </w:pPr>
    </w:p>
    <w:p>
      <w:pPr>
        <w:pStyle w:val="5"/>
        <w:widowControl/>
        <w:adjustRightInd w:val="0"/>
        <w:snapToGrid w:val="0"/>
        <w:spacing w:before="0" w:beforeAutospacing="0" w:after="0" w:afterAutospacing="0" w:line="540" w:lineRule="exact"/>
        <w:ind w:firstLine="640" w:firstLineChars="200"/>
        <w:jc w:val="both"/>
        <w:rPr>
          <w:rFonts w:ascii="仿宋_GB2312" w:hAnsi="仿宋_GB2312" w:eastAsia="仿宋_GB2312" w:cs="仿宋_GB2312"/>
          <w:kern w:val="2"/>
          <w:sz w:val="32"/>
          <w:szCs w:val="32"/>
        </w:rPr>
      </w:pPr>
    </w:p>
    <w:p>
      <w:pPr>
        <w:pStyle w:val="5"/>
        <w:widowControl/>
        <w:adjustRightInd w:val="0"/>
        <w:snapToGrid w:val="0"/>
        <w:spacing w:before="0" w:beforeAutospacing="0" w:after="0" w:afterAutospacing="0" w:line="540" w:lineRule="exact"/>
        <w:ind w:firstLine="4800" w:firstLineChars="15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共青团宿州市委员会</w:t>
      </w:r>
    </w:p>
    <w:p>
      <w:pPr>
        <w:pStyle w:val="5"/>
        <w:widowControl/>
        <w:adjustRightInd w:val="0"/>
        <w:snapToGrid w:val="0"/>
        <w:spacing w:before="0" w:beforeAutospacing="0" w:after="0" w:afterAutospacing="0" w:line="540" w:lineRule="exact"/>
        <w:ind w:firstLine="5440" w:firstLineChars="17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2018年1月29日</w:t>
      </w:r>
    </w:p>
    <w:p>
      <w:pPr>
        <w:spacing w:line="540" w:lineRule="exact"/>
      </w:pPr>
    </w:p>
    <w:sectPr>
      <w:headerReference r:id="rId3" w:type="default"/>
      <w:pgSz w:w="11906" w:h="16838"/>
      <w:pgMar w:top="1814" w:right="1531" w:bottom="1474" w:left="1531"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NhMWUxZjQwMTFiZjJkODlkZDlkNDlkZjQ3NGQyMjEifQ=="/>
  </w:docVars>
  <w:rsids>
    <w:rsidRoot w:val="79E15C4B"/>
    <w:rsid w:val="000F2495"/>
    <w:rsid w:val="001F1C9D"/>
    <w:rsid w:val="00243BA3"/>
    <w:rsid w:val="005868B3"/>
    <w:rsid w:val="006D11B6"/>
    <w:rsid w:val="0083700F"/>
    <w:rsid w:val="0085334E"/>
    <w:rsid w:val="00853DC8"/>
    <w:rsid w:val="008F4CFF"/>
    <w:rsid w:val="009806B7"/>
    <w:rsid w:val="00BA50EC"/>
    <w:rsid w:val="00D6220C"/>
    <w:rsid w:val="00E464E6"/>
    <w:rsid w:val="00E518E7"/>
    <w:rsid w:val="07F25C9C"/>
    <w:rsid w:val="11570FBD"/>
    <w:rsid w:val="2CE71EA8"/>
    <w:rsid w:val="3B2A7B32"/>
    <w:rsid w:val="48B6696F"/>
    <w:rsid w:val="79E15C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table" w:styleId="7">
    <w:name w:val="Table Grid"/>
    <w:basedOn w:val="6"/>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0"/>
    <w:rPr>
      <w:b/>
    </w:rPr>
  </w:style>
  <w:style w:type="paragraph" w:customStyle="1" w:styleId="10">
    <w:name w:val="Char Char Char Char Char Char Char"/>
    <w:basedOn w:val="1"/>
    <w:qFormat/>
    <w:uiPriority w:val="0"/>
    <w:rPr>
      <w:rFonts w:ascii="Times New Roman" w:hAnsi="Times New Roman"/>
      <w:szCs w:val="21"/>
    </w:rPr>
  </w:style>
  <w:style w:type="paragraph" w:customStyle="1" w:styleId="11">
    <w:name w:val="样式2"/>
    <w:basedOn w:val="2"/>
    <w:qFormat/>
    <w:uiPriority w:val="0"/>
    <w:pPr>
      <w:adjustRightInd w:val="0"/>
      <w:snapToGrid w:val="0"/>
      <w:spacing w:after="0" w:line="324" w:lineRule="auto"/>
      <w:ind w:firstLine="200" w:firstLineChars="200"/>
    </w:pPr>
    <w:rPr>
      <w:rFonts w:ascii="仿宋_GB2312" w:hAnsi="Times New Roman" w:eastAsia="仿宋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4127</Words>
  <Characters>4509</Characters>
  <Lines>26</Lines>
  <Paragraphs>7</Paragraphs>
  <TotalTime>1</TotalTime>
  <ScaleCrop>false</ScaleCrop>
  <LinksUpToDate>false</LinksUpToDate>
  <CharactersWithSpaces>4525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2018-02-11T07:14:00Z</dcterms:created>
  <dc:creator>小城多故事丶</dc:creator>
  <cp:lastModifiedBy>王可</cp:lastModifiedBy>
  <dcterms:modified xsi:type="dcterms:W3CDTF">2023-03-07T00:20:59Z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0B162922E59A434282089B0C5CEE9D86</vt:lpwstr>
  </property>
</Properties>
</file>