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bidi w:val="0"/>
        <w:snapToGrid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right="0"/>
        <w:jc w:val="center"/>
        <w:textAlignment w:val="auto"/>
        <w:outlineLvl w:val="9"/>
      </w:pPr>
      <w:r>
        <w:rPr>
          <w:rFonts w:hint="eastAsia"/>
        </w:rPr>
        <w:t>项目支出绩效评价报告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ind w:firstLine="600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ind w:firstLine="600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ind w:firstLine="600"/>
        <w:rPr>
          <w:rFonts w:hint="eastAsia" w:ascii="黑体" w:hAnsi="黑体" w:eastAsia="黑体" w:cs="黑体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right="0"/>
        <w:jc w:val="center"/>
        <w:textAlignment w:val="auto"/>
        <w:rPr>
          <w:rFonts w:hint="eastAsia" w:ascii="方正小标宋_GBK" w:eastAsia="方正小标宋_GBK" w:cs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  <w:lang w:eastAsia="zh-CN"/>
        </w:rPr>
        <w:t>央视天气预报宣传经费</w:t>
      </w:r>
      <w:r>
        <w:rPr>
          <w:rFonts w:hint="eastAsia" w:ascii="方正小标宋_GBK" w:eastAsia="方正小标宋_GBK" w:cs="方正小标宋_GBK"/>
          <w:sz w:val="44"/>
          <w:szCs w:val="44"/>
        </w:rPr>
        <w:t>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right="0"/>
        <w:jc w:val="center"/>
        <w:textAlignment w:val="auto"/>
        <w:rPr>
          <w:rFonts w:ascii="方正小标宋_GBK" w:eastAsia="方正小标宋_GBK" w:cs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支出绩效评价报告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ind w:firstLine="600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ind w:firstLine="600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ind w:firstLine="600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ind w:firstLine="600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ind w:firstLine="600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ind w:firstLine="600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ind w:firstLine="600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ind w:firstLine="600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ind w:firstLine="600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ind w:firstLine="600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ind w:firstLine="600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bidi w:val="0"/>
        <w:snapToGrid/>
        <w:spacing w:before="1"/>
        <w:ind w:left="89" w:right="1183"/>
        <w:jc w:val="both"/>
        <w:rPr>
          <w:rFonts w:ascii="楷体" w:eastAsia="楷体" w:cs="楷体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right="0"/>
        <w:jc w:val="center"/>
        <w:textAlignment w:val="auto"/>
        <w:rPr>
          <w:rFonts w:ascii="楷体" w:hAnsi="Arial" w:eastAsia="楷体" w:cs="楷体"/>
        </w:rPr>
      </w:pPr>
      <w:r>
        <w:rPr>
          <w:rFonts w:ascii="楷体" w:eastAsia="楷体" w:cs="楷体"/>
        </w:rPr>
        <w:t>20</w:t>
      </w:r>
      <w:r>
        <w:rPr>
          <w:rFonts w:hint="eastAsia" w:ascii="楷体" w:eastAsia="楷体" w:cs="楷体"/>
          <w:lang w:val="en-US" w:eastAsia="zh-CN"/>
        </w:rPr>
        <w:t>22</w:t>
      </w:r>
      <w:r>
        <w:rPr>
          <w:rFonts w:hint="eastAsia" w:ascii="楷体" w:hAnsi="Arial" w:eastAsia="楷体" w:cs="楷体"/>
        </w:rPr>
        <w:t>年</w:t>
      </w:r>
      <w:r>
        <w:rPr>
          <w:rFonts w:hint="eastAsia" w:ascii="楷体" w:hAnsi="Arial" w:eastAsia="楷体" w:cs="楷体"/>
          <w:lang w:val="en-US" w:eastAsia="zh-CN"/>
        </w:rPr>
        <w:t>3</w:t>
      </w:r>
      <w:r>
        <w:rPr>
          <w:rFonts w:hint="eastAsia" w:ascii="楷体" w:hAnsi="Arial" w:eastAsia="楷体" w:cs="楷体"/>
        </w:rPr>
        <w:t>月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jc w:val="left"/>
        <w:rPr>
          <w:rFonts w:ascii="楷体" w:eastAsia="楷体" w:cs="楷体"/>
          <w:sz w:val="26"/>
          <w:szCs w:val="26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jc w:val="left"/>
        <w:rPr>
          <w:rFonts w:ascii="楷体" w:eastAsia="楷体" w:cs="楷体"/>
          <w:sz w:val="26"/>
          <w:szCs w:val="26"/>
        </w:rPr>
      </w:pP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bidi w:val="0"/>
        <w:snapToGrid/>
        <w:ind w:left="751"/>
        <w:rPr>
          <w:rFonts w:ascii="黑体" w:eastAsia="黑体" w:cs="黑体"/>
        </w:rPr>
      </w:pPr>
      <w:r>
        <w:rPr>
          <w:rFonts w:hint="eastAsia" w:ascii="黑体" w:eastAsia="黑体" w:cs="黑体"/>
        </w:rPr>
        <w:t>一、项目基本情况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left="106" w:right="109" w:firstLine="636" w:firstLineChars="200"/>
        <w:jc w:val="both"/>
        <w:textAlignment w:val="auto"/>
        <w:rPr>
          <w:rFonts w:hint="eastAsia"/>
          <w:spacing w:val="4"/>
        </w:rPr>
      </w:pPr>
      <w:r>
        <w:rPr>
          <w:rFonts w:hint="eastAsia"/>
          <w:spacing w:val="7"/>
          <w:w w:val="95"/>
        </w:rPr>
        <w:t>（一</w:t>
      </w:r>
      <w:r>
        <w:rPr>
          <w:rFonts w:hint="eastAsia"/>
          <w:spacing w:val="5"/>
          <w:w w:val="95"/>
        </w:rPr>
        <w:t>）</w:t>
      </w:r>
      <w:r>
        <w:rPr>
          <w:rFonts w:hint="eastAsia"/>
          <w:spacing w:val="4"/>
          <w:w w:val="95"/>
        </w:rPr>
        <w:t>项目概况。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left="0" w:right="0" w:firstLine="656" w:firstLineChars="200"/>
        <w:jc w:val="both"/>
        <w:textAlignment w:val="auto"/>
        <w:rPr>
          <w:spacing w:val="4"/>
        </w:rPr>
      </w:pPr>
      <w:r>
        <w:rPr>
          <w:rFonts w:hint="eastAsia"/>
          <w:spacing w:val="4"/>
        </w:rPr>
        <w:t>根据《中华人民共和国气象法》《国务院关于加快气象事业发展的若干意见》（国发〔2006〕3号）等法律和政策法规文件要求设立</w:t>
      </w:r>
      <w:r>
        <w:rPr>
          <w:rFonts w:hint="eastAsia"/>
          <w:spacing w:val="4"/>
          <w:lang w:eastAsia="zh-CN"/>
        </w:rPr>
        <w:t>此</w:t>
      </w:r>
      <w:r>
        <w:rPr>
          <w:rFonts w:hint="eastAsia"/>
          <w:spacing w:val="4"/>
        </w:rPr>
        <w:t>项目，“城市形象”是城市建设的助推器，作为一项无形资产，凝练了整座城市的综合实力和竞争力。中央电视台早、午间《天气预报》节目经过多年的积累和发展，已成为城市宣传的主要平台之一。依托央视优质宣传资源及其影响力和公信力，地级市通过早、午间《天气预报》节目向观众呈现出良好的城市形象和优质的旅游资源，取得了非常好的宣传效果，对地级市的旅游产业、招商引资等方面工作起到了良好的推动作用。项目资金共计</w:t>
      </w:r>
      <w:r>
        <w:rPr>
          <w:rFonts w:hint="eastAsia"/>
          <w:spacing w:val="4"/>
          <w:lang w:val="en-US" w:eastAsia="zh-CN"/>
        </w:rPr>
        <w:t>280万</w:t>
      </w:r>
      <w:r>
        <w:rPr>
          <w:rFonts w:hint="eastAsia"/>
          <w:spacing w:val="4"/>
        </w:rPr>
        <w:t>元，在申报项目绩效评价时已经申报，于本年度已经全部支出，预算完成率100%。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（二）项目绩效目标。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left="0" w:leftChars="0" w:right="0" w:rightChars="0"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1.项目绩效总目标。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left="0" w:leftChars="0" w:right="0" w:rightChars="0" w:firstLine="64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央视天气预报宣传经费项目旨在</w:t>
      </w:r>
      <w:r>
        <w:rPr>
          <w:rFonts w:hint="eastAsia"/>
        </w:rPr>
        <w:t>宣传宿州，可以使全国人民了解宿州、关注宿州，有利于提升宿州城市地位和知名度，对招商引资、建设</w:t>
      </w:r>
      <w:r>
        <w:rPr>
          <w:rFonts w:hint="eastAsia"/>
          <w:lang w:eastAsia="zh-CN"/>
        </w:rPr>
        <w:t>现代化</w:t>
      </w:r>
      <w:r>
        <w:rPr>
          <w:rFonts w:hint="eastAsia"/>
        </w:rPr>
        <w:t>五大发展的美好宿州起到促进作用。从2012年元旦起至2020年12月31日，宿州城市形象景观画面在中央电视台（CCTV-1和CCTV-新闻频道并机直播）《朝闻天下天气预报》7:55档栏目中已经连续9年顺利开播，宿州市民热切关注，纷纷在安徽论坛、宿州论坛、宿州市民论坛、@宿州发布、百度贴吧等网站和手机新媒体发帖跟帖，给予点赞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40" w:firstLineChars="200"/>
        <w:jc w:val="both"/>
        <w:textAlignment w:val="auto"/>
        <w:rPr>
          <w:rFonts w:hint="eastAsia" w:eastAsia="仿宋_GB2312"/>
          <w:lang w:eastAsia="zh-CN"/>
        </w:rPr>
      </w:pPr>
      <w:r>
        <w:rPr>
          <w:rFonts w:hint="eastAsia"/>
        </w:rPr>
        <w:t>2.项目绩效阶段性目标。一季度，</w:t>
      </w:r>
      <w:r>
        <w:rPr>
          <w:rFonts w:hint="eastAsia"/>
          <w:lang w:eastAsia="zh-CN"/>
        </w:rPr>
        <w:t>项目资金全部下达到位</w:t>
      </w:r>
      <w:r>
        <w:rPr>
          <w:rFonts w:hint="eastAsia"/>
        </w:rPr>
        <w:t>；二季度，</w:t>
      </w:r>
      <w:r>
        <w:rPr>
          <w:rFonts w:hint="eastAsia"/>
          <w:lang w:eastAsia="zh-CN"/>
        </w:rPr>
        <w:t>完成央视天气预报宣传经费项目支出</w:t>
      </w:r>
      <w:r>
        <w:rPr>
          <w:rFonts w:hint="eastAsia"/>
        </w:rPr>
        <w:t>；三季度，</w:t>
      </w:r>
      <w:r>
        <w:rPr>
          <w:rFonts w:hint="eastAsia"/>
          <w:lang w:eastAsia="zh-CN"/>
        </w:rPr>
        <w:t>对其他常规维持性项目进展进行通报</w:t>
      </w:r>
      <w:r>
        <w:rPr>
          <w:rFonts w:hint="eastAsia"/>
        </w:rPr>
        <w:t>；四季度，</w:t>
      </w:r>
      <w:r>
        <w:rPr>
          <w:rFonts w:hint="eastAsia"/>
          <w:lang w:eastAsia="zh-CN"/>
        </w:rPr>
        <w:t>完成项目年度决算工作并出具决算报告。</w:t>
      </w: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bidi w:val="0"/>
        <w:snapToGrid/>
        <w:spacing w:before="149"/>
        <w:ind w:left="751"/>
        <w:rPr>
          <w:rFonts w:ascii="黑体" w:eastAsia="黑体" w:cs="黑体"/>
        </w:rPr>
      </w:pPr>
      <w:r>
        <w:rPr>
          <w:rFonts w:hint="eastAsia" w:ascii="黑体" w:eastAsia="黑体" w:cs="黑体"/>
        </w:rPr>
        <w:t>二、绩效评价工作开展情况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（一）绩效评价目的、对象和范围。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严格执行《预算法》，强化</w:t>
      </w:r>
      <w:r>
        <w:rPr>
          <w:rFonts w:hint="eastAsia"/>
          <w:lang w:eastAsia="zh-CN"/>
        </w:rPr>
        <w:t>市气象局</w:t>
      </w:r>
      <w:r>
        <w:rPr>
          <w:rFonts w:hint="eastAsia"/>
        </w:rPr>
        <w:t>支出责任，提高</w:t>
      </w:r>
      <w:r>
        <w:rPr>
          <w:rFonts w:hint="eastAsia"/>
          <w:lang w:eastAsia="zh-CN"/>
        </w:rPr>
        <w:t>气象</w:t>
      </w:r>
      <w:r>
        <w:rPr>
          <w:rFonts w:hint="eastAsia"/>
        </w:rPr>
        <w:t>事业资金使用效益，对</w:t>
      </w:r>
      <w:r>
        <w:rPr>
          <w:rFonts w:hint="eastAsia"/>
          <w:lang w:eastAsia="zh-CN"/>
        </w:rPr>
        <w:t>气象</w:t>
      </w:r>
      <w:r>
        <w:rPr>
          <w:rFonts w:hint="eastAsia"/>
        </w:rPr>
        <w:t>事业支出及项目支出情况开展绩效评价，践行“花钱必问效、无效必问责”。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left="0" w:right="0" w:firstLine="640" w:firstLineChars="200"/>
        <w:jc w:val="both"/>
        <w:textAlignment w:val="auto"/>
        <w:rPr>
          <w:rFonts w:hint="eastAsia"/>
          <w:spacing w:val="-2"/>
        </w:rPr>
      </w:pPr>
      <w:r>
        <w:rPr>
          <w:rFonts w:hint="eastAsia"/>
        </w:rPr>
        <w:t>（二</w:t>
      </w:r>
      <w:r>
        <w:rPr>
          <w:rFonts w:hint="eastAsia"/>
          <w:spacing w:val="-5"/>
        </w:rPr>
        <w:t>）</w:t>
      </w:r>
      <w:r>
        <w:rPr>
          <w:rFonts w:hint="eastAsia"/>
          <w:spacing w:val="-2"/>
        </w:rPr>
        <w:t>绩效评价原则、评价指标体系、评价方法、评价标准等。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right="0" w:firstLine="632" w:firstLineChars="200"/>
        <w:jc w:val="both"/>
        <w:textAlignment w:val="auto"/>
        <w:rPr>
          <w:rFonts w:hint="eastAsia"/>
          <w:spacing w:val="-2"/>
        </w:rPr>
      </w:pPr>
      <w:r>
        <w:rPr>
          <w:rFonts w:hint="eastAsia"/>
          <w:spacing w:val="-2"/>
        </w:rPr>
        <w:t>本着客观公正和有效性原则，按照设定的指标体系，单位中层以上干部参与评价，并从各科室抽选人员进行打分，由项目负责人进行梳理并整改。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  <w:lang w:eastAsia="zh-CN"/>
        </w:rPr>
        <w:t>（三）</w:t>
      </w:r>
      <w:r>
        <w:rPr>
          <w:rFonts w:hint="eastAsia"/>
        </w:rPr>
        <w:t>绩效评价工作过程。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1.前期准备。成立部门绩效评价小组，学习评价指标体系和绩效相关文件通知。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2.组织实施。按照规定的工作程序组织绩效评价自评，注重评价质量，撰写绩效评价报告。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40" w:firstLineChars="200"/>
        <w:jc w:val="both"/>
        <w:textAlignment w:val="auto"/>
        <w:rPr>
          <w:rFonts w:hint="eastAsia" w:eastAsia="仿宋_GB2312"/>
          <w:lang w:eastAsia="zh-CN"/>
        </w:rPr>
      </w:pPr>
      <w:r>
        <w:rPr>
          <w:rFonts w:hint="eastAsia"/>
        </w:rPr>
        <w:t>3.分析评价。对评价</w:t>
      </w:r>
      <w:r>
        <w:rPr>
          <w:rFonts w:hint="eastAsia"/>
          <w:lang w:eastAsia="zh-CN"/>
        </w:rPr>
        <w:t>的</w:t>
      </w:r>
      <w:r>
        <w:rPr>
          <w:rFonts w:hint="eastAsia"/>
        </w:rPr>
        <w:t>结果进行整改</w:t>
      </w:r>
      <w:r>
        <w:rPr>
          <w:rFonts w:hint="eastAsia"/>
          <w:lang w:eastAsia="zh-CN"/>
        </w:rPr>
        <w:t>，</w:t>
      </w:r>
      <w:r>
        <w:rPr>
          <w:rFonts w:hint="eastAsia"/>
        </w:rPr>
        <w:t>充分运用分析评价引领</w:t>
      </w:r>
      <w:r>
        <w:rPr>
          <w:rFonts w:hint="eastAsia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bidi w:val="0"/>
        <w:snapToGrid/>
        <w:spacing w:before="3"/>
        <w:ind w:left="751"/>
      </w:pPr>
      <w:r>
        <w:rPr>
          <w:rFonts w:hint="eastAsia" w:ascii="黑体" w:eastAsia="黑体" w:cs="黑体"/>
        </w:rPr>
        <w:t>三、综合评价情况及评价结论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40" w:firstLineChars="200"/>
        <w:jc w:val="both"/>
        <w:textAlignment w:val="auto"/>
        <w:rPr>
          <w:rFonts w:hint="eastAsia" w:eastAsia="仿宋_GB2312"/>
          <w:lang w:eastAsia="zh-CN"/>
        </w:rPr>
      </w:pPr>
      <w:r>
        <w:rPr>
          <w:rFonts w:hint="eastAsia"/>
        </w:rPr>
        <w:t>通过本次</w:t>
      </w:r>
      <w:r>
        <w:rPr>
          <w:rFonts w:hint="eastAsia"/>
          <w:lang w:eastAsia="zh-CN"/>
        </w:rPr>
        <w:t>绩效自评，</w:t>
      </w:r>
      <w:r>
        <w:rPr>
          <w:rFonts w:hint="eastAsia"/>
        </w:rPr>
        <w:t>评价小组认为202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年我市气象支出项目符合国家政策需求，目标明确</w:t>
      </w:r>
      <w:r>
        <w:rPr>
          <w:rFonts w:hint="eastAsia"/>
          <w:lang w:eastAsia="zh-CN"/>
        </w:rPr>
        <w:t>，</w:t>
      </w:r>
      <w:r>
        <w:rPr>
          <w:rFonts w:hint="eastAsia"/>
        </w:rPr>
        <w:t>组织管理到位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执行项目有</w:t>
      </w:r>
      <w:r>
        <w:rPr>
          <w:rFonts w:hint="eastAsia"/>
          <w:lang w:eastAsia="zh-CN"/>
        </w:rPr>
        <w:t>力，</w:t>
      </w:r>
      <w:r>
        <w:rPr>
          <w:rFonts w:hint="eastAsia"/>
        </w:rPr>
        <w:t>资金管理规范</w:t>
      </w:r>
      <w:r>
        <w:rPr>
          <w:rFonts w:hint="eastAsia"/>
          <w:lang w:eastAsia="zh-CN"/>
        </w:rPr>
        <w:t>，</w:t>
      </w:r>
      <w:r>
        <w:rPr>
          <w:rFonts w:hint="eastAsia"/>
        </w:rPr>
        <w:t>档案管理完善科学</w:t>
      </w:r>
      <w:r>
        <w:rPr>
          <w:rFonts w:hint="eastAsia"/>
          <w:lang w:eastAsia="zh-CN"/>
        </w:rPr>
        <w:t>。</w:t>
      </w:r>
      <w:r>
        <w:rPr>
          <w:rFonts w:hint="eastAsia"/>
        </w:rPr>
        <w:t>根据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《宿州市市级项目支出绩效财政评价和部门评价操作规程》</w:t>
      </w:r>
      <w:r>
        <w:rPr>
          <w:rFonts w:hint="eastAsia" w:hAnsi="微软雅黑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的评价内容和方案，</w:t>
      </w:r>
      <w:r>
        <w:rPr>
          <w:rFonts w:hint="eastAsia"/>
        </w:rPr>
        <w:t>对我市气象项目支出绩效评价汇总</w:t>
      </w:r>
      <w:r>
        <w:rPr>
          <w:rFonts w:hint="eastAsia"/>
          <w:lang w:eastAsia="zh-CN"/>
        </w:rPr>
        <w:t>，</w:t>
      </w:r>
      <w:r>
        <w:rPr>
          <w:rFonts w:hint="eastAsia"/>
        </w:rPr>
        <w:t>项目支出绩效自评得分为</w:t>
      </w:r>
      <w:r>
        <w:rPr>
          <w:rFonts w:hint="eastAsia"/>
          <w:lang w:val="en-US" w:eastAsia="zh-CN"/>
        </w:rPr>
        <w:t>100</w:t>
      </w:r>
      <w:r>
        <w:rPr>
          <w:rFonts w:hint="eastAsia"/>
        </w:rPr>
        <w:t>分，综合评价结果为优</w:t>
      </w:r>
      <w:r>
        <w:rPr>
          <w:rFonts w:hint="eastAsia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bidi w:val="0"/>
        <w:snapToGrid/>
        <w:spacing w:before="152" w:line="326" w:lineRule="auto"/>
        <w:ind w:left="751" w:right="1534"/>
      </w:pPr>
      <w:r>
        <w:rPr>
          <w:rFonts w:hint="eastAsia" w:ascii="黑体" w:eastAsia="黑体" w:cs="黑体"/>
        </w:rPr>
        <w:t>四、绩效评价指标分析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eastAsia"/>
          <w:w w:val="95"/>
        </w:rPr>
      </w:pPr>
      <w:r>
        <w:rPr>
          <w:rFonts w:hint="eastAsia"/>
          <w:w w:val="95"/>
        </w:rPr>
        <w:t>（一）项目决策情况。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eastAsia" w:eastAsia="仿宋_GB2312"/>
          <w:w w:val="95"/>
          <w:lang w:eastAsia="zh-CN"/>
        </w:rPr>
      </w:pPr>
      <w:r>
        <w:rPr>
          <w:rFonts w:hint="eastAsia"/>
          <w:w w:val="95"/>
          <w:lang w:val="en-US" w:eastAsia="zh-CN"/>
        </w:rPr>
        <w:t>1.</w:t>
      </w:r>
      <w:r>
        <w:rPr>
          <w:rFonts w:hint="eastAsia"/>
          <w:w w:val="95"/>
        </w:rPr>
        <w:t>绩效目标情况</w:t>
      </w:r>
      <w:r>
        <w:rPr>
          <w:rFonts w:hint="eastAsia"/>
          <w:w w:val="95"/>
          <w:lang w:eastAsia="zh-CN"/>
        </w:rPr>
        <w:t>。</w:t>
      </w:r>
      <w:r>
        <w:rPr>
          <w:rFonts w:hint="eastAsia"/>
          <w:w w:val="95"/>
        </w:rPr>
        <w:t>项目预期提供的产品</w:t>
      </w:r>
      <w:r>
        <w:rPr>
          <w:rFonts w:hint="eastAsia"/>
          <w:w w:val="95"/>
          <w:lang w:eastAsia="zh-CN"/>
        </w:rPr>
        <w:t>、</w:t>
      </w:r>
      <w:r>
        <w:rPr>
          <w:rFonts w:hint="eastAsia"/>
          <w:w w:val="95"/>
        </w:rPr>
        <w:t>服务</w:t>
      </w:r>
      <w:r>
        <w:rPr>
          <w:rFonts w:hint="eastAsia"/>
          <w:w w:val="95"/>
          <w:lang w:eastAsia="zh-CN"/>
        </w:rPr>
        <w:t>、</w:t>
      </w:r>
      <w:r>
        <w:rPr>
          <w:rFonts w:hint="eastAsia"/>
          <w:w w:val="95"/>
        </w:rPr>
        <w:t>效益或其他目标明确</w:t>
      </w:r>
      <w:r>
        <w:rPr>
          <w:rFonts w:hint="eastAsia"/>
          <w:w w:val="95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eastAsia" w:eastAsia="仿宋_GB2312"/>
          <w:w w:val="95"/>
          <w:lang w:eastAsia="zh-CN"/>
        </w:rPr>
      </w:pPr>
      <w:r>
        <w:rPr>
          <w:rFonts w:hint="eastAsia"/>
          <w:w w:val="95"/>
          <w:lang w:val="en-US" w:eastAsia="zh-CN"/>
        </w:rPr>
        <w:t>2.</w:t>
      </w:r>
      <w:r>
        <w:rPr>
          <w:rFonts w:hint="eastAsia"/>
          <w:w w:val="95"/>
        </w:rPr>
        <w:t>决策依据</w:t>
      </w:r>
      <w:r>
        <w:rPr>
          <w:rFonts w:hint="eastAsia"/>
          <w:w w:val="95"/>
          <w:lang w:eastAsia="zh-CN"/>
        </w:rPr>
        <w:t>情况。</w:t>
      </w:r>
      <w:r>
        <w:rPr>
          <w:rFonts w:hint="eastAsia"/>
          <w:w w:val="95"/>
        </w:rPr>
        <w:t>项目符合</w:t>
      </w:r>
      <w:r>
        <w:rPr>
          <w:rFonts w:hint="eastAsia"/>
          <w:w w:val="95"/>
          <w:lang w:eastAsia="zh-CN"/>
        </w:rPr>
        <w:t>国家局、省局和市政府</w:t>
      </w:r>
      <w:r>
        <w:rPr>
          <w:rFonts w:hint="eastAsia"/>
          <w:w w:val="95"/>
        </w:rPr>
        <w:t>决策部署</w:t>
      </w:r>
      <w:r>
        <w:rPr>
          <w:rFonts w:hint="eastAsia"/>
          <w:w w:val="95"/>
          <w:lang w:eastAsia="zh-CN"/>
        </w:rPr>
        <w:t>；</w:t>
      </w:r>
      <w:r>
        <w:rPr>
          <w:rFonts w:hint="eastAsia"/>
          <w:w w:val="95"/>
        </w:rPr>
        <w:t>符合当前社经济社会发展需要</w:t>
      </w:r>
      <w:r>
        <w:rPr>
          <w:rFonts w:hint="eastAsia"/>
          <w:w w:val="95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eastAsia"/>
          <w:w w:val="95"/>
          <w:lang w:eastAsia="zh-CN"/>
        </w:rPr>
      </w:pPr>
      <w:r>
        <w:rPr>
          <w:rFonts w:hint="eastAsia"/>
          <w:w w:val="95"/>
          <w:lang w:val="en-US" w:eastAsia="zh-CN"/>
        </w:rPr>
        <w:t>3.</w:t>
      </w:r>
      <w:r>
        <w:rPr>
          <w:rFonts w:hint="eastAsia"/>
          <w:w w:val="95"/>
        </w:rPr>
        <w:t>资金分配情况</w:t>
      </w:r>
      <w:r>
        <w:rPr>
          <w:rFonts w:hint="eastAsia"/>
          <w:w w:val="95"/>
          <w:lang w:eastAsia="zh-CN"/>
        </w:rPr>
        <w:t>。</w:t>
      </w:r>
      <w:r>
        <w:rPr>
          <w:rFonts w:hint="eastAsia"/>
          <w:w w:val="95"/>
        </w:rPr>
        <w:t>资金分配</w:t>
      </w:r>
      <w:r>
        <w:rPr>
          <w:rFonts w:hint="eastAsia"/>
          <w:w w:val="95"/>
          <w:lang w:eastAsia="zh-CN"/>
        </w:rPr>
        <w:t>合理，不存在虚报项目套取财政资金和不符合</w:t>
      </w:r>
      <w:r>
        <w:rPr>
          <w:rFonts w:hint="eastAsia"/>
          <w:w w:val="95"/>
        </w:rPr>
        <w:t>申报条件的情况</w:t>
      </w:r>
      <w:r>
        <w:rPr>
          <w:rFonts w:hint="eastAsia"/>
          <w:w w:val="95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eastAsia"/>
          <w:w w:val="95"/>
        </w:rPr>
      </w:pPr>
      <w:r>
        <w:rPr>
          <w:rFonts w:hint="eastAsia"/>
          <w:w w:val="95"/>
          <w:lang w:val="en-US" w:eastAsia="zh-CN"/>
        </w:rPr>
        <w:t>4.</w:t>
      </w:r>
      <w:r>
        <w:rPr>
          <w:rFonts w:hint="eastAsia"/>
          <w:w w:val="95"/>
        </w:rPr>
        <w:t>分配结果情况</w:t>
      </w:r>
      <w:r>
        <w:rPr>
          <w:rFonts w:hint="eastAsia"/>
          <w:w w:val="95"/>
          <w:lang w:eastAsia="zh-CN"/>
        </w:rPr>
        <w:t>。</w:t>
      </w:r>
      <w:r>
        <w:rPr>
          <w:rFonts w:hint="eastAsia"/>
          <w:w w:val="95"/>
        </w:rPr>
        <w:t>资金分配方法制定</w:t>
      </w:r>
      <w:r>
        <w:rPr>
          <w:rFonts w:hint="eastAsia"/>
          <w:w w:val="95"/>
          <w:lang w:eastAsia="zh-CN"/>
        </w:rPr>
        <w:t>、</w:t>
      </w:r>
      <w:r>
        <w:rPr>
          <w:rFonts w:hint="eastAsia"/>
          <w:w w:val="95"/>
        </w:rPr>
        <w:t>分配要素设定</w:t>
      </w:r>
      <w:r>
        <w:rPr>
          <w:rFonts w:hint="eastAsia"/>
          <w:w w:val="95"/>
          <w:lang w:eastAsia="zh-CN"/>
        </w:rPr>
        <w:t>、</w:t>
      </w:r>
      <w:r>
        <w:rPr>
          <w:rFonts w:hint="eastAsia"/>
          <w:w w:val="95"/>
        </w:rPr>
        <w:t>基础数据应用</w:t>
      </w:r>
      <w:r>
        <w:rPr>
          <w:rFonts w:hint="eastAsia"/>
          <w:w w:val="95"/>
          <w:lang w:eastAsia="zh-CN"/>
        </w:rPr>
        <w:t>、测算</w:t>
      </w:r>
      <w:r>
        <w:rPr>
          <w:rFonts w:hint="eastAsia"/>
          <w:w w:val="95"/>
        </w:rPr>
        <w:t>依据选取</w:t>
      </w:r>
      <w:r>
        <w:rPr>
          <w:rFonts w:hint="eastAsia"/>
          <w:w w:val="95"/>
          <w:lang w:eastAsia="zh-CN"/>
        </w:rPr>
        <w:t>等</w:t>
      </w:r>
      <w:r>
        <w:rPr>
          <w:rFonts w:hint="eastAsia"/>
          <w:w w:val="95"/>
        </w:rPr>
        <w:t>科学合理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 w:val="0"/>
        <w:topLinePunct w:val="0"/>
        <w:bidi w:val="0"/>
        <w:snapToGrid/>
        <w:spacing w:before="151"/>
        <w:ind w:left="751"/>
        <w:rPr>
          <w:rFonts w:hint="eastAsia"/>
          <w:w w:val="95"/>
        </w:rPr>
      </w:pPr>
      <w:r>
        <w:rPr>
          <w:rFonts w:hint="eastAsia"/>
          <w:w w:val="95"/>
        </w:rPr>
        <w:t>项目过程情况。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default" w:hAnsi="Times New Roman"/>
          <w:w w:val="95"/>
        </w:rPr>
      </w:pPr>
      <w:r>
        <w:rPr>
          <w:rFonts w:hint="default" w:hAnsi="Times New Roman"/>
          <w:w w:val="95"/>
        </w:rPr>
        <w:t>1.项目组织情况分析。项目组织有计划有措施，严格执行相关制度和文件规定，顺利完成项目预期目标。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eastAsia"/>
          <w:w w:val="95"/>
        </w:rPr>
      </w:pPr>
      <w:r>
        <w:rPr>
          <w:rFonts w:hint="default" w:hAnsi="Times New Roman"/>
          <w:w w:val="95"/>
        </w:rPr>
        <w:t>2.项目管理情况分析。领导重视，专人管理，责任明确。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 w:val="0"/>
        <w:topLinePunct w:val="0"/>
        <w:bidi w:val="0"/>
        <w:snapToGrid/>
        <w:spacing w:before="150"/>
        <w:ind w:left="751" w:leftChars="0" w:firstLine="0" w:firstLineChars="0"/>
        <w:rPr>
          <w:rFonts w:hint="eastAsia"/>
          <w:w w:val="95"/>
        </w:rPr>
      </w:pPr>
      <w:r>
        <w:rPr>
          <w:rFonts w:hint="eastAsia"/>
          <w:w w:val="95"/>
        </w:rPr>
        <w:t>项目产出情况。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default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1.产出数量。全部支出宣传经费280万元。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default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2.产出质量。符合绩效目标设定的验收标准，达到行业基准水平。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default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3.产出实效。2021年12月31日前全部完成预算项目任务。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default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4.产出成本。在规定成本范围内完成项目。</w:t>
      </w: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bidi w:val="0"/>
        <w:snapToGrid/>
        <w:spacing w:before="149"/>
        <w:ind w:left="751"/>
        <w:rPr>
          <w:rFonts w:hint="eastAsia"/>
          <w:w w:val="95"/>
        </w:rPr>
      </w:pPr>
      <w:r>
        <w:rPr>
          <w:rFonts w:hint="eastAsia"/>
          <w:w w:val="95"/>
        </w:rPr>
        <w:t>（四）项目效益情况。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left="0" w:firstLine="608" w:firstLineChars="200"/>
        <w:jc w:val="both"/>
        <w:textAlignment w:val="auto"/>
        <w:rPr>
          <w:rFonts w:hint="eastAsia" w:eastAsia="仿宋_GB2312"/>
          <w:w w:val="95"/>
          <w:lang w:eastAsia="zh-CN"/>
        </w:rPr>
      </w:pPr>
      <w:r>
        <w:rPr>
          <w:rFonts w:hint="eastAsia"/>
          <w:w w:val="95"/>
          <w:lang w:eastAsia="zh-CN"/>
        </w:rPr>
        <w:t>通过此项工作的开展，我局更好地了解和掌握了本市气象工作情况，</w:t>
      </w:r>
      <w:r>
        <w:rPr>
          <w:rFonts w:hint="eastAsia"/>
        </w:rPr>
        <w:t>提升宿州城市地位和知名度</w:t>
      </w:r>
      <w:r>
        <w:rPr>
          <w:rFonts w:hint="eastAsia"/>
          <w:lang w:eastAsia="zh-CN"/>
        </w:rPr>
        <w:t>，</w:t>
      </w:r>
      <w:r>
        <w:rPr>
          <w:rFonts w:hint="eastAsia"/>
          <w:w w:val="95"/>
          <w:lang w:eastAsia="zh-CN"/>
        </w:rPr>
        <w:t>为我市的文明城市建设工作和经济发展提供了强有力的保障，有效地保障全市人民生产生活安全，服务民生。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51"/>
        <w:ind w:left="748"/>
        <w:jc w:val="both"/>
        <w:textAlignment w:val="auto"/>
        <w:rPr>
          <w:rFonts w:hint="eastAsia" w:ascii="黑体" w:eastAsia="黑体" w:cs="黑体"/>
        </w:rPr>
      </w:pPr>
      <w:r>
        <w:rPr>
          <w:rFonts w:hint="eastAsia" w:ascii="黑体" w:eastAsia="黑体" w:cs="黑体"/>
        </w:rPr>
        <w:t>主要经验及做法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left="0" w:firstLine="608" w:firstLineChars="200"/>
        <w:jc w:val="both"/>
        <w:textAlignment w:val="auto"/>
        <w:rPr>
          <w:rFonts w:hint="eastAsia" w:hAnsi="Times New Roman"/>
          <w:w w:val="95"/>
          <w:lang w:eastAsia="zh-CN"/>
        </w:rPr>
      </w:pPr>
      <w:r>
        <w:rPr>
          <w:rFonts w:hint="default" w:hAnsi="Times New Roman"/>
          <w:w w:val="95"/>
          <w:lang w:eastAsia="zh-CN"/>
        </w:rPr>
        <w:t>我</w:t>
      </w:r>
      <w:r>
        <w:rPr>
          <w:rFonts w:hint="eastAsia" w:hAnsi="Times New Roman"/>
          <w:w w:val="95"/>
          <w:lang w:eastAsia="zh-CN"/>
        </w:rPr>
        <w:t>市</w:t>
      </w:r>
      <w:r>
        <w:rPr>
          <w:rFonts w:hint="default" w:hAnsi="Times New Roman"/>
          <w:w w:val="95"/>
          <w:lang w:eastAsia="zh-CN"/>
        </w:rPr>
        <w:t>气象项目支出专项资金全额用于气象项目建设专项上，在具体实施过程中，我们坚持做到</w:t>
      </w:r>
      <w:r>
        <w:rPr>
          <w:rFonts w:hint="eastAsia" w:hAnsi="Times New Roman"/>
          <w:w w:val="95"/>
          <w:lang w:eastAsia="zh-CN"/>
        </w:rPr>
        <w:t>三点。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left="0" w:firstLine="608" w:firstLineChars="200"/>
        <w:jc w:val="both"/>
        <w:textAlignment w:val="auto"/>
        <w:rPr>
          <w:rFonts w:hint="default" w:hAnsi="Times New Roman"/>
          <w:w w:val="95"/>
          <w:lang w:eastAsia="zh-CN"/>
        </w:rPr>
      </w:pPr>
      <w:r>
        <w:rPr>
          <w:rFonts w:hint="eastAsia" w:hAnsi="Times New Roman"/>
          <w:w w:val="95"/>
          <w:lang w:eastAsia="zh-CN"/>
        </w:rPr>
        <w:t>一</w:t>
      </w:r>
      <w:r>
        <w:rPr>
          <w:rFonts w:hint="default" w:hAnsi="Times New Roman"/>
          <w:w w:val="95"/>
          <w:lang w:eastAsia="zh-CN"/>
        </w:rPr>
        <w:t>是实行专账管理</w:t>
      </w:r>
      <w:r>
        <w:rPr>
          <w:rFonts w:hint="eastAsia" w:hAnsi="Times New Roman"/>
          <w:w w:val="95"/>
          <w:lang w:eastAsia="zh-CN"/>
        </w:rPr>
        <w:t>。</w:t>
      </w:r>
      <w:r>
        <w:rPr>
          <w:rFonts w:hint="default" w:hAnsi="Times New Roman"/>
          <w:w w:val="95"/>
          <w:lang w:eastAsia="zh-CN"/>
        </w:rPr>
        <w:t>按照各项专项资金管理和使用办法，按</w:t>
      </w:r>
      <w:r>
        <w:rPr>
          <w:rFonts w:hint="eastAsia" w:hAnsi="Times New Roman"/>
          <w:w w:val="95"/>
          <w:lang w:eastAsia="zh-CN"/>
        </w:rPr>
        <w:t>政府</w:t>
      </w:r>
      <w:r>
        <w:rPr>
          <w:rFonts w:hint="default" w:hAnsi="Times New Roman"/>
          <w:w w:val="95"/>
          <w:lang w:eastAsia="zh-CN"/>
        </w:rPr>
        <w:t>会计制度进行单独的会计核算，气象专项资金使用规范</w:t>
      </w:r>
      <w:r>
        <w:rPr>
          <w:rFonts w:hint="eastAsia" w:hAnsi="Times New Roman"/>
          <w:w w:val="95"/>
          <w:lang w:eastAsia="zh-CN"/>
        </w:rPr>
        <w:t>，</w:t>
      </w:r>
      <w:r>
        <w:rPr>
          <w:rFonts w:hint="default" w:hAnsi="Times New Roman"/>
          <w:w w:val="95"/>
          <w:lang w:eastAsia="zh-CN"/>
        </w:rPr>
        <w:t>财务清晰</w:t>
      </w:r>
      <w:r>
        <w:rPr>
          <w:rFonts w:hint="eastAsia" w:hAnsi="Times New Roman"/>
          <w:w w:val="95"/>
          <w:lang w:eastAsia="zh-CN"/>
        </w:rPr>
        <w:t>，</w:t>
      </w:r>
      <w:r>
        <w:rPr>
          <w:rFonts w:hint="default" w:hAnsi="Times New Roman"/>
          <w:w w:val="95"/>
          <w:lang w:eastAsia="zh-CN"/>
        </w:rPr>
        <w:t>原始凭证齐全。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left="0" w:firstLine="608" w:firstLineChars="200"/>
        <w:jc w:val="both"/>
        <w:textAlignment w:val="auto"/>
        <w:rPr>
          <w:rFonts w:hint="eastAsia" w:hAnsi="Times New Roman"/>
          <w:w w:val="95"/>
          <w:lang w:eastAsia="zh-CN"/>
        </w:rPr>
      </w:pPr>
      <w:r>
        <w:rPr>
          <w:rFonts w:hint="default" w:hAnsi="Times New Roman"/>
          <w:w w:val="95"/>
          <w:lang w:eastAsia="zh-CN"/>
        </w:rPr>
        <w:t>二是实现责任目标管理</w:t>
      </w:r>
      <w:r>
        <w:rPr>
          <w:rFonts w:hint="eastAsia" w:hAnsi="Times New Roman"/>
          <w:w w:val="95"/>
          <w:lang w:eastAsia="zh-CN"/>
        </w:rPr>
        <w:t>。</w:t>
      </w:r>
      <w:r>
        <w:rPr>
          <w:rFonts w:hint="default" w:hAnsi="Times New Roman"/>
          <w:w w:val="95"/>
          <w:lang w:eastAsia="zh-CN"/>
        </w:rPr>
        <w:t>在项目实施和资金使用过程中</w:t>
      </w:r>
      <w:r>
        <w:rPr>
          <w:rFonts w:hint="eastAsia" w:hAnsi="Times New Roman"/>
          <w:w w:val="95"/>
          <w:lang w:eastAsia="zh-CN"/>
        </w:rPr>
        <w:t>，</w:t>
      </w:r>
      <w:r>
        <w:rPr>
          <w:rFonts w:hint="default" w:hAnsi="Times New Roman"/>
          <w:w w:val="95"/>
          <w:lang w:eastAsia="zh-CN"/>
        </w:rPr>
        <w:t>市气象局党组高度重视，制定了科学合理的气象专项资金管理办法，并按照项目批复的内容实施项目建设，实行责任目标管理，采取报账制</w:t>
      </w:r>
      <w:r>
        <w:rPr>
          <w:rFonts w:hint="eastAsia" w:hAnsi="Times New Roman"/>
          <w:w w:val="95"/>
          <w:lang w:eastAsia="zh-CN"/>
        </w:rPr>
        <w:t>，</w:t>
      </w:r>
      <w:r>
        <w:rPr>
          <w:rFonts w:hint="default" w:hAnsi="Times New Roman"/>
          <w:w w:val="95"/>
          <w:lang w:eastAsia="zh-CN"/>
        </w:rPr>
        <w:t>项目建设工序结束后</w:t>
      </w:r>
      <w:r>
        <w:rPr>
          <w:rFonts w:hint="eastAsia" w:hAnsi="Times New Roman"/>
          <w:w w:val="95"/>
          <w:lang w:eastAsia="zh-CN"/>
        </w:rPr>
        <w:t>，</w:t>
      </w:r>
      <w:r>
        <w:rPr>
          <w:rFonts w:hint="default" w:hAnsi="Times New Roman"/>
          <w:w w:val="95"/>
          <w:lang w:eastAsia="zh-CN"/>
        </w:rPr>
        <w:t>经</w:t>
      </w:r>
      <w:r>
        <w:rPr>
          <w:rFonts w:hint="eastAsia" w:hAnsi="Times New Roman"/>
          <w:w w:val="95"/>
          <w:lang w:eastAsia="zh-CN"/>
        </w:rPr>
        <w:t>检查验</w:t>
      </w:r>
      <w:r>
        <w:rPr>
          <w:rFonts w:hint="default" w:hAnsi="Times New Roman"/>
          <w:w w:val="95"/>
          <w:lang w:eastAsia="zh-CN"/>
        </w:rPr>
        <w:t>收合格开具验收单，再由财务核算中心进行资金拨付</w:t>
      </w:r>
      <w:r>
        <w:rPr>
          <w:rFonts w:hint="eastAsia" w:hAnsi="Times New Roman"/>
          <w:w w:val="95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left="0" w:firstLine="608" w:firstLineChars="200"/>
        <w:jc w:val="both"/>
        <w:textAlignment w:val="auto"/>
        <w:rPr>
          <w:rFonts w:hint="eastAsia" w:hAnsi="Times New Roman"/>
          <w:w w:val="95"/>
          <w:lang w:eastAsia="zh-CN"/>
        </w:rPr>
      </w:pPr>
      <w:r>
        <w:rPr>
          <w:rFonts w:hint="default" w:hAnsi="Times New Roman"/>
          <w:w w:val="95"/>
          <w:lang w:eastAsia="zh-CN"/>
        </w:rPr>
        <w:t>三是全程接受检察监督。市气象局按照职责</w:t>
      </w:r>
      <w:r>
        <w:rPr>
          <w:rFonts w:hint="eastAsia" w:hAnsi="Times New Roman"/>
          <w:w w:val="95"/>
          <w:lang w:eastAsia="zh-CN"/>
        </w:rPr>
        <w:t>分工</w:t>
      </w:r>
      <w:r>
        <w:rPr>
          <w:rFonts w:hint="default" w:hAnsi="Times New Roman"/>
          <w:w w:val="95"/>
          <w:lang w:eastAsia="zh-CN"/>
        </w:rPr>
        <w:t>，落实各项制度措施，抓好工程的实施，项目资金坚持做到了专款专用</w:t>
      </w:r>
      <w:r>
        <w:rPr>
          <w:rFonts w:hint="eastAsia" w:hAnsi="Times New Roman"/>
          <w:w w:val="95"/>
          <w:lang w:eastAsia="zh-CN"/>
        </w:rPr>
        <w:t>。</w:t>
      </w:r>
      <w:r>
        <w:rPr>
          <w:rFonts w:hint="default" w:hAnsi="Times New Roman"/>
          <w:w w:val="95"/>
          <w:lang w:eastAsia="zh-CN"/>
        </w:rPr>
        <w:t>同时</w:t>
      </w:r>
      <w:r>
        <w:rPr>
          <w:rFonts w:hint="eastAsia" w:hAnsi="Times New Roman"/>
          <w:w w:val="95"/>
          <w:lang w:eastAsia="zh-CN"/>
        </w:rPr>
        <w:t>，</w:t>
      </w:r>
      <w:r>
        <w:rPr>
          <w:rFonts w:hint="default" w:hAnsi="Times New Roman"/>
          <w:w w:val="95"/>
          <w:lang w:eastAsia="zh-CN"/>
        </w:rPr>
        <w:t>自觉接受国家局</w:t>
      </w:r>
      <w:r>
        <w:rPr>
          <w:rFonts w:hint="eastAsia" w:hAnsi="Times New Roman"/>
          <w:w w:val="95"/>
          <w:lang w:eastAsia="zh-CN"/>
        </w:rPr>
        <w:t>、</w:t>
      </w:r>
      <w:r>
        <w:rPr>
          <w:rFonts w:hint="default" w:hAnsi="Times New Roman"/>
          <w:w w:val="95"/>
          <w:lang w:eastAsia="zh-CN"/>
        </w:rPr>
        <w:t>省局及</w:t>
      </w:r>
      <w:r>
        <w:rPr>
          <w:rFonts w:hint="eastAsia" w:hAnsi="Times New Roman"/>
          <w:w w:val="95"/>
          <w:lang w:eastAsia="zh-CN"/>
        </w:rPr>
        <w:t>同</w:t>
      </w:r>
      <w:r>
        <w:rPr>
          <w:rFonts w:hint="default" w:hAnsi="Times New Roman"/>
          <w:w w:val="95"/>
          <w:lang w:eastAsia="zh-CN"/>
        </w:rPr>
        <w:t>级财政</w:t>
      </w:r>
      <w:r>
        <w:rPr>
          <w:rFonts w:hint="eastAsia" w:hAnsi="Times New Roman"/>
          <w:w w:val="95"/>
          <w:lang w:eastAsia="zh-CN"/>
        </w:rPr>
        <w:t>、</w:t>
      </w:r>
      <w:r>
        <w:rPr>
          <w:rFonts w:hint="default" w:hAnsi="Times New Roman"/>
          <w:w w:val="95"/>
          <w:lang w:eastAsia="zh-CN"/>
        </w:rPr>
        <w:t>审计</w:t>
      </w:r>
      <w:r>
        <w:rPr>
          <w:rFonts w:hint="eastAsia" w:hAnsi="Times New Roman"/>
          <w:w w:val="95"/>
          <w:lang w:eastAsia="zh-CN"/>
        </w:rPr>
        <w:t>、</w:t>
      </w:r>
      <w:r>
        <w:rPr>
          <w:rFonts w:hint="default" w:hAnsi="Times New Roman"/>
          <w:w w:val="95"/>
          <w:lang w:eastAsia="zh-CN"/>
        </w:rPr>
        <w:t>纪检</w:t>
      </w:r>
      <w:r>
        <w:rPr>
          <w:rFonts w:hint="eastAsia" w:hAnsi="Times New Roman"/>
          <w:w w:val="95"/>
          <w:lang w:eastAsia="zh-CN"/>
        </w:rPr>
        <w:t>、</w:t>
      </w:r>
      <w:r>
        <w:rPr>
          <w:rFonts w:hint="default" w:hAnsi="Times New Roman"/>
          <w:w w:val="95"/>
          <w:lang w:eastAsia="zh-CN"/>
        </w:rPr>
        <w:t>监察等部门的检查和监督</w:t>
      </w:r>
      <w:r>
        <w:rPr>
          <w:rFonts w:hint="eastAsia" w:hAnsi="Times New Roman"/>
          <w:w w:val="95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51"/>
        <w:ind w:left="748"/>
        <w:jc w:val="both"/>
        <w:textAlignment w:val="auto"/>
        <w:rPr>
          <w:rFonts w:hint="eastAsia" w:ascii="黑体" w:hAnsi="Times New Roman" w:eastAsia="黑体" w:cs="黑体"/>
          <w:lang w:eastAsia="zh-CN"/>
        </w:rPr>
      </w:pPr>
      <w:r>
        <w:rPr>
          <w:rFonts w:hint="eastAsia" w:ascii="黑体" w:hAnsi="Times New Roman" w:eastAsia="黑体" w:cs="黑体"/>
          <w:lang w:eastAsia="zh-CN"/>
        </w:rPr>
        <w:t>存在问题及原因分析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eastAsia" w:hAnsi="Times New Roman"/>
          <w:w w:val="95"/>
          <w:lang w:eastAsia="zh-CN"/>
        </w:rPr>
      </w:pPr>
      <w:r>
        <w:rPr>
          <w:rFonts w:hint="eastAsia" w:hAnsi="Times New Roman"/>
          <w:w w:val="95"/>
          <w:lang w:eastAsia="zh-CN"/>
        </w:rPr>
        <w:t>（一）存在问题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eastAsia" w:hAnsi="Times New Roman"/>
          <w:w w:val="95"/>
          <w:lang w:eastAsia="zh-CN"/>
        </w:rPr>
      </w:pPr>
      <w:r>
        <w:rPr>
          <w:rFonts w:hint="eastAsia" w:hAnsi="Times New Roman"/>
          <w:w w:val="95"/>
          <w:lang w:val="en-US" w:eastAsia="zh-CN"/>
        </w:rPr>
        <w:t>1.项目决策：</w:t>
      </w:r>
      <w:r>
        <w:rPr>
          <w:rFonts w:hint="eastAsia" w:hAnsi="Times New Roman"/>
          <w:w w:val="95"/>
          <w:lang w:eastAsia="zh-CN"/>
        </w:rPr>
        <w:t>项目立项的数量较多；绩效目标设定的广度、深度不够，目标设定过于简单；预算编制的成本指标重视不够；资金分配上效益不高。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eastAsia" w:hAnsi="Times New Roman"/>
          <w:w w:val="95"/>
          <w:lang w:eastAsia="zh-CN"/>
        </w:rPr>
      </w:pPr>
      <w:r>
        <w:rPr>
          <w:rFonts w:hint="eastAsia"/>
          <w:w w:val="95"/>
          <w:lang w:val="en-US" w:eastAsia="zh-CN"/>
        </w:rPr>
        <w:t>2</w:t>
      </w:r>
      <w:r>
        <w:rPr>
          <w:rFonts w:hint="eastAsia" w:hAnsi="Times New Roman"/>
          <w:w w:val="95"/>
          <w:lang w:val="en-US" w:eastAsia="zh-CN"/>
        </w:rPr>
        <w:t>.</w:t>
      </w:r>
      <w:r>
        <w:rPr>
          <w:rFonts w:hint="eastAsia" w:hAnsi="Times New Roman"/>
          <w:w w:val="95"/>
          <w:lang w:eastAsia="zh-CN"/>
        </w:rPr>
        <w:t>项目管理：项目过程中缺乏有效管控人；缺乏项目管理监督问效管理人；项目制度建设需进一步细化、落地；项目制度执行存在一定差异性。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eastAsia" w:hAnsi="Times New Roman"/>
          <w:w w:val="95"/>
          <w:lang w:eastAsia="zh-CN"/>
        </w:rPr>
      </w:pPr>
      <w:r>
        <w:rPr>
          <w:rFonts w:hint="eastAsia"/>
          <w:w w:val="95"/>
          <w:lang w:val="en-US" w:eastAsia="zh-CN"/>
        </w:rPr>
        <w:t>3</w:t>
      </w:r>
      <w:r>
        <w:rPr>
          <w:rFonts w:hint="eastAsia" w:hAnsi="Times New Roman"/>
          <w:w w:val="95"/>
          <w:lang w:val="en-US" w:eastAsia="zh-CN"/>
        </w:rPr>
        <w:t>.</w:t>
      </w:r>
      <w:r>
        <w:rPr>
          <w:rFonts w:hint="eastAsia" w:hAnsi="Times New Roman"/>
          <w:w w:val="95"/>
          <w:lang w:eastAsia="zh-CN"/>
        </w:rPr>
        <w:t>项目产出：产出数量缺乏横向比较标准；产出质量缺乏专人评价鉴定；产出成本重视不够，忽视成本效益原则。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eastAsia" w:hAnsi="Times New Roman"/>
          <w:w w:val="95"/>
          <w:lang w:eastAsia="zh-CN"/>
        </w:rPr>
      </w:pPr>
      <w:r>
        <w:rPr>
          <w:rFonts w:hint="eastAsia"/>
          <w:w w:val="95"/>
          <w:lang w:val="en-US" w:eastAsia="zh-CN"/>
        </w:rPr>
        <w:t>4</w:t>
      </w:r>
      <w:r>
        <w:rPr>
          <w:rFonts w:hint="eastAsia" w:hAnsi="Times New Roman"/>
          <w:w w:val="95"/>
          <w:lang w:val="en-US" w:eastAsia="zh-CN"/>
        </w:rPr>
        <w:t>.</w:t>
      </w:r>
      <w:r>
        <w:rPr>
          <w:rFonts w:hint="eastAsia" w:hAnsi="Times New Roman"/>
          <w:w w:val="95"/>
          <w:lang w:eastAsia="zh-CN"/>
        </w:rPr>
        <w:t>项目效益：项目的经济效益评价依据不充分；项目社会效益影响有限；评价可持续影响缺少量化指标；对于满意度调查方式较为单一。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eastAsia" w:hAnsi="Times New Roman"/>
          <w:w w:val="95"/>
          <w:lang w:eastAsia="zh-CN"/>
        </w:rPr>
      </w:pPr>
      <w:r>
        <w:rPr>
          <w:rFonts w:hint="eastAsia" w:hAnsi="Times New Roman"/>
          <w:w w:val="95"/>
          <w:lang w:eastAsia="zh-CN"/>
        </w:rPr>
        <w:t>（二）原因分析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eastAsia" w:ascii="黑体" w:eastAsia="黑体" w:cs="黑体"/>
        </w:rPr>
      </w:pPr>
      <w:r>
        <w:rPr>
          <w:rFonts w:hint="eastAsia" w:hAnsi="Times New Roman"/>
          <w:w w:val="95"/>
          <w:lang w:eastAsia="zh-CN"/>
        </w:rPr>
        <w:t>我单位对于项目管理和项目建设缺少相关的专业人才，对于绩效评价主要依靠财务人员，对于相关联的气象项目活动缺少了解，因而造成上述问题的出现。</w:t>
      </w: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bidi w:val="0"/>
        <w:snapToGrid/>
        <w:spacing w:before="150" w:line="326" w:lineRule="auto"/>
        <w:ind w:left="751" w:right="4733"/>
        <w:rPr>
          <w:rFonts w:ascii="黑体" w:eastAsia="黑体" w:cs="黑体"/>
        </w:rPr>
      </w:pPr>
      <w:r>
        <w:rPr>
          <w:rFonts w:hint="eastAsia" w:ascii="黑体" w:eastAsia="黑体" w:cs="黑体"/>
        </w:rPr>
        <w:t>七、有关建议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right="0" w:rightChars="0" w:firstLine="656" w:firstLineChars="200"/>
        <w:jc w:val="both"/>
        <w:textAlignment w:val="auto"/>
        <w:rPr>
          <w:rFonts w:hint="eastAsia"/>
          <w:spacing w:val="4"/>
          <w:lang w:val="en-US" w:eastAsia="zh-CN"/>
        </w:rPr>
      </w:pPr>
      <w:r>
        <w:rPr>
          <w:rFonts w:hint="eastAsia"/>
          <w:spacing w:val="4"/>
          <w:lang w:val="en-US" w:eastAsia="zh-CN"/>
        </w:rPr>
        <w:t>1.要建立绩效管理工作定期汇报分析制度，及时发现工作中存在的问题，研究提出解决问题的措施和办法。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right="0" w:rightChars="0" w:firstLine="656" w:firstLineChars="200"/>
        <w:jc w:val="both"/>
        <w:textAlignment w:val="auto"/>
        <w:rPr>
          <w:rFonts w:hint="eastAsia" w:eastAsia="仿宋_GB2312"/>
          <w:spacing w:val="4"/>
          <w:lang w:eastAsia="zh-CN"/>
        </w:rPr>
      </w:pPr>
      <w:r>
        <w:rPr>
          <w:rFonts w:hint="eastAsia"/>
          <w:spacing w:val="4"/>
          <w:lang w:val="en-US" w:eastAsia="zh-CN"/>
        </w:rPr>
        <w:t>2.</w:t>
      </w:r>
      <w:r>
        <w:rPr>
          <w:rFonts w:hint="eastAsia"/>
          <w:spacing w:val="4"/>
        </w:rPr>
        <w:t>要密切跟踪检查</w:t>
      </w:r>
      <w:r>
        <w:rPr>
          <w:rFonts w:hint="eastAsia"/>
          <w:spacing w:val="4"/>
          <w:lang w:eastAsia="zh-CN"/>
        </w:rPr>
        <w:t>绩效项目完成情况</w:t>
      </w:r>
      <w:r>
        <w:rPr>
          <w:rFonts w:hint="eastAsia"/>
          <w:spacing w:val="4"/>
        </w:rPr>
        <w:t>，对于不能按时保质完成任务的，要加强督办，逐项落实</w:t>
      </w:r>
      <w:r>
        <w:rPr>
          <w:rFonts w:hint="eastAsia"/>
          <w:spacing w:val="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right="0" w:rightChars="0" w:firstLine="656" w:firstLineChars="200"/>
        <w:jc w:val="both"/>
        <w:textAlignment w:val="auto"/>
        <w:rPr>
          <w:rFonts w:hint="eastAsia" w:eastAsia="仿宋_GB2312"/>
          <w:spacing w:val="4"/>
          <w:lang w:eastAsia="zh-CN"/>
        </w:rPr>
      </w:pPr>
      <w:r>
        <w:rPr>
          <w:rFonts w:hint="eastAsia"/>
          <w:spacing w:val="4"/>
          <w:lang w:val="en-US" w:eastAsia="zh-CN"/>
        </w:rPr>
        <w:t>3.</w:t>
      </w:r>
      <w:r>
        <w:rPr>
          <w:rFonts w:hint="eastAsia"/>
          <w:spacing w:val="4"/>
        </w:rPr>
        <w:t>建立健全财政绩效评价指标体系，加强工作人员的业务培训和财</w:t>
      </w:r>
      <w:r>
        <w:rPr>
          <w:rFonts w:hint="eastAsia"/>
          <w:spacing w:val="4"/>
          <w:lang w:eastAsia="zh-CN"/>
        </w:rPr>
        <w:t>政</w:t>
      </w:r>
      <w:r>
        <w:rPr>
          <w:rFonts w:hint="eastAsia"/>
          <w:spacing w:val="4"/>
        </w:rPr>
        <w:t>绩效管理信息化建设，加大绩效评价结果的运用</w:t>
      </w:r>
      <w:r>
        <w:rPr>
          <w:rFonts w:hint="eastAsia"/>
          <w:spacing w:val="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right="0" w:rightChars="0" w:firstLine="656" w:firstLineChars="200"/>
        <w:jc w:val="both"/>
        <w:textAlignment w:val="auto"/>
        <w:rPr>
          <w:rFonts w:hint="eastAsia"/>
          <w:spacing w:val="4"/>
          <w:lang w:eastAsia="zh-CN"/>
        </w:rPr>
      </w:pPr>
      <w:r>
        <w:rPr>
          <w:rFonts w:hint="eastAsia"/>
          <w:spacing w:val="4"/>
          <w:lang w:val="en-US" w:eastAsia="zh-CN"/>
        </w:rPr>
        <w:t>4.</w:t>
      </w:r>
      <w:r>
        <w:rPr>
          <w:rFonts w:hint="eastAsia"/>
          <w:spacing w:val="4"/>
        </w:rPr>
        <w:t>继续按中央八项规定，新预算法</w:t>
      </w:r>
      <w:r>
        <w:rPr>
          <w:rFonts w:hint="eastAsia"/>
          <w:spacing w:val="4"/>
          <w:lang w:eastAsia="zh-CN"/>
        </w:rPr>
        <w:t>、</w:t>
      </w:r>
      <w:r>
        <w:rPr>
          <w:rFonts w:hint="eastAsia"/>
          <w:spacing w:val="4"/>
        </w:rPr>
        <w:t>会计基础工作制度等进一步加强业务经费的使用管理，对各项任务的完成认真跟踪落实</w:t>
      </w:r>
      <w:r>
        <w:rPr>
          <w:rFonts w:hint="eastAsia"/>
          <w:spacing w:val="4"/>
          <w:lang w:eastAsia="zh-CN"/>
        </w:rPr>
        <w:t>；</w:t>
      </w:r>
      <w:r>
        <w:rPr>
          <w:rFonts w:hint="eastAsia"/>
          <w:spacing w:val="4"/>
        </w:rPr>
        <w:t>按责任分工到人</w:t>
      </w:r>
      <w:r>
        <w:rPr>
          <w:rFonts w:hint="eastAsia"/>
          <w:spacing w:val="4"/>
          <w:lang w:eastAsia="zh-CN"/>
        </w:rPr>
        <w:t>，使</w:t>
      </w:r>
      <w:r>
        <w:rPr>
          <w:rFonts w:hint="eastAsia"/>
          <w:spacing w:val="4"/>
        </w:rPr>
        <w:t>有限的工作</w:t>
      </w:r>
      <w:r>
        <w:rPr>
          <w:rFonts w:hint="eastAsia"/>
          <w:spacing w:val="4"/>
          <w:lang w:eastAsia="zh-CN"/>
        </w:rPr>
        <w:t>经费</w:t>
      </w:r>
      <w:r>
        <w:rPr>
          <w:rFonts w:hint="eastAsia"/>
          <w:spacing w:val="4"/>
        </w:rPr>
        <w:t>发挥最大的效益</w:t>
      </w:r>
      <w:r>
        <w:rPr>
          <w:rFonts w:hint="eastAsia"/>
          <w:spacing w:val="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right="0" w:rightChars="0" w:firstLine="656" w:firstLineChars="200"/>
        <w:jc w:val="both"/>
        <w:textAlignment w:val="auto"/>
        <w:rPr>
          <w:rFonts w:hint="eastAsia"/>
          <w:spacing w:val="4"/>
          <w:w w:val="95"/>
        </w:rPr>
      </w:pPr>
      <w:r>
        <w:rPr>
          <w:rFonts w:hint="eastAsia"/>
          <w:spacing w:val="4"/>
          <w:lang w:val="en-US" w:eastAsia="zh-CN"/>
        </w:rPr>
        <w:t>5.</w:t>
      </w:r>
      <w:r>
        <w:rPr>
          <w:rFonts w:hint="eastAsia"/>
          <w:spacing w:val="4"/>
          <w:w w:val="95"/>
        </w:rPr>
        <w:t>在</w:t>
      </w:r>
      <w:r>
        <w:rPr>
          <w:rFonts w:hint="eastAsia"/>
          <w:spacing w:val="4"/>
          <w:w w:val="95"/>
          <w:lang w:eastAsia="zh-CN"/>
        </w:rPr>
        <w:t>市财政</w:t>
      </w:r>
      <w:r>
        <w:rPr>
          <w:rFonts w:hint="eastAsia"/>
          <w:spacing w:val="4"/>
          <w:w w:val="95"/>
        </w:rPr>
        <w:t>局的指导帮助下，结合自身实际，不断补足短板，认真实施</w:t>
      </w:r>
      <w:r>
        <w:rPr>
          <w:rFonts w:hint="eastAsia"/>
          <w:spacing w:val="4"/>
          <w:w w:val="95"/>
          <w:lang w:eastAsia="zh-CN"/>
        </w:rPr>
        <w:t>气象</w:t>
      </w:r>
      <w:r>
        <w:rPr>
          <w:rFonts w:hint="eastAsia"/>
          <w:spacing w:val="4"/>
          <w:w w:val="95"/>
        </w:rPr>
        <w:t>创新驱动战略，发挥</w:t>
      </w:r>
      <w:r>
        <w:rPr>
          <w:rFonts w:hint="eastAsia"/>
          <w:spacing w:val="4"/>
          <w:w w:val="95"/>
          <w:lang w:eastAsia="zh-CN"/>
        </w:rPr>
        <w:t>防雷</w:t>
      </w:r>
      <w:bookmarkStart w:id="0" w:name="_GoBack"/>
      <w:bookmarkEnd w:id="0"/>
      <w:r>
        <w:rPr>
          <w:rFonts w:hint="eastAsia"/>
          <w:spacing w:val="4"/>
          <w:w w:val="95"/>
          <w:lang w:eastAsia="zh-CN"/>
        </w:rPr>
        <w:t>安全</w:t>
      </w:r>
      <w:r>
        <w:rPr>
          <w:rFonts w:hint="eastAsia"/>
          <w:spacing w:val="4"/>
          <w:w w:val="95"/>
        </w:rPr>
        <w:t>联席会议制度优势，不断完善与企业加强联系的工作机制，不断提升</w:t>
      </w:r>
      <w:r>
        <w:rPr>
          <w:rFonts w:hint="eastAsia"/>
          <w:spacing w:val="4"/>
          <w:w w:val="95"/>
          <w:lang w:eastAsia="zh-CN"/>
        </w:rPr>
        <w:t>气象服务</w:t>
      </w:r>
      <w:r>
        <w:rPr>
          <w:rFonts w:hint="eastAsia"/>
          <w:spacing w:val="4"/>
          <w:w w:val="95"/>
        </w:rPr>
        <w:t>、管理、保护和运用的能力。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right="0" w:firstLine="624" w:firstLineChars="200"/>
        <w:jc w:val="both"/>
        <w:textAlignment w:val="auto"/>
        <w:rPr>
          <w:rFonts w:hint="default" w:eastAsia="仿宋_GB2312"/>
          <w:spacing w:val="4"/>
          <w:w w:val="95"/>
          <w:lang w:val="en-US" w:eastAsia="zh-CN"/>
        </w:rPr>
      </w:pPr>
      <w:r>
        <w:rPr>
          <w:rFonts w:hint="eastAsia"/>
          <w:spacing w:val="4"/>
          <w:w w:val="95"/>
          <w:lang w:val="en-US" w:eastAsia="zh-CN"/>
        </w:rPr>
        <w:t>6.</w:t>
      </w:r>
      <w:r>
        <w:rPr>
          <w:rFonts w:hint="eastAsia"/>
          <w:spacing w:val="4"/>
          <w:w w:val="95"/>
        </w:rPr>
        <w:t>建议资金投入不大的项目从简评价。</w:t>
      </w:r>
    </w:p>
    <w:p>
      <w:pPr>
        <w:pStyle w:val="2"/>
        <w:keepNext w:val="0"/>
        <w:keepLines w:val="0"/>
        <w:pageBreakBefore w:val="0"/>
        <w:numPr>
          <w:ilvl w:val="0"/>
          <w:numId w:val="3"/>
        </w:numPr>
        <w:kinsoku/>
        <w:wordWrap/>
        <w:overflowPunct w:val="0"/>
        <w:topLinePunct w:val="0"/>
        <w:bidi w:val="0"/>
        <w:snapToGrid/>
        <w:spacing w:before="54"/>
        <w:rPr>
          <w:rFonts w:hint="eastAsia" w:ascii="黑体" w:eastAsia="黑体" w:cs="黑体"/>
          <w:w w:val="95"/>
        </w:rPr>
      </w:pPr>
      <w:r>
        <w:rPr>
          <w:rFonts w:hint="eastAsia" w:ascii="黑体" w:eastAsia="黑体" w:cs="黑体"/>
          <w:w w:val="95"/>
        </w:rPr>
        <w:t>其他需要说明的问题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left="0" w:right="0" w:firstLine="624" w:firstLineChars="200"/>
        <w:jc w:val="both"/>
        <w:textAlignment w:val="auto"/>
      </w:pPr>
      <w:r>
        <w:rPr>
          <w:rFonts w:hint="eastAsia"/>
          <w:spacing w:val="4"/>
          <w:w w:val="95"/>
        </w:rPr>
        <w:t>后续工作计划。增强</w:t>
      </w:r>
      <w:r>
        <w:rPr>
          <w:rFonts w:hint="eastAsia"/>
          <w:spacing w:val="4"/>
          <w:w w:val="95"/>
          <w:lang w:eastAsia="zh-CN"/>
        </w:rPr>
        <w:t>气象服务</w:t>
      </w:r>
      <w:r>
        <w:rPr>
          <w:rFonts w:hint="eastAsia"/>
          <w:spacing w:val="4"/>
          <w:w w:val="95"/>
        </w:rPr>
        <w:t>核心竞争力，加快</w:t>
      </w:r>
      <w:r>
        <w:rPr>
          <w:rFonts w:hint="eastAsia"/>
          <w:spacing w:val="4"/>
          <w:w w:val="95"/>
          <w:lang w:eastAsia="zh-CN"/>
        </w:rPr>
        <w:t>气象预报预测高质量化</w:t>
      </w:r>
      <w:r>
        <w:rPr>
          <w:rFonts w:hint="eastAsia"/>
          <w:spacing w:val="4"/>
          <w:w w:val="95"/>
        </w:rPr>
        <w:t>转型升级，建设</w:t>
      </w:r>
      <w:r>
        <w:rPr>
          <w:rFonts w:hint="eastAsia"/>
          <w:spacing w:val="4"/>
          <w:w w:val="95"/>
          <w:lang w:eastAsia="zh-CN"/>
        </w:rPr>
        <w:t>气象事业</w:t>
      </w:r>
      <w:r>
        <w:rPr>
          <w:rFonts w:hint="eastAsia"/>
          <w:spacing w:val="4"/>
          <w:w w:val="95"/>
        </w:rPr>
        <w:t>；积极开展</w:t>
      </w:r>
      <w:r>
        <w:rPr>
          <w:rFonts w:hint="eastAsia"/>
          <w:spacing w:val="4"/>
          <w:w w:val="95"/>
          <w:lang w:eastAsia="zh-CN"/>
        </w:rPr>
        <w:t>气象科普活动</w:t>
      </w:r>
      <w:r>
        <w:rPr>
          <w:rFonts w:hint="eastAsia"/>
          <w:spacing w:val="4"/>
          <w:w w:val="95"/>
        </w:rPr>
        <w:t>，努力打造</w:t>
      </w:r>
      <w:r>
        <w:rPr>
          <w:rFonts w:hint="eastAsia"/>
          <w:spacing w:val="4"/>
          <w:w w:val="95"/>
          <w:lang w:eastAsia="zh-CN"/>
        </w:rPr>
        <w:t>气象预警服务平台</w:t>
      </w:r>
      <w:r>
        <w:rPr>
          <w:rFonts w:hint="eastAsia"/>
          <w:spacing w:val="4"/>
          <w:w w:val="95"/>
        </w:rPr>
        <w:t>；联合</w:t>
      </w:r>
      <w:r>
        <w:rPr>
          <w:rFonts w:hint="eastAsia"/>
          <w:spacing w:val="4"/>
          <w:w w:val="95"/>
          <w:lang w:eastAsia="zh-CN"/>
        </w:rPr>
        <w:t>安全生产管理局</w:t>
      </w:r>
      <w:r>
        <w:rPr>
          <w:rFonts w:hint="eastAsia"/>
          <w:spacing w:val="4"/>
          <w:w w:val="95"/>
        </w:rPr>
        <w:t>等单位，完善</w:t>
      </w:r>
      <w:r>
        <w:rPr>
          <w:rFonts w:hint="eastAsia"/>
          <w:spacing w:val="4"/>
          <w:w w:val="95"/>
          <w:lang w:eastAsia="zh-CN"/>
        </w:rPr>
        <w:t>防雷安全生产</w:t>
      </w:r>
      <w:r>
        <w:rPr>
          <w:rFonts w:hint="eastAsia"/>
          <w:spacing w:val="4"/>
          <w:w w:val="95"/>
        </w:rPr>
        <w:t>联席会议制度；认真执行</w:t>
      </w:r>
      <w:r>
        <w:rPr>
          <w:rFonts w:hint="eastAsia"/>
          <w:spacing w:val="4"/>
          <w:w w:val="95"/>
          <w:lang w:eastAsia="zh-CN"/>
        </w:rPr>
        <w:t>气象人才</w:t>
      </w:r>
      <w:r>
        <w:rPr>
          <w:rFonts w:hint="eastAsia"/>
          <w:spacing w:val="4"/>
          <w:w w:val="95"/>
        </w:rPr>
        <w:t>专</w:t>
      </w:r>
      <w:r>
        <w:rPr>
          <w:rFonts w:hint="eastAsia"/>
          <w:spacing w:val="4"/>
          <w:w w:val="95"/>
          <w:lang w:eastAsia="zh-CN"/>
        </w:rPr>
        <w:t>项管理</w:t>
      </w:r>
      <w:r>
        <w:rPr>
          <w:rFonts w:hint="eastAsia"/>
          <w:spacing w:val="4"/>
          <w:w w:val="95"/>
        </w:rPr>
        <w:t>办法，进一步鼓励</w:t>
      </w:r>
      <w:r>
        <w:rPr>
          <w:rFonts w:hint="eastAsia"/>
          <w:spacing w:val="4"/>
          <w:w w:val="95"/>
          <w:lang w:eastAsia="zh-CN"/>
        </w:rPr>
        <w:t>人才技术</w:t>
      </w:r>
      <w:r>
        <w:rPr>
          <w:rFonts w:hint="eastAsia"/>
          <w:spacing w:val="4"/>
          <w:w w:val="95"/>
        </w:rPr>
        <w:t>创造，打造创新型</w:t>
      </w:r>
      <w:r>
        <w:rPr>
          <w:rFonts w:hint="eastAsia"/>
          <w:spacing w:val="4"/>
          <w:w w:val="95"/>
          <w:lang w:eastAsia="zh-CN"/>
        </w:rPr>
        <w:t>气象事业</w:t>
      </w:r>
      <w:r>
        <w:rPr>
          <w:rFonts w:hint="eastAsia"/>
          <w:spacing w:val="4"/>
          <w:w w:val="95"/>
        </w:rPr>
        <w:t>建设。</w:t>
      </w:r>
    </w:p>
    <w:sectPr>
      <w:pgSz w:w="11906" w:h="16838"/>
      <w:pgMar w:top="1928" w:right="1531" w:bottom="1701" w:left="1531" w:header="737" w:footer="851" w:gutter="0"/>
      <w:cols w:space="720" w:num="1"/>
      <w:docGrid w:type="lines" w:linePitch="312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1B1122"/>
    <w:multiLevelType w:val="multilevel"/>
    <w:tmpl w:val="091B1122"/>
    <w:lvl w:ilvl="0" w:tentative="0">
      <w:start w:val="8"/>
      <w:numFmt w:val="japaneseCounting"/>
      <w:lvlText w:val="%1、"/>
      <w:lvlJc w:val="left"/>
      <w:pPr>
        <w:ind w:left="147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91" w:hanging="420"/>
      </w:pPr>
    </w:lvl>
    <w:lvl w:ilvl="2" w:tentative="0">
      <w:start w:val="1"/>
      <w:numFmt w:val="lowerRoman"/>
      <w:lvlText w:val="%3."/>
      <w:lvlJc w:val="right"/>
      <w:pPr>
        <w:ind w:left="2011" w:hanging="420"/>
      </w:pPr>
    </w:lvl>
    <w:lvl w:ilvl="3" w:tentative="0">
      <w:start w:val="1"/>
      <w:numFmt w:val="decimal"/>
      <w:lvlText w:val="%4."/>
      <w:lvlJc w:val="left"/>
      <w:pPr>
        <w:ind w:left="2431" w:hanging="420"/>
      </w:pPr>
    </w:lvl>
    <w:lvl w:ilvl="4" w:tentative="0">
      <w:start w:val="1"/>
      <w:numFmt w:val="lowerLetter"/>
      <w:lvlText w:val="%5)"/>
      <w:lvlJc w:val="left"/>
      <w:pPr>
        <w:ind w:left="2851" w:hanging="420"/>
      </w:pPr>
    </w:lvl>
    <w:lvl w:ilvl="5" w:tentative="0">
      <w:start w:val="1"/>
      <w:numFmt w:val="lowerRoman"/>
      <w:lvlText w:val="%6."/>
      <w:lvlJc w:val="right"/>
      <w:pPr>
        <w:ind w:left="3271" w:hanging="420"/>
      </w:pPr>
    </w:lvl>
    <w:lvl w:ilvl="6" w:tentative="0">
      <w:start w:val="1"/>
      <w:numFmt w:val="decimal"/>
      <w:lvlText w:val="%7."/>
      <w:lvlJc w:val="left"/>
      <w:pPr>
        <w:ind w:left="3691" w:hanging="420"/>
      </w:pPr>
    </w:lvl>
    <w:lvl w:ilvl="7" w:tentative="0">
      <w:start w:val="1"/>
      <w:numFmt w:val="lowerLetter"/>
      <w:lvlText w:val="%8)"/>
      <w:lvlJc w:val="left"/>
      <w:pPr>
        <w:ind w:left="4111" w:hanging="420"/>
      </w:pPr>
    </w:lvl>
    <w:lvl w:ilvl="8" w:tentative="0">
      <w:start w:val="1"/>
      <w:numFmt w:val="lowerRoman"/>
      <w:lvlText w:val="%9."/>
      <w:lvlJc w:val="right"/>
      <w:pPr>
        <w:ind w:left="4531" w:hanging="420"/>
      </w:pPr>
    </w:lvl>
  </w:abstractNum>
  <w:abstractNum w:abstractNumId="1">
    <w:nsid w:val="1815DF37"/>
    <w:multiLevelType w:val="singleLevel"/>
    <w:tmpl w:val="1815DF3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BFC2438"/>
    <w:multiLevelType w:val="singleLevel"/>
    <w:tmpl w:val="6BFC243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800"/>
  <w:displayHorizontalDrawingGridEvery w:val="1"/>
  <w:displayVerticalDrawingGridEvery w:val="1"/>
  <w:noPunctuationKerning w:val="1"/>
  <w:characterSpacingControl w:val="doNotCompress"/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GNhMWUxZjQwMTFiZjJkODlkZDlkNDlkZjQ3NGQyMjEifQ=="/>
  </w:docVars>
  <w:rsids>
    <w:rsidRoot w:val="001F01E8"/>
    <w:rsid w:val="001F01E8"/>
    <w:rsid w:val="002E0303"/>
    <w:rsid w:val="004348DA"/>
    <w:rsid w:val="00481BCE"/>
    <w:rsid w:val="009E70A5"/>
    <w:rsid w:val="00AF6F90"/>
    <w:rsid w:val="0BF044BE"/>
    <w:rsid w:val="11D213D2"/>
    <w:rsid w:val="17842041"/>
    <w:rsid w:val="1B9F0385"/>
    <w:rsid w:val="1F7D0484"/>
    <w:rsid w:val="328E0141"/>
    <w:rsid w:val="341F6B4D"/>
    <w:rsid w:val="35F1068C"/>
    <w:rsid w:val="37790237"/>
    <w:rsid w:val="3A04322D"/>
    <w:rsid w:val="3CE34236"/>
    <w:rsid w:val="413751D4"/>
    <w:rsid w:val="41F57743"/>
    <w:rsid w:val="45EB17A5"/>
    <w:rsid w:val="4C19781E"/>
    <w:rsid w:val="62023158"/>
    <w:rsid w:val="64455EA6"/>
    <w:rsid w:val="6C4814C0"/>
    <w:rsid w:val="6F2C4B16"/>
    <w:rsid w:val="75B1590F"/>
    <w:rsid w:val="7D9D5E6F"/>
    <w:rsid w:val="7E2B4D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jc w:val="both"/>
    </w:pPr>
    <w:rPr>
      <w:rFonts w:ascii="Calibri" w:hAnsi="宋体" w:eastAsia="宋体" w:cs="宋体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widowControl w:val="0"/>
      <w:adjustRightInd w:val="0"/>
      <w:jc w:val="left"/>
    </w:pPr>
    <w:rPr>
      <w:rFonts w:ascii="仿宋_GB2312" w:hAnsi="Times New Roman" w:eastAsia="仿宋_GB2312" w:cs="仿宋_GB2312"/>
      <w:sz w:val="32"/>
      <w:szCs w:val="32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="Calibri" w:hAnsi="宋体" w:eastAsia="宋体" w:cs="宋体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Calibri" w:hAnsi="宋体" w:eastAsia="宋体" w:cs="宋体"/>
      <w:sz w:val="18"/>
      <w:szCs w:val="18"/>
    </w:rPr>
  </w:style>
  <w:style w:type="paragraph" w:customStyle="1" w:styleId="11">
    <w:name w:val="Heading 1"/>
    <w:basedOn w:val="1"/>
    <w:qFormat/>
    <w:uiPriority w:val="0"/>
    <w:pPr>
      <w:widowControl w:val="0"/>
      <w:adjustRightInd w:val="0"/>
      <w:spacing w:line="753" w:lineRule="exact"/>
      <w:ind w:right="332"/>
      <w:jc w:val="center"/>
      <w:outlineLvl w:val="0"/>
    </w:pPr>
    <w:rPr>
      <w:rFonts w:ascii="方正小标宋_GBK" w:hAnsi="Times New Roman" w:eastAsia="方正小标宋_GBK" w:cs="方正小标宋_GBK"/>
      <w:sz w:val="44"/>
      <w:szCs w:val="44"/>
    </w:rPr>
  </w:style>
  <w:style w:type="character" w:customStyle="1" w:styleId="12">
    <w:name w:val="正文文本 Char"/>
    <w:basedOn w:val="7"/>
    <w:link w:val="2"/>
    <w:qFormat/>
    <w:uiPriority w:val="0"/>
    <w:rPr>
      <w:rFonts w:ascii="仿宋_GB2312" w:hAnsi="Times New Roman" w:eastAsia="仿宋_GB2312" w:cs="仿宋_GB2312"/>
      <w:sz w:val="32"/>
      <w:szCs w:val="32"/>
    </w:rPr>
  </w:style>
  <w:style w:type="paragraph" w:customStyle="1" w:styleId="13">
    <w:name w:val="List Paragraph"/>
    <w:basedOn w:val="1"/>
    <w:qFormat/>
    <w:uiPriority w:val="0"/>
    <w:pPr>
      <w:widowControl w:val="0"/>
      <w:adjustRightInd w:val="0"/>
      <w:ind w:left="266" w:firstLine="640"/>
      <w:jc w:val="left"/>
    </w:pPr>
    <w:rPr>
      <w:rFonts w:ascii="仿宋_GB2312" w:hAnsi="Times New Roman" w:eastAsia="仿宋_GB2312" w:cs="仿宋_GB231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czj</Company>
  <Pages>8</Pages>
  <Words>2709</Words>
  <Characters>2777</Characters>
  <Lines>3</Lines>
  <Paragraphs>1</Paragraphs>
  <TotalTime>11</TotalTime>
  <ScaleCrop>false</ScaleCrop>
  <LinksUpToDate>false</LinksUpToDate>
  <CharactersWithSpaces>2777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2020-03-05T03:12:00Z</dcterms:created>
  <dc:creator>liulu</dc:creator>
  <cp:lastModifiedBy>王可</cp:lastModifiedBy>
  <cp:lastPrinted>2021-12-22T08:40:00Z</cp:lastPrinted>
  <dcterms:modified xsi:type="dcterms:W3CDTF">2023-03-06T09:32:10Z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87ACD1D7368349E9A250133103DFFF03</vt:lpwstr>
  </property>
</Properties>
</file>