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《宿州市生活垃圾分类实施办法（草案征求意见稿）》起草说明</w:t>
      </w:r>
    </w:p>
    <w:p>
      <w:pPr>
        <w:adjustRightInd w:val="0"/>
        <w:spacing w:line="560" w:lineRule="exact"/>
        <w:ind w:firstLine="640" w:firstLineChars="200"/>
        <w:rPr>
          <w:rFonts w:ascii="仿宋" w:hAnsi="仿宋" w:eastAsia="仿宋" w:cs="仿宋_GB2312"/>
          <w:sz w:val="32"/>
          <w:szCs w:val="32"/>
        </w:rPr>
      </w:pPr>
    </w:p>
    <w:p>
      <w:pPr>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现将《宿州市生活垃圾分类实施办法（草案征求意见稿）》起草说明汇报如下：</w:t>
      </w:r>
    </w:p>
    <w:p>
      <w:pPr>
        <w:adjustRightIn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一、起草背景和依据</w:t>
      </w:r>
    </w:p>
    <w:p>
      <w:pPr>
        <w:adjustRightInd w:val="0"/>
        <w:spacing w:line="560" w:lineRule="exact"/>
        <w:ind w:firstLine="643" w:firstLineChars="200"/>
        <w:rPr>
          <w:rFonts w:hint="eastAsia" w:ascii="仿宋" w:hAnsi="仿宋" w:eastAsia="仿宋" w:cs="仿宋_GB2312"/>
          <w:sz w:val="32"/>
          <w:szCs w:val="32"/>
        </w:rPr>
      </w:pPr>
      <w:r>
        <w:rPr>
          <w:rFonts w:hint="eastAsia" w:ascii="楷体" w:hAnsi="楷体" w:eastAsia="楷体" w:cs="楷体"/>
          <w:b/>
          <w:bCs/>
          <w:sz w:val="32"/>
          <w:szCs w:val="32"/>
        </w:rPr>
        <w:t>（一）起草背景。</w:t>
      </w:r>
      <w:r>
        <w:rPr>
          <w:rFonts w:hint="eastAsia" w:ascii="仿宋" w:hAnsi="仿宋" w:eastAsia="仿宋" w:cs="仿宋_GB2312"/>
          <w:sz w:val="32"/>
          <w:szCs w:val="32"/>
          <w:lang w:eastAsia="zh-CN"/>
        </w:rPr>
        <w:t>党中央高度重视生活垃圾分类工作，</w:t>
      </w:r>
      <w:r>
        <w:rPr>
          <w:rFonts w:hint="eastAsia" w:ascii="仿宋" w:hAnsi="仿宋" w:eastAsia="仿宋" w:cs="仿宋_GB2312"/>
          <w:sz w:val="32"/>
          <w:szCs w:val="32"/>
        </w:rPr>
        <w:t>习近平总书记</w:t>
      </w:r>
      <w:r>
        <w:rPr>
          <w:rFonts w:hint="eastAsia" w:ascii="仿宋" w:hAnsi="仿宋" w:eastAsia="仿宋" w:cs="仿宋_GB2312"/>
          <w:sz w:val="32"/>
          <w:szCs w:val="32"/>
          <w:lang w:eastAsia="zh-CN"/>
        </w:rPr>
        <w:t>多次作出重要指示。</w:t>
      </w:r>
      <w:r>
        <w:rPr>
          <w:rFonts w:hint="eastAsia" w:ascii="仿宋" w:hAnsi="仿宋" w:eastAsia="仿宋" w:cs="仿宋_GB2312"/>
          <w:sz w:val="32"/>
          <w:szCs w:val="32"/>
        </w:rPr>
        <w:t>《安徽省人民政府办公厅印发关于进一步推进生活垃圾分类工作实施方案的通知》（皖政办秘〔2021〕85号）要求加快生活垃圾管理立法</w:t>
      </w:r>
      <w:r>
        <w:rPr>
          <w:rFonts w:hint="eastAsia" w:ascii="仿宋" w:hAnsi="仿宋" w:eastAsia="仿宋" w:cs="仿宋_GB2312"/>
          <w:sz w:val="32"/>
          <w:szCs w:val="32"/>
          <w:lang w:eastAsia="zh-CN"/>
        </w:rPr>
        <w:t>，设区市加快出台生活垃圾分类的地方性法规、规章，建立健全生活垃圾分类法规体系，将生活垃圾分类处理纳入依法实施、规范实施的轨道，到2025年底前形成一批具有地方特点的生活垃圾管理模式</w:t>
      </w:r>
      <w:r>
        <w:rPr>
          <w:rFonts w:hint="eastAsia" w:ascii="仿宋" w:hAnsi="仿宋" w:eastAsia="仿宋" w:cs="仿宋_GB2312"/>
          <w:sz w:val="32"/>
          <w:szCs w:val="32"/>
        </w:rPr>
        <w:t>。目前</w:t>
      </w:r>
      <w:r>
        <w:rPr>
          <w:rFonts w:hint="eastAsia" w:ascii="仿宋" w:hAnsi="仿宋" w:eastAsia="仿宋" w:cs="仿宋_GB2312"/>
          <w:sz w:val="32"/>
          <w:szCs w:val="32"/>
          <w:lang w:eastAsia="zh-CN"/>
        </w:rPr>
        <w:t>《</w:t>
      </w:r>
      <w:r>
        <w:rPr>
          <w:rFonts w:hint="eastAsia" w:ascii="仿宋" w:hAnsi="仿宋" w:eastAsia="仿宋" w:cs="仿宋_GB2312"/>
          <w:sz w:val="32"/>
          <w:szCs w:val="32"/>
        </w:rPr>
        <w:t>安徽省生活垃圾分类管理条例</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已于2022年5月1日起施行，省内如</w:t>
      </w:r>
      <w:r>
        <w:rPr>
          <w:rFonts w:hint="eastAsia" w:ascii="仿宋" w:hAnsi="仿宋" w:eastAsia="仿宋" w:cs="仿宋_GB2312"/>
          <w:sz w:val="32"/>
          <w:szCs w:val="32"/>
        </w:rPr>
        <w:t>合肥市、铜陵市</w:t>
      </w:r>
      <w:r>
        <w:rPr>
          <w:rFonts w:hint="eastAsia" w:ascii="仿宋" w:hAnsi="仿宋" w:eastAsia="仿宋" w:cs="仿宋_GB2312"/>
          <w:sz w:val="32"/>
          <w:szCs w:val="32"/>
          <w:lang w:eastAsia="zh-CN"/>
        </w:rPr>
        <w:t>、蚌埠市、淮南市、六安市等多个地市已出台相关立法文件</w:t>
      </w:r>
      <w:r>
        <w:rPr>
          <w:rFonts w:hint="eastAsia" w:ascii="仿宋" w:hAnsi="仿宋" w:eastAsia="仿宋" w:cs="仿宋_GB2312"/>
          <w:sz w:val="32"/>
          <w:szCs w:val="32"/>
        </w:rPr>
        <w:t>。</w:t>
      </w:r>
    </w:p>
    <w:p>
      <w:pPr>
        <w:adjustRightInd w:val="0"/>
        <w:spacing w:line="560" w:lineRule="exact"/>
        <w:ind w:firstLine="643" w:firstLineChars="200"/>
        <w:rPr>
          <w:rFonts w:ascii="仿宋" w:hAnsi="仿宋" w:eastAsia="仿宋" w:cs="仿宋_GB2312"/>
          <w:sz w:val="32"/>
          <w:szCs w:val="32"/>
        </w:rPr>
      </w:pPr>
      <w:r>
        <w:rPr>
          <w:rFonts w:hint="eastAsia" w:ascii="楷体" w:hAnsi="楷体" w:eastAsia="楷体" w:cs="楷体"/>
          <w:b/>
          <w:bCs/>
          <w:sz w:val="32"/>
          <w:szCs w:val="32"/>
        </w:rPr>
        <w:t>（二）起草依据。</w:t>
      </w:r>
      <w:r>
        <w:rPr>
          <w:rFonts w:hint="eastAsia" w:ascii="仿宋" w:hAnsi="仿宋" w:eastAsia="仿宋" w:cs="仿宋_GB2312"/>
          <w:sz w:val="32"/>
          <w:szCs w:val="32"/>
        </w:rPr>
        <w:t>本《办法（草案）》依据</w:t>
      </w:r>
      <w:r>
        <w:rPr>
          <w:rFonts w:hint="eastAsia" w:ascii="仿宋" w:hAnsi="仿宋" w:eastAsia="仿宋"/>
          <w:sz w:val="32"/>
          <w:szCs w:val="32"/>
        </w:rPr>
        <w:t>《中华人民共和国固体废物污染环境防治法》、《安徽省城市市容和环境卫生管理条例》</w:t>
      </w:r>
      <w:r>
        <w:rPr>
          <w:rFonts w:hint="eastAsia" w:ascii="仿宋" w:hAnsi="仿宋" w:eastAsia="仿宋"/>
          <w:sz w:val="32"/>
          <w:szCs w:val="32"/>
          <w:lang w:eastAsia="zh-CN"/>
        </w:rPr>
        <w:t>、</w:t>
      </w:r>
      <w:r>
        <w:rPr>
          <w:rFonts w:hint="eastAsia" w:ascii="仿宋" w:hAnsi="仿宋" w:eastAsia="仿宋" w:cs="仿宋_GB2312"/>
          <w:sz w:val="32"/>
          <w:szCs w:val="32"/>
          <w:lang w:eastAsia="zh-CN"/>
        </w:rPr>
        <w:t>《</w:t>
      </w:r>
      <w:r>
        <w:rPr>
          <w:rFonts w:hint="eastAsia" w:ascii="仿宋" w:hAnsi="仿宋" w:eastAsia="仿宋" w:cs="仿宋_GB2312"/>
          <w:sz w:val="32"/>
          <w:szCs w:val="32"/>
        </w:rPr>
        <w:t>安徽省生活垃圾分类管理条例</w:t>
      </w:r>
      <w:r>
        <w:rPr>
          <w:rFonts w:hint="eastAsia" w:ascii="仿宋" w:hAnsi="仿宋" w:eastAsia="仿宋" w:cs="仿宋_GB2312"/>
          <w:sz w:val="32"/>
          <w:szCs w:val="32"/>
          <w:lang w:eastAsia="zh-CN"/>
        </w:rPr>
        <w:t>》</w:t>
      </w:r>
      <w:r>
        <w:rPr>
          <w:rFonts w:hint="eastAsia" w:ascii="仿宋" w:hAnsi="仿宋" w:eastAsia="仿宋"/>
          <w:sz w:val="32"/>
          <w:szCs w:val="32"/>
        </w:rPr>
        <w:t>等有关法律、法规制定。</w:t>
      </w:r>
    </w:p>
    <w:p>
      <w:pPr>
        <w:adjustRightIn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二、主要内容</w:t>
      </w:r>
    </w:p>
    <w:p>
      <w:pPr>
        <w:adjustRightInd w:val="0"/>
        <w:spacing w:line="560" w:lineRule="exact"/>
        <w:ind w:firstLine="640" w:firstLineChars="200"/>
      </w:pPr>
      <w:r>
        <w:rPr>
          <w:rFonts w:hint="eastAsia" w:ascii="仿宋" w:hAnsi="仿宋" w:eastAsia="仿宋" w:cs="仿宋_GB2312"/>
          <w:sz w:val="32"/>
          <w:szCs w:val="32"/>
        </w:rPr>
        <w:t>《办法（草案）》共分为</w:t>
      </w:r>
      <w:r>
        <w:rPr>
          <w:rFonts w:hint="eastAsia" w:ascii="仿宋" w:hAnsi="仿宋" w:eastAsia="仿宋" w:cs="仿宋_GB2312"/>
          <w:sz w:val="32"/>
          <w:szCs w:val="32"/>
          <w:lang w:eastAsia="zh-CN"/>
        </w:rPr>
        <w:t>二十五</w:t>
      </w:r>
      <w:r>
        <w:rPr>
          <w:rFonts w:hint="eastAsia" w:ascii="仿宋" w:hAnsi="仿宋" w:eastAsia="仿宋" w:cs="仿宋_GB2312"/>
          <w:sz w:val="32"/>
          <w:szCs w:val="32"/>
        </w:rPr>
        <w:t>条，</w:t>
      </w:r>
      <w:r>
        <w:rPr>
          <w:rFonts w:hint="eastAsia" w:ascii="仿宋" w:hAnsi="仿宋" w:eastAsia="仿宋" w:cs="仿宋_GB2312"/>
          <w:sz w:val="32"/>
          <w:szCs w:val="32"/>
          <w:lang w:eastAsia="zh-CN"/>
        </w:rPr>
        <w:t>其中第一条和第二条明确</w:t>
      </w:r>
      <w:r>
        <w:rPr>
          <w:rFonts w:hint="eastAsia" w:ascii="仿宋" w:hAnsi="仿宋" w:eastAsia="仿宋" w:cs="仿宋_GB2312"/>
          <w:sz w:val="32"/>
          <w:szCs w:val="32"/>
        </w:rPr>
        <w:t>《办法（草案）》</w:t>
      </w:r>
      <w:r>
        <w:rPr>
          <w:rFonts w:hint="eastAsia" w:ascii="仿宋" w:hAnsi="仿宋" w:eastAsia="仿宋" w:cs="仿宋_GB2312"/>
          <w:sz w:val="32"/>
          <w:szCs w:val="32"/>
          <w:lang w:eastAsia="zh-CN"/>
        </w:rPr>
        <w:t>设立目的及适用范围；第三条至第五条明确设立生活垃圾分类工作领导小组及相关部门职责；第六条至第九条明确了生活垃圾分类的规划、用地、建设、分类设施等方面规范配套建设管理要求</w:t>
      </w:r>
      <w:bookmarkStart w:id="0" w:name="_GoBack"/>
      <w:bookmarkEnd w:id="0"/>
      <w:r>
        <w:rPr>
          <w:rFonts w:hint="eastAsia" w:ascii="仿宋" w:hAnsi="仿宋" w:eastAsia="仿宋" w:cs="仿宋_GB2312"/>
          <w:sz w:val="32"/>
          <w:szCs w:val="32"/>
          <w:lang w:eastAsia="zh-CN"/>
        </w:rPr>
        <w:t>；第十条明确了生产者、销售者和经营者应从源头减少生活垃圾的产生量；第十一条至十七条明确了生活垃圾在分类投放、分类收集、分类运输、分类处置的全过程分类体系中的设施设备设置、产生生活垃圾的单位和个人、以及从事生活垃圾相关的经营单位的要求，并按照需求制度应急预案；第十八条和第十九条明确了建立生活垃圾分类考核制度和社会监督，并将考核纳入对各职能部门、下级政府的绩效考评体系、年度综合考核；第二十条至第二十三条明确了违反本办法所承担的法律责任以及相关政府、部门及单位不按照要求执行可依法给予处分；第二十四条明确了本办法用语的含义；第二十五条明确了本办法的生效时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RlNDRjNGE2NDdiZjgwZjlkNjZiZWNkNjAzNzQzNzUifQ=="/>
  </w:docVars>
  <w:rsids>
    <w:rsidRoot w:val="009D7F16"/>
    <w:rsid w:val="0003687A"/>
    <w:rsid w:val="001A0806"/>
    <w:rsid w:val="00884C86"/>
    <w:rsid w:val="009D7F16"/>
    <w:rsid w:val="00D26791"/>
    <w:rsid w:val="00F40B6F"/>
    <w:rsid w:val="1A5F56F3"/>
    <w:rsid w:val="35A82F22"/>
    <w:rsid w:val="54AD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after="150"/>
      <w:jc w:val="left"/>
    </w:pPr>
    <w:rPr>
      <w:rFonts w:ascii="宋体" w:hAnsi="宋体" w:cs="宋体"/>
      <w:kern w:val="0"/>
      <w:sz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811</Words>
  <Characters>821</Characters>
  <Lines>16</Lines>
  <Paragraphs>4</Paragraphs>
  <TotalTime>3</TotalTime>
  <ScaleCrop>false</ScaleCrop>
  <LinksUpToDate>false</LinksUpToDate>
  <CharactersWithSpaces>821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2020-08-19T00:56:00Z</dcterms:created>
  <dc:creator>Windows 用户</dc:creator>
  <cp:lastModifiedBy>阿里</cp:lastModifiedBy>
  <dcterms:modified xsi:type="dcterms:W3CDTF">2022-06-02T04:50:17Z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C60ED779E8A346A9A19C7440B1DDFBC0</vt:lpwstr>
  </property>
</Properties>
</file>