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宿州市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工商联</w:t>
      </w:r>
      <w:r>
        <w:rPr>
          <w:rFonts w:hint="eastAsia" w:ascii="方正大标宋简体" w:eastAsia="方正大标宋简体"/>
          <w:sz w:val="44"/>
          <w:szCs w:val="44"/>
        </w:rPr>
        <w:t>2022年一般公共预算“三公”经费预算</w:t>
      </w:r>
    </w:p>
    <w:p>
      <w:pPr>
        <w:pStyle w:val="2"/>
        <w:rPr>
          <w:rFonts w:hint="eastAsia"/>
        </w:rPr>
      </w:pPr>
    </w:p>
    <w:p>
      <w:pPr>
        <w:spacing w:line="580" w:lineRule="exact"/>
        <w:ind w:firstLine="640" w:firstLineChars="200"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一、2022年一般公共预算“三公”经费支出预算表</w:t>
      </w:r>
    </w:p>
    <w:p>
      <w:pPr>
        <w:spacing w:line="580" w:lineRule="exact"/>
        <w:ind w:firstLine="640" w:firstLineChars="200"/>
        <w:jc w:val="right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单位：万元</w:t>
      </w:r>
    </w:p>
    <w:tbl>
      <w:tblPr>
        <w:tblStyle w:val="4"/>
        <w:tblW w:w="8148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23"/>
        <w:gridCol w:w="1244"/>
        <w:gridCol w:w="1454"/>
        <w:gridCol w:w="1454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二、2022年一般公共预算“三公”经费支出预算情况说明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宿州市</w:t>
      </w:r>
      <w:r>
        <w:rPr>
          <w:rFonts w:hint="eastAsia" w:eastAsia="方正仿宋简体"/>
          <w:sz w:val="32"/>
          <w:szCs w:val="32"/>
          <w:lang w:eastAsia="zh-CN"/>
        </w:rPr>
        <w:t>工商联</w:t>
      </w:r>
      <w:r>
        <w:rPr>
          <w:rFonts w:hint="eastAsia" w:eastAsia="方正仿宋简体"/>
          <w:sz w:val="32"/>
          <w:szCs w:val="32"/>
        </w:rPr>
        <w:t>2022年一般公共预算“三公” 经费支出预算为</w:t>
      </w:r>
      <w:r>
        <w:rPr>
          <w:rFonts w:hint="eastAsia" w:eastAsia="方正仿宋简体"/>
          <w:sz w:val="32"/>
          <w:szCs w:val="32"/>
          <w:lang w:val="en-US" w:eastAsia="zh-CN"/>
        </w:rPr>
        <w:t>4</w:t>
      </w:r>
      <w:r>
        <w:rPr>
          <w:rFonts w:hint="eastAsia" w:eastAsia="方正仿宋简体"/>
          <w:sz w:val="32"/>
          <w:szCs w:val="32"/>
        </w:rPr>
        <w:t>万元，比 2021年预算减少(增加)</w:t>
      </w:r>
      <w:r>
        <w:rPr>
          <w:rFonts w:hint="eastAsia" w:eastAsia="方正仿宋简体"/>
          <w:sz w:val="32"/>
          <w:szCs w:val="32"/>
          <w:lang w:val="en-US" w:eastAsia="zh-CN"/>
        </w:rPr>
        <w:t>0</w:t>
      </w:r>
      <w:r>
        <w:rPr>
          <w:rFonts w:hint="eastAsia" w:eastAsia="方正仿宋简体"/>
          <w:sz w:val="32"/>
          <w:szCs w:val="32"/>
        </w:rPr>
        <w:t>万元，</w:t>
      </w:r>
      <w:r>
        <w:rPr>
          <w:rFonts w:hint="eastAsia" w:eastAsia="方正仿宋简体"/>
          <w:sz w:val="32"/>
          <w:szCs w:val="32"/>
        </w:rPr>
        <w:t>下降(增长)</w:t>
      </w:r>
      <w:r>
        <w:rPr>
          <w:rFonts w:hint="eastAsia" w:eastAsia="方正仿宋简体"/>
          <w:sz w:val="32"/>
          <w:szCs w:val="32"/>
          <w:lang w:val="en-US" w:eastAsia="zh-CN"/>
        </w:rPr>
        <w:t>0</w:t>
      </w:r>
      <w:r>
        <w:rPr>
          <w:rFonts w:hint="eastAsia" w:eastAsia="方正仿宋简体"/>
          <w:sz w:val="32"/>
          <w:szCs w:val="32"/>
        </w:rPr>
        <w:t>%。其中:因公出国(境)费支</w:t>
      </w:r>
      <w:bookmarkStart w:id="0" w:name="_GoBack"/>
      <w:bookmarkEnd w:id="0"/>
      <w:r>
        <w:rPr>
          <w:rFonts w:hint="eastAsia" w:eastAsia="方正仿宋简体"/>
          <w:sz w:val="32"/>
          <w:szCs w:val="32"/>
        </w:rPr>
        <w:t>出预算为</w:t>
      </w:r>
      <w:r>
        <w:rPr>
          <w:rFonts w:hint="eastAsia" w:eastAsia="方正仿宋简体"/>
          <w:sz w:val="32"/>
          <w:szCs w:val="32"/>
          <w:lang w:val="en-US" w:eastAsia="zh-CN"/>
        </w:rPr>
        <w:t>0</w:t>
      </w:r>
      <w:r>
        <w:rPr>
          <w:rFonts w:hint="eastAsia" w:eastAsia="方正仿宋简体"/>
          <w:sz w:val="32"/>
          <w:szCs w:val="32"/>
        </w:rPr>
        <w:t>万元，公务接待费支出预算为</w:t>
      </w:r>
      <w:r>
        <w:rPr>
          <w:rFonts w:hint="eastAsia" w:eastAsia="方正仿宋简体"/>
          <w:sz w:val="32"/>
          <w:szCs w:val="32"/>
          <w:lang w:val="en-US" w:eastAsia="zh-CN"/>
        </w:rPr>
        <w:t>1</w:t>
      </w:r>
      <w:r>
        <w:rPr>
          <w:rFonts w:hint="eastAsia" w:eastAsia="方正仿宋简体"/>
          <w:sz w:val="32"/>
          <w:szCs w:val="32"/>
        </w:rPr>
        <w:t>万元，公务用车购置及运行费支出预算为</w:t>
      </w:r>
      <w:r>
        <w:rPr>
          <w:rFonts w:hint="eastAsia" w:eastAsia="方正仿宋简体"/>
          <w:sz w:val="32"/>
          <w:szCs w:val="32"/>
          <w:lang w:val="en-US" w:eastAsia="zh-CN"/>
        </w:rPr>
        <w:t>0</w:t>
      </w:r>
      <w:r>
        <w:rPr>
          <w:rFonts w:hint="eastAsia" w:eastAsia="方正仿宋简体"/>
          <w:sz w:val="32"/>
          <w:szCs w:val="32"/>
        </w:rPr>
        <w:t>万元。具体情况如下: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b/>
          <w:bCs/>
          <w:sz w:val="32"/>
          <w:szCs w:val="32"/>
        </w:rPr>
        <w:t>(一)因公出国(境)费</w:t>
      </w:r>
      <w:r>
        <w:rPr>
          <w:rFonts w:hint="eastAsia" w:eastAsia="方正仿宋简体"/>
          <w:sz w:val="32"/>
          <w:szCs w:val="32"/>
        </w:rPr>
        <w:t>支出预算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hint="eastAsia" w:eastAsia="方正仿宋简体"/>
          <w:sz w:val="32"/>
          <w:szCs w:val="32"/>
        </w:rPr>
        <w:t>万元,本年预算与上年持平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经费使用严格执行党政机关因公临时出国经费管理办法》(财行〔2014〕104号)、《宿州市市直党政机关因公短期出国培训费用管理办法》(财行〔2014〕527号)等相关规定。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b/>
          <w:bCs/>
          <w:sz w:val="32"/>
          <w:szCs w:val="32"/>
        </w:rPr>
        <w:t>(二)公务用车购置及运行费</w:t>
      </w:r>
      <w:r>
        <w:rPr>
          <w:rFonts w:hint="eastAsia" w:eastAsia="方正仿宋简体"/>
          <w:sz w:val="32"/>
          <w:szCs w:val="32"/>
        </w:rPr>
        <w:t>支出预算</w:t>
      </w:r>
      <w:r>
        <w:rPr>
          <w:rFonts w:hint="eastAsia" w:eastAsia="方正仿宋简体"/>
          <w:sz w:val="32"/>
          <w:szCs w:val="32"/>
          <w:lang w:val="en-US" w:eastAsia="zh-CN"/>
        </w:rPr>
        <w:t>0</w:t>
      </w:r>
      <w:r>
        <w:rPr>
          <w:rFonts w:hint="eastAsia" w:eastAsia="方正仿宋简体"/>
          <w:sz w:val="32"/>
          <w:szCs w:val="32"/>
        </w:rPr>
        <w:t>万元，本年预算与上年持平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b/>
          <w:bCs/>
          <w:sz w:val="32"/>
          <w:szCs w:val="32"/>
        </w:rPr>
        <w:t>(三)公务接待费</w:t>
      </w:r>
      <w:r>
        <w:rPr>
          <w:rFonts w:hint="eastAsia" w:eastAsia="方正仿宋简体"/>
          <w:b/>
          <w:bCs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</w:rPr>
        <w:t>支出预算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hint="eastAsia" w:eastAsia="方正仿宋简体"/>
          <w:sz w:val="32"/>
          <w:szCs w:val="32"/>
        </w:rPr>
        <w:t>万元，</w:t>
      </w:r>
      <w:r>
        <w:rPr>
          <w:rFonts w:hint="eastAsia" w:eastAsia="方正仿宋简体"/>
          <w:sz w:val="32"/>
          <w:szCs w:val="32"/>
          <w:lang w:eastAsia="zh-CN"/>
        </w:rPr>
        <w:t>与</w:t>
      </w:r>
      <w:r>
        <w:rPr>
          <w:rFonts w:hint="eastAsia" w:eastAsia="方正仿宋简体"/>
          <w:sz w:val="32"/>
          <w:szCs w:val="32"/>
          <w:lang w:val="en-US" w:eastAsia="zh-CN"/>
        </w:rPr>
        <w:t>2021年持平。</w:t>
      </w:r>
      <w:r>
        <w:rPr>
          <w:rFonts w:hint="eastAsia" w:eastAsia="方正仿宋简体"/>
          <w:sz w:val="32"/>
          <w:szCs w:val="32"/>
        </w:rPr>
        <w:t>该项经费主要用于</w:t>
      </w:r>
      <w:r>
        <w:rPr>
          <w:rFonts w:hint="eastAsia" w:eastAsia="方正仿宋简体"/>
          <w:sz w:val="32"/>
          <w:szCs w:val="32"/>
          <w:lang w:eastAsia="zh-CN"/>
        </w:rPr>
        <w:t>双招双引、会议培训、异地商会接待。</w:t>
      </w:r>
      <w:r>
        <w:rPr>
          <w:rFonts w:hint="eastAsia" w:eastAsia="方正仿宋简体"/>
          <w:sz w:val="32"/>
          <w:szCs w:val="32"/>
        </w:rPr>
        <w:t>(各部门、单位根据公</w:t>
      </w:r>
      <w:r>
        <w:rPr>
          <w:rFonts w:hint="eastAsia" w:eastAsia="方正仿宋简体"/>
          <w:sz w:val="32"/>
          <w:szCs w:val="32"/>
        </w:rPr>
        <w:t>务接待具体情况说明)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5861"/>
    <w:rsid w:val="03D177E1"/>
    <w:rsid w:val="091F628D"/>
    <w:rsid w:val="0EC6133E"/>
    <w:rsid w:val="43A82865"/>
    <w:rsid w:val="448865BC"/>
    <w:rsid w:val="525D0A9C"/>
    <w:rsid w:val="5877582E"/>
    <w:rsid w:val="60A33754"/>
    <w:rsid w:val="6AA330C5"/>
    <w:rsid w:val="7DD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2022-02-18T01:05:00Z</dcterms:created>
  <dc:creator>admin</dc:creator>
  <cp:lastModifiedBy>Administrator</cp:lastModifiedBy>
  <dcterms:modified xsi:type="dcterms:W3CDTF">2022-02-18T03:08:31Z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B246395BEB36409886702CFF53B01D32</vt:lpwstr>
  </property>
</Properties>
</file>