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rPr>
      </w:pPr>
      <w:bookmarkStart w:id="15" w:name="_GoBack"/>
      <w:bookmarkStart w:id="0" w:name="_Toc4999"/>
      <w:bookmarkStart w:id="1" w:name="_Toc17948"/>
      <w:bookmarkStart w:id="2" w:name="_Toc905"/>
      <w:bookmarkStart w:id="3" w:name="_Toc21290"/>
      <w:bookmarkStart w:id="4" w:name="_Toc1117"/>
      <w:bookmarkStart w:id="5" w:name="_Toc5524"/>
      <w:bookmarkStart w:id="6" w:name="_Toc21436"/>
      <w:bookmarkStart w:id="7" w:name="_Toc16147"/>
      <w:bookmarkStart w:id="8" w:name="_Toc28339"/>
      <w:bookmarkStart w:id="9" w:name="_Toc808"/>
      <w:r>
        <w:rPr>
          <w:rFonts w:hint="eastAsia"/>
        </w:rPr>
        <w:t>财政部、中国残疾人联合会关于中央部门所属单位缴纳残疾人就业保障金有关问题的函</w:t>
      </w:r>
      <w:bookmarkEnd w:id="15"/>
      <w:bookmarkEnd w:id="0"/>
      <w:bookmarkEnd w:id="1"/>
      <w:bookmarkEnd w:id="2"/>
      <w:bookmarkEnd w:id="3"/>
      <w:bookmarkEnd w:id="4"/>
      <w:bookmarkEnd w:id="5"/>
      <w:bookmarkEnd w:id="6"/>
      <w:bookmarkEnd w:id="7"/>
      <w:bookmarkEnd w:id="8"/>
      <w:bookmarkEnd w:id="9"/>
    </w:p>
    <w:p>
      <w:pPr>
        <w:pStyle w:val="3"/>
        <w:spacing w:before="160"/>
        <w:rPr>
          <w:rFonts w:hint="eastAsia"/>
          <w:lang w:val="en-US" w:eastAsia="zh-CN"/>
        </w:rPr>
      </w:pPr>
      <w:bookmarkStart w:id="10" w:name="_Toc2034"/>
      <w:bookmarkStart w:id="11" w:name="_Toc9028"/>
      <w:bookmarkStart w:id="12" w:name="_Toc15326"/>
      <w:bookmarkStart w:id="13" w:name="_Toc2462"/>
      <w:bookmarkStart w:id="14" w:name="_Toc24730"/>
      <w:r>
        <w:rPr>
          <w:rFonts w:hint="eastAsia"/>
          <w:lang w:val="en-US" w:eastAsia="zh-CN"/>
        </w:rPr>
        <w:t>财</w:t>
      </w:r>
      <w:r>
        <w:rPr>
          <w:rFonts w:hint="eastAsia"/>
        </w:rPr>
        <w:t>综</w:t>
      </w:r>
      <w:r>
        <w:rPr>
          <w:rFonts w:hint="eastAsia"/>
          <w:lang w:eastAsia="zh-CN"/>
        </w:rPr>
        <w:t>〔</w:t>
      </w:r>
      <w:r>
        <w:rPr>
          <w:rFonts w:hint="eastAsia"/>
        </w:rPr>
        <w:t>2001</w:t>
      </w:r>
      <w:r>
        <w:rPr>
          <w:rFonts w:hint="eastAsia"/>
          <w:lang w:eastAsia="zh-CN"/>
        </w:rPr>
        <w:t>〕</w:t>
      </w:r>
      <w:r>
        <w:rPr>
          <w:rFonts w:hint="eastAsia"/>
        </w:rPr>
        <w:t>16</w:t>
      </w:r>
      <w:bookmarkEnd w:id="10"/>
      <w:r>
        <w:rPr>
          <w:rFonts w:hint="eastAsia"/>
          <w:lang w:eastAsia="zh-CN"/>
        </w:rPr>
        <w:t>号</w:t>
      </w:r>
      <w:bookmarkEnd w:id="11"/>
      <w:bookmarkEnd w:id="12"/>
      <w:bookmarkEnd w:id="13"/>
      <w:bookmarkEnd w:id="14"/>
    </w:p>
    <w:p>
      <w:pPr>
        <w:ind w:firstLine="420"/>
        <w:rPr>
          <w:rFonts w:hint="eastAsia"/>
        </w:rPr>
      </w:pPr>
    </w:p>
    <w:p>
      <w:pPr>
        <w:pStyle w:val="6"/>
        <w:rPr>
          <w:rFonts w:hint="eastAsia" w:ascii="宋体" w:hAnsi="宋体" w:cs="宋体"/>
          <w:szCs w:val="24"/>
        </w:rPr>
      </w:pPr>
      <w:r>
        <w:rPr>
          <w:rFonts w:hint="eastAsia"/>
        </w:rPr>
        <w:t>国务院各部委，各直属机构，各省、自治区、直辖市及计划单列市财政厅（局）、残疾人联合会，新疆生产建设兵团财务局、残疾人联合会：</w:t>
      </w:r>
    </w:p>
    <w:p>
      <w:pPr>
        <w:ind w:firstLine="420"/>
        <w:rPr>
          <w:rFonts w:hint="eastAsia"/>
        </w:rPr>
      </w:pPr>
      <w:r>
        <w:rPr>
          <w:rFonts w:hint="eastAsia"/>
        </w:rPr>
        <w:t>最近，一些中央部门所属单位（以下简称“中央单位”）反映无法按照所在地规定比例安排残疾人就业的问题，要求明确申请减免残疾人就业保障金的程序。经研究，现就有关问题函告如下：</w:t>
      </w:r>
    </w:p>
    <w:p>
      <w:pPr>
        <w:ind w:firstLine="420"/>
        <w:rPr>
          <w:rFonts w:hint="eastAsia"/>
        </w:rPr>
      </w:pPr>
      <w:r>
        <w:rPr>
          <w:rFonts w:hint="eastAsia"/>
        </w:rPr>
        <w:t>一、根据《财政部关于发布〈残疾人就业保障金管理暂行规定〉的通知》(财综字〔1995〕5号）的规定，凡安排残疾人就业达不到所在省、自治区、直辖市人民政府规定比例的中央单位，都应缴纳残疾人就业保障金。残疾人就业保障金按属地原则缴纳，中央单位按照所在地有关规定执行。</w:t>
      </w:r>
    </w:p>
    <w:p>
      <w:pPr>
        <w:ind w:firstLine="420"/>
        <w:rPr>
          <w:rFonts w:hint="eastAsia"/>
        </w:rPr>
      </w:pPr>
      <w:r>
        <w:rPr>
          <w:rFonts w:hint="eastAsia"/>
        </w:rPr>
        <w:t>二、中央单位确因经费困难或企业政策性亏损等原因，需减免残疾人就业保障金的，由中央主管部门提出申请，报财政部和中国残疾人联合会，经财政部会同中国残疾人联合会批准后，可以给予减免照顾。财政部、中国残疾人联合会在审批时征求有关省、自治区、直辖市财政部门、残疾人联合会的意见。</w:t>
      </w:r>
    </w:p>
    <w:p>
      <w:r>
        <w:rPr>
          <w:rFonts w:hint="eastAsia"/>
        </w:rPr>
        <w:br w:type="page"/>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Times-Roman">
    <w:altName w:val="Times New Roman"/>
    <w:panose1 w:val="00000000000000000000"/>
    <w:charset w:val="00"/>
    <w:family w:val="auto"/>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20"/>
      </w:pPr>
      <w:r>
        <w:separator/>
      </w:r>
    </w:p>
  </w:footnote>
  <w:footnote w:type="continuationSeparator" w:id="1">
    <w:p>
      <w:pPr>
        <w:spacing w:line="240" w:lineRule="auto"/>
        <w:ind w:firstLine="42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1F6641"/>
    <w:rsid w:val="521F66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exact"/>
      <w:ind w:firstLine="1680" w:firstLineChars="200"/>
      <w:jc w:val="both"/>
    </w:pPr>
    <w:rPr>
      <w:rFonts w:ascii="Times New Roman" w:hAnsi="Times New Roman" w:eastAsia="宋体" w:cs="Times New Roman"/>
      <w:kern w:val="2"/>
      <w:sz w:val="21"/>
      <w:szCs w:val="21"/>
      <w:lang w:val="en-US" w:eastAsia="zh-CN" w:bidi="ar-SA"/>
    </w:rPr>
  </w:style>
  <w:style w:type="paragraph" w:styleId="2">
    <w:name w:val="heading 3"/>
    <w:basedOn w:val="1"/>
    <w:next w:val="1"/>
    <w:qFormat/>
    <w:uiPriority w:val="9"/>
    <w:pPr>
      <w:keepNext/>
      <w:keepLines/>
      <w:spacing w:line="240" w:lineRule="auto"/>
      <w:ind w:firstLine="0" w:firstLineChars="0"/>
      <w:jc w:val="center"/>
      <w:outlineLvl w:val="2"/>
    </w:pPr>
    <w:rPr>
      <w:rFonts w:eastAsia="方正小标宋_GBK"/>
      <w:bCs/>
      <w:spacing w:val="-6"/>
      <w:w w:val="95"/>
      <w:kern w:val="0"/>
      <w:sz w:val="28"/>
      <w:szCs w:val="32"/>
    </w:rPr>
  </w:style>
  <w:style w:type="paragraph" w:styleId="3">
    <w:name w:val="heading 4"/>
    <w:basedOn w:val="1"/>
    <w:next w:val="1"/>
    <w:qFormat/>
    <w:uiPriority w:val="9"/>
    <w:pPr>
      <w:keepNext/>
      <w:keepLines/>
      <w:spacing w:before="50" w:beforeLines="50" w:beforeAutospacing="0" w:afterLines="0" w:afterAutospacing="0" w:line="360" w:lineRule="exact"/>
      <w:ind w:firstLine="0" w:firstLineChars="0"/>
      <w:jc w:val="center"/>
      <w:outlineLvl w:val="3"/>
    </w:pPr>
    <w:rPr>
      <w:rFonts w:ascii="Times-Roman" w:hAnsi="Times-Roman" w:eastAsia="楷体"/>
      <w:kern w:val="0"/>
      <w:sz w:val="20"/>
      <w:szCs w:val="20"/>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6">
    <w:name w:val="正文顶格"/>
    <w:basedOn w:val="1"/>
    <w:uiPriority w:val="0"/>
    <w:pPr>
      <w:ind w:firstLine="0" w:firstLineChars="0"/>
      <w:jc w:val="both"/>
    </w:pPr>
    <w:rPr>
      <w:kern w:val="0"/>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2021-12-29T10:37:00Z</dcterms:created>
  <dc:creator>Administrator</dc:creator>
  <cp:lastModifiedBy>Administrator</cp:lastModifiedBy>
  <dcterms:modified xsi:type="dcterms:W3CDTF">2021-12-29T10:37:59Z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2052-11.1.0.10941</vt:lpwstr>
  </property>
  <property fmtid="{D5CDD505-2E9C-101B-9397-08002B2CF9AE}" pid="3" name="ICV">
    <vt:lpwstr>55250898679D49A0A191A480ABEE7A6E</vt:lpwstr>
  </property>
</Properties>
</file>