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adjustRightInd w:val="0"/>
        <w:snapToGrid w:val="0"/>
        <w:spacing w:before="0" w:beforeAutospacing="1" w:after="0" w:afterAutospacing="1" w:line="23" w:lineRule="atLeast"/>
        <w:ind w:left="0" w:right="0"/>
        <w:jc w:val="center"/>
      </w:pPr>
      <w:r>
        <w:rPr>
          <w:rFonts w:ascii="华文中宋" w:hAnsi="华文中宋" w:eastAsia="华文中宋" w:cs="华文中宋"/>
          <w:b/>
          <w:bCs/>
          <w:kern w:val="2"/>
          <w:sz w:val="48"/>
          <w:szCs w:val="48"/>
          <w:lang w:val="en-US" w:eastAsia="zh-CN" w:bidi="ar"/>
        </w:rPr>
        <w:t>宿州市贸促会</w:t>
      </w:r>
      <w:r>
        <w:rPr>
          <w:rFonts w:hint="default" w:ascii="华文中宋" w:hAnsi="华文中宋" w:eastAsia="华文中宋" w:cs="华文中宋"/>
          <w:b/>
          <w:bCs/>
          <w:kern w:val="2"/>
          <w:sz w:val="48"/>
          <w:szCs w:val="48"/>
          <w:lang w:val="en-US" w:eastAsia="zh-CN" w:bidi="ar"/>
        </w:rPr>
        <w:t>2018年度部门决算</w:t>
      </w:r>
    </w:p>
    <w:p>
      <w:pPr>
        <w:keepNext w:val="0"/>
        <w:keepLines w:val="0"/>
        <w:widowControl/>
        <w:suppressLineNumbers w:val="0"/>
        <w:spacing w:before="0" w:beforeAutospacing="1" w:after="0" w:afterAutospacing="1"/>
        <w:ind w:left="0" w:right="0"/>
        <w:jc w:val="left"/>
      </w:pPr>
      <w:r>
        <w:rPr>
          <w:rFonts w:ascii="宋体" w:hAnsi="宋体" w:eastAsia="仿宋_GB2312" w:cs="仿宋_GB2312"/>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宋体" w:hAnsi="宋体" w:eastAsia="仿宋_GB2312" w:cs="仿宋_GB2312"/>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宋体" w:hAnsi="宋体" w:eastAsia="仿宋_GB2312" w:cs="仿宋_GB2312"/>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宋体" w:hAnsi="宋体" w:eastAsia="仿宋_GB2312" w:cs="仿宋_GB2312"/>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宋体" w:hAnsi="宋体" w:eastAsia="仿宋_GB2312" w:cs="仿宋_GB2312"/>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宋体" w:hAnsi="宋体" w:eastAsia="仿宋_GB2312" w:cs="仿宋_GB2312"/>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宋体" w:hAnsi="宋体" w:eastAsia="仿宋_GB2312" w:cs="仿宋_GB2312"/>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宋体" w:hAnsi="宋体" w:eastAsia="仿宋_GB2312" w:cs="仿宋_GB2312"/>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宋体" w:hAnsi="宋体" w:eastAsia="仿宋_GB2312" w:cs="仿宋_GB2312"/>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宋体" w:hAnsi="宋体" w:eastAsia="仿宋_GB2312" w:cs="仿宋_GB2312"/>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宋体" w:hAnsi="宋体" w:eastAsia="仿宋_GB2312" w:cs="仿宋_GB2312"/>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rPr>
          <w:rFonts w:hint="default" w:ascii="宋体" w:hAnsi="宋体" w:eastAsia="仿宋_GB2312" w:cs="仿宋_GB2312"/>
          <w:kern w:val="2"/>
          <w:sz w:val="28"/>
          <w:szCs w:val="28"/>
          <w:lang w:val="en-US" w:eastAsia="zh-CN" w:bidi="ar"/>
        </w:rPr>
      </w:pPr>
      <w:r>
        <w:rPr>
          <w:rFonts w:hint="default" w:ascii="宋体" w:hAnsi="宋体" w:eastAsia="仿宋_GB2312" w:cs="仿宋_GB2312"/>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rPr>
          <w:rFonts w:hint="default" w:ascii="宋体" w:hAnsi="宋体" w:eastAsia="仿宋_GB2312" w:cs="仿宋_GB2312"/>
          <w:kern w:val="2"/>
          <w:sz w:val="28"/>
          <w:szCs w:val="28"/>
          <w:lang w:val="en-US" w:eastAsia="zh-CN" w:bidi="ar"/>
        </w:rPr>
      </w:pPr>
    </w:p>
    <w:p>
      <w:pPr>
        <w:keepNext w:val="0"/>
        <w:keepLines w:val="0"/>
        <w:widowControl/>
        <w:suppressLineNumbers w:val="0"/>
        <w:spacing w:before="0" w:beforeAutospacing="1" w:after="0" w:afterAutospacing="1"/>
        <w:ind w:left="0" w:right="0"/>
        <w:jc w:val="left"/>
        <w:rPr>
          <w:rFonts w:hint="default" w:ascii="宋体" w:hAnsi="宋体" w:eastAsia="仿宋_GB2312" w:cs="仿宋_GB2312"/>
          <w:kern w:val="2"/>
          <w:sz w:val="28"/>
          <w:szCs w:val="28"/>
          <w:lang w:val="en-US" w:eastAsia="zh-CN" w:bidi="ar"/>
        </w:rPr>
      </w:pPr>
    </w:p>
    <w:p>
      <w:pPr>
        <w:keepNext w:val="0"/>
        <w:keepLines w:val="0"/>
        <w:widowControl/>
        <w:suppressLineNumbers w:val="0"/>
        <w:spacing w:before="0" w:beforeAutospacing="1" w:after="0" w:afterAutospacing="1"/>
        <w:ind w:left="0" w:right="0"/>
        <w:jc w:val="left"/>
      </w:pPr>
      <w:r>
        <w:rPr>
          <w:rFonts w:hint="default" w:ascii="宋体" w:hAnsi="宋体" w:eastAsia="仿宋_GB2312" w:cs="仿宋_GB2312"/>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宋体" w:hAnsi="宋体" w:eastAsia="仿宋_GB2312" w:cs="仿宋_GB2312"/>
          <w:kern w:val="2"/>
          <w:sz w:val="28"/>
          <w:szCs w:val="28"/>
          <w:lang w:val="en-US" w:eastAsia="zh-CN" w:bidi="ar"/>
        </w:rPr>
        <w:t xml:space="preserve"> </w:t>
      </w:r>
    </w:p>
    <w:p>
      <w:pPr>
        <w:pStyle w:val="2"/>
        <w:keepNext w:val="0"/>
        <w:keepLines w:val="0"/>
        <w:widowControl/>
        <w:suppressLineNumbers w:val="0"/>
        <w:adjustRightInd w:val="0"/>
        <w:snapToGrid w:val="0"/>
        <w:spacing w:before="0" w:beforeAutospacing="0" w:after="0" w:afterAutospacing="0" w:line="23" w:lineRule="atLeast"/>
        <w:ind w:left="0" w:right="0"/>
        <w:jc w:val="center"/>
      </w:pPr>
      <w:r>
        <w:rPr>
          <w:rFonts w:hint="default" w:ascii="仿宋_GB2312" w:eastAsia="仿宋_GB2312" w:cs="仿宋_GB2312"/>
          <w:b/>
          <w:bCs/>
          <w:kern w:val="0"/>
          <w:sz w:val="44"/>
          <w:szCs w:val="44"/>
        </w:rPr>
        <w:t>2019年9月</w:t>
      </w:r>
    </w:p>
    <w:p>
      <w:pPr>
        <w:keepNext w:val="0"/>
        <w:keepLines w:val="0"/>
        <w:widowControl/>
        <w:suppressLineNumbers w:val="0"/>
        <w:spacing w:before="0" w:beforeAutospacing="1" w:after="0" w:afterAutospacing="1" w:line="580" w:lineRule="exact"/>
        <w:ind w:left="0" w:right="0"/>
        <w:jc w:val="left"/>
      </w:pPr>
      <w:r>
        <w:rPr>
          <w:rFonts w:ascii="黑体" w:hAnsi="宋体" w:eastAsia="黑体" w:cs="黑体"/>
          <w:kern w:val="2"/>
          <w:sz w:val="48"/>
          <w:szCs w:val="48"/>
          <w:lang w:val="en-US" w:eastAsia="zh-CN" w:bidi="ar"/>
        </w:rPr>
        <w:t xml:space="preserve"> </w:t>
      </w:r>
    </w:p>
    <w:p>
      <w:pPr>
        <w:keepNext w:val="0"/>
        <w:keepLines w:val="0"/>
        <w:widowControl/>
        <w:suppressLineNumbers w:val="0"/>
        <w:spacing w:before="0" w:beforeAutospacing="1" w:after="0" w:afterAutospacing="1" w:line="580" w:lineRule="exact"/>
        <w:ind w:left="0" w:right="0"/>
        <w:jc w:val="center"/>
      </w:pPr>
      <w:r>
        <w:rPr>
          <w:rFonts w:hint="eastAsia" w:ascii="宋体" w:hAnsi="宋体" w:eastAsia="宋体" w:cs="宋体"/>
          <w:b/>
          <w:bCs/>
          <w:kern w:val="2"/>
          <w:sz w:val="48"/>
          <w:szCs w:val="48"/>
          <w:lang w:val="en-US" w:eastAsia="zh-CN" w:bidi="ar"/>
        </w:rPr>
        <w:t xml:space="preserve"> </w:t>
      </w:r>
    </w:p>
    <w:p>
      <w:pPr>
        <w:keepNext w:val="0"/>
        <w:keepLines w:val="0"/>
        <w:widowControl/>
        <w:suppressLineNumbers w:val="0"/>
        <w:spacing w:before="0" w:beforeAutospacing="1" w:after="0" w:afterAutospacing="1" w:line="580" w:lineRule="exact"/>
        <w:ind w:left="0" w:right="0"/>
        <w:jc w:val="center"/>
      </w:pPr>
      <w:r>
        <w:rPr>
          <w:rFonts w:hint="eastAsia" w:ascii="宋体" w:hAnsi="宋体" w:eastAsia="宋体" w:cs="宋体"/>
          <w:b/>
          <w:bCs/>
          <w:kern w:val="2"/>
          <w:sz w:val="48"/>
          <w:szCs w:val="48"/>
          <w:lang w:val="en-US" w:eastAsia="zh-CN" w:bidi="ar"/>
        </w:rPr>
        <w:t>目  录</w:t>
      </w:r>
    </w:p>
    <w:p>
      <w:pPr>
        <w:keepNext w:val="0"/>
        <w:keepLines w:val="0"/>
        <w:widowControl/>
        <w:suppressLineNumbers w:val="0"/>
        <w:spacing w:before="0" w:beforeAutospacing="1" w:after="0" w:afterAutospacing="1" w:line="550" w:lineRule="exact"/>
        <w:ind w:left="0" w:right="0"/>
        <w:jc w:val="left"/>
      </w:pPr>
      <w:r>
        <w:rPr>
          <w:rFonts w:hint="eastAsia" w:ascii="宋体" w:hAnsi="宋体" w:eastAsia="宋体" w:cs="宋体"/>
          <w:b/>
          <w:bCs/>
          <w:kern w:val="2"/>
          <w:sz w:val="32"/>
          <w:szCs w:val="32"/>
          <w:lang w:val="en-US" w:eastAsia="zh-CN" w:bidi="ar"/>
        </w:rPr>
        <w:t xml:space="preserve"> </w:t>
      </w:r>
    </w:p>
    <w:p>
      <w:pPr>
        <w:keepNext w:val="0"/>
        <w:keepLines w:val="0"/>
        <w:widowControl/>
        <w:suppressLineNumbers w:val="0"/>
        <w:spacing w:before="0" w:beforeAutospacing="1" w:after="0" w:afterAutospacing="1" w:line="550" w:lineRule="exact"/>
        <w:ind w:left="0" w:right="0"/>
        <w:jc w:val="left"/>
      </w:pPr>
      <w:r>
        <w:rPr>
          <w:rFonts w:hint="eastAsia" w:ascii="宋体" w:hAnsi="宋体" w:eastAsia="宋体" w:cs="宋体"/>
          <w:b/>
          <w:bCs/>
          <w:kern w:val="2"/>
          <w:sz w:val="32"/>
          <w:szCs w:val="32"/>
          <w:lang w:val="en-US" w:eastAsia="zh-CN" w:bidi="ar"/>
        </w:rPr>
        <w:t>第一部分 宿州市贸促会概况</w:t>
      </w:r>
    </w:p>
    <w:p>
      <w:pPr>
        <w:keepNext w:val="0"/>
        <w:keepLines w:val="0"/>
        <w:widowControl/>
        <w:suppressLineNumbers w:val="0"/>
        <w:spacing w:before="0" w:beforeAutospacing="1" w:after="0" w:afterAutospacing="1" w:line="550" w:lineRule="exact"/>
        <w:ind w:left="0" w:right="0"/>
        <w:jc w:val="left"/>
      </w:pPr>
      <w:r>
        <w:rPr>
          <w:rFonts w:hint="default" w:ascii="仿宋_GB2312" w:hAnsi="宋体" w:eastAsia="仿宋_GB2312" w:cs="仿宋_GB2312"/>
          <w:kern w:val="2"/>
          <w:sz w:val="32"/>
          <w:szCs w:val="32"/>
          <w:lang w:val="en-US" w:eastAsia="zh-CN" w:bidi="ar"/>
        </w:rPr>
        <w:t>一、部门职责</w:t>
      </w:r>
    </w:p>
    <w:p>
      <w:pPr>
        <w:keepNext w:val="0"/>
        <w:keepLines w:val="0"/>
        <w:widowControl/>
        <w:suppressLineNumbers w:val="0"/>
        <w:spacing w:before="0" w:beforeAutospacing="1" w:after="0" w:afterAutospacing="1" w:line="550" w:lineRule="exact"/>
        <w:ind w:left="0" w:right="0"/>
        <w:jc w:val="left"/>
      </w:pPr>
      <w:r>
        <w:rPr>
          <w:rFonts w:hint="default" w:ascii="仿宋_GB2312" w:hAnsi="宋体" w:eastAsia="仿宋_GB2312" w:cs="仿宋_GB2312"/>
          <w:kern w:val="2"/>
          <w:sz w:val="32"/>
          <w:szCs w:val="32"/>
          <w:lang w:val="en-US" w:eastAsia="zh-CN" w:bidi="ar"/>
        </w:rPr>
        <w:t>二、机构设置</w:t>
      </w:r>
    </w:p>
    <w:p>
      <w:pPr>
        <w:keepNext w:val="0"/>
        <w:keepLines w:val="0"/>
        <w:widowControl/>
        <w:suppressLineNumbers w:val="0"/>
        <w:spacing w:before="0" w:beforeAutospacing="1" w:after="0" w:afterAutospacing="1" w:line="550" w:lineRule="exact"/>
        <w:ind w:left="0" w:right="0"/>
        <w:jc w:val="left"/>
      </w:pPr>
      <w:r>
        <w:rPr>
          <w:rFonts w:hint="eastAsia" w:ascii="宋体" w:hAnsi="宋体" w:eastAsia="宋体" w:cs="宋体"/>
          <w:b/>
          <w:bCs/>
          <w:kern w:val="2"/>
          <w:sz w:val="32"/>
          <w:szCs w:val="32"/>
          <w:lang w:val="en-US" w:eastAsia="zh-CN" w:bidi="ar"/>
        </w:rPr>
        <w:t>第二部分 宿州市贸促会2018年度部门决算表</w:t>
      </w:r>
    </w:p>
    <w:p>
      <w:pPr>
        <w:keepNext w:val="0"/>
        <w:keepLines w:val="0"/>
        <w:widowControl/>
        <w:suppressLineNumbers w:val="0"/>
        <w:spacing w:before="0" w:beforeAutospacing="1" w:after="0" w:afterAutospacing="1" w:line="550" w:lineRule="exact"/>
        <w:ind w:left="0" w:right="0"/>
        <w:jc w:val="left"/>
      </w:pPr>
      <w:r>
        <w:rPr>
          <w:rFonts w:hint="default" w:ascii="仿宋_GB2312" w:hAnsi="宋体" w:eastAsia="仿宋_GB2312" w:cs="仿宋_GB2312"/>
          <w:kern w:val="2"/>
          <w:sz w:val="32"/>
          <w:szCs w:val="32"/>
          <w:lang w:val="en-US" w:eastAsia="zh-CN" w:bidi="ar"/>
        </w:rPr>
        <w:t>一、收入支出决算总表</w:t>
      </w:r>
    </w:p>
    <w:p>
      <w:pPr>
        <w:keepNext w:val="0"/>
        <w:keepLines w:val="0"/>
        <w:widowControl/>
        <w:suppressLineNumbers w:val="0"/>
        <w:spacing w:before="0" w:beforeAutospacing="1" w:after="0" w:afterAutospacing="1" w:line="550" w:lineRule="exact"/>
        <w:ind w:left="0" w:right="0"/>
        <w:jc w:val="left"/>
      </w:pPr>
      <w:r>
        <w:rPr>
          <w:rFonts w:hint="default" w:ascii="仿宋_GB2312" w:hAnsi="宋体" w:eastAsia="仿宋_GB2312" w:cs="仿宋_GB2312"/>
          <w:kern w:val="2"/>
          <w:sz w:val="32"/>
          <w:szCs w:val="32"/>
          <w:lang w:val="en-US" w:eastAsia="zh-CN" w:bidi="ar"/>
        </w:rPr>
        <w:t>二、收入决算表</w:t>
      </w:r>
    </w:p>
    <w:p>
      <w:pPr>
        <w:keepNext w:val="0"/>
        <w:keepLines w:val="0"/>
        <w:widowControl/>
        <w:suppressLineNumbers w:val="0"/>
        <w:spacing w:before="0" w:beforeAutospacing="1" w:after="0" w:afterAutospacing="1" w:line="550" w:lineRule="exact"/>
        <w:ind w:left="0" w:right="0"/>
        <w:jc w:val="left"/>
      </w:pPr>
      <w:r>
        <w:rPr>
          <w:rFonts w:hint="default" w:ascii="仿宋_GB2312" w:hAnsi="宋体" w:eastAsia="仿宋_GB2312" w:cs="仿宋_GB2312"/>
          <w:kern w:val="2"/>
          <w:sz w:val="32"/>
          <w:szCs w:val="32"/>
          <w:lang w:val="en-US" w:eastAsia="zh-CN" w:bidi="ar"/>
        </w:rPr>
        <w:t>三、支出决算表</w:t>
      </w:r>
    </w:p>
    <w:p>
      <w:pPr>
        <w:keepNext w:val="0"/>
        <w:keepLines w:val="0"/>
        <w:widowControl/>
        <w:suppressLineNumbers w:val="0"/>
        <w:spacing w:before="0" w:beforeAutospacing="1" w:after="0" w:afterAutospacing="1" w:line="550" w:lineRule="exact"/>
        <w:ind w:left="0" w:right="0"/>
        <w:jc w:val="left"/>
      </w:pPr>
      <w:r>
        <w:rPr>
          <w:rFonts w:hint="default" w:ascii="仿宋_GB2312" w:hAnsi="宋体" w:eastAsia="仿宋_GB2312" w:cs="仿宋_GB2312"/>
          <w:kern w:val="2"/>
          <w:sz w:val="32"/>
          <w:szCs w:val="32"/>
          <w:lang w:val="en-US" w:eastAsia="zh-CN" w:bidi="ar"/>
        </w:rPr>
        <w:t>四、财政拨款收入支出决算总表</w:t>
      </w:r>
    </w:p>
    <w:p>
      <w:pPr>
        <w:keepNext w:val="0"/>
        <w:keepLines w:val="0"/>
        <w:widowControl/>
        <w:suppressLineNumbers w:val="0"/>
        <w:spacing w:before="0" w:beforeAutospacing="1" w:after="0" w:afterAutospacing="1" w:line="550" w:lineRule="exact"/>
        <w:ind w:left="0" w:right="0"/>
        <w:jc w:val="left"/>
      </w:pPr>
      <w:r>
        <w:rPr>
          <w:rFonts w:hint="default" w:ascii="仿宋_GB2312" w:hAnsi="宋体" w:eastAsia="仿宋_GB2312" w:cs="仿宋_GB2312"/>
          <w:kern w:val="2"/>
          <w:sz w:val="32"/>
          <w:szCs w:val="32"/>
          <w:lang w:val="en-US" w:eastAsia="zh-CN" w:bidi="ar"/>
        </w:rPr>
        <w:t>五、一般公共预算财政拨款收入支出决算表</w:t>
      </w:r>
    </w:p>
    <w:p>
      <w:pPr>
        <w:keepNext w:val="0"/>
        <w:keepLines w:val="0"/>
        <w:widowControl/>
        <w:suppressLineNumbers w:val="0"/>
        <w:spacing w:before="0" w:beforeAutospacing="1" w:after="0" w:afterAutospacing="1" w:line="550" w:lineRule="exact"/>
        <w:ind w:left="0" w:right="0"/>
        <w:jc w:val="left"/>
      </w:pPr>
      <w:r>
        <w:rPr>
          <w:rFonts w:hint="default" w:ascii="仿宋_GB2312" w:hAnsi="宋体" w:eastAsia="仿宋_GB2312" w:cs="仿宋_GB2312"/>
          <w:kern w:val="2"/>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550" w:lineRule="exact"/>
        <w:ind w:left="0" w:right="0"/>
        <w:jc w:val="left"/>
      </w:pPr>
      <w:r>
        <w:rPr>
          <w:rFonts w:hint="default" w:ascii="仿宋_GB2312" w:hAnsi="宋体" w:eastAsia="仿宋_GB2312" w:cs="仿宋_GB2312"/>
          <w:kern w:val="2"/>
          <w:sz w:val="32"/>
          <w:szCs w:val="32"/>
          <w:lang w:val="en-US" w:eastAsia="zh-CN" w:bidi="ar"/>
        </w:rPr>
        <w:t>七、政府性基金预算财政拨款收入支出决算表</w:t>
      </w:r>
    </w:p>
    <w:p>
      <w:pPr>
        <w:keepNext w:val="0"/>
        <w:keepLines w:val="0"/>
        <w:widowControl/>
        <w:suppressLineNumbers w:val="0"/>
        <w:spacing w:before="0" w:beforeAutospacing="1" w:after="0" w:afterAutospacing="1" w:line="550" w:lineRule="exact"/>
        <w:ind w:left="0" w:right="0"/>
        <w:jc w:val="left"/>
      </w:pPr>
      <w:r>
        <w:rPr>
          <w:rFonts w:hint="eastAsia" w:ascii="宋体" w:hAnsi="宋体" w:eastAsia="宋体" w:cs="宋体"/>
          <w:b/>
          <w:bCs/>
          <w:kern w:val="2"/>
          <w:sz w:val="32"/>
          <w:szCs w:val="32"/>
          <w:lang w:val="en-US" w:eastAsia="zh-CN" w:bidi="ar"/>
        </w:rPr>
        <w:t>第三部分 宿州贸促会2018年度部门决算情况说明</w:t>
      </w:r>
    </w:p>
    <w:p>
      <w:pPr>
        <w:keepNext w:val="0"/>
        <w:keepLines w:val="0"/>
        <w:widowControl/>
        <w:suppressLineNumbers w:val="0"/>
        <w:spacing w:before="0" w:beforeAutospacing="1" w:after="0" w:afterAutospacing="1" w:line="550" w:lineRule="exact"/>
        <w:ind w:left="0" w:right="0"/>
        <w:jc w:val="left"/>
      </w:pPr>
      <w:r>
        <w:rPr>
          <w:rFonts w:hint="default" w:ascii="仿宋_GB2312" w:hAnsi="宋体" w:eastAsia="仿宋_GB2312" w:cs="仿宋_GB2312"/>
          <w:kern w:val="2"/>
          <w:sz w:val="32"/>
          <w:szCs w:val="32"/>
          <w:lang w:val="en-US" w:eastAsia="zh-CN" w:bidi="ar"/>
        </w:rPr>
        <w:t>一、收入支出决算总体情况</w:t>
      </w:r>
    </w:p>
    <w:p>
      <w:pPr>
        <w:keepNext w:val="0"/>
        <w:keepLines w:val="0"/>
        <w:widowControl/>
        <w:suppressLineNumbers w:val="0"/>
        <w:spacing w:before="0" w:beforeAutospacing="1" w:after="0" w:afterAutospacing="1" w:line="550" w:lineRule="exact"/>
        <w:ind w:left="0" w:right="0"/>
        <w:jc w:val="left"/>
      </w:pPr>
      <w:r>
        <w:rPr>
          <w:rFonts w:hint="default" w:ascii="仿宋_GB2312" w:hAnsi="宋体" w:eastAsia="仿宋_GB2312" w:cs="仿宋_GB2312"/>
          <w:kern w:val="2"/>
          <w:sz w:val="32"/>
          <w:szCs w:val="32"/>
          <w:lang w:val="en-US" w:eastAsia="zh-CN" w:bidi="ar"/>
        </w:rPr>
        <w:t>二、收入决算情况说明</w:t>
      </w:r>
    </w:p>
    <w:p>
      <w:pPr>
        <w:keepNext w:val="0"/>
        <w:keepLines w:val="0"/>
        <w:widowControl/>
        <w:suppressLineNumbers w:val="0"/>
        <w:spacing w:before="0" w:beforeAutospacing="1" w:after="0" w:afterAutospacing="1" w:line="550" w:lineRule="exact"/>
        <w:ind w:left="0" w:right="0"/>
        <w:jc w:val="left"/>
      </w:pPr>
      <w:r>
        <w:rPr>
          <w:rFonts w:hint="default" w:ascii="仿宋_GB2312" w:hAnsi="宋体" w:eastAsia="仿宋_GB2312" w:cs="仿宋_GB2312"/>
          <w:kern w:val="2"/>
          <w:sz w:val="32"/>
          <w:szCs w:val="32"/>
          <w:lang w:val="en-US" w:eastAsia="zh-CN" w:bidi="ar"/>
        </w:rPr>
        <w:t>三、支出决算情况说明</w:t>
      </w:r>
    </w:p>
    <w:p>
      <w:pPr>
        <w:keepNext w:val="0"/>
        <w:keepLines w:val="0"/>
        <w:widowControl/>
        <w:suppressLineNumbers w:val="0"/>
        <w:spacing w:before="0" w:beforeAutospacing="1" w:after="0" w:afterAutospacing="1" w:line="550" w:lineRule="exact"/>
        <w:ind w:left="0" w:right="0"/>
        <w:jc w:val="left"/>
      </w:pPr>
      <w:r>
        <w:rPr>
          <w:rFonts w:hint="default" w:ascii="仿宋_GB2312" w:hAnsi="宋体" w:eastAsia="仿宋_GB2312" w:cs="仿宋_GB2312"/>
          <w:kern w:val="2"/>
          <w:sz w:val="32"/>
          <w:szCs w:val="32"/>
          <w:lang w:val="en-US" w:eastAsia="zh-CN" w:bidi="ar"/>
        </w:rPr>
        <w:t>四、财政拨款收入支出决算总体情况说明</w:t>
      </w:r>
    </w:p>
    <w:p>
      <w:pPr>
        <w:keepNext w:val="0"/>
        <w:keepLines w:val="0"/>
        <w:widowControl/>
        <w:suppressLineNumbers w:val="0"/>
        <w:spacing w:before="0" w:beforeAutospacing="1" w:after="0" w:afterAutospacing="1" w:line="550" w:lineRule="exact"/>
        <w:ind w:left="0" w:right="0"/>
        <w:jc w:val="left"/>
      </w:pPr>
      <w:r>
        <w:rPr>
          <w:rFonts w:hint="default" w:ascii="仿宋_GB2312" w:hAnsi="宋体" w:eastAsia="仿宋_GB2312" w:cs="仿宋_GB2312"/>
          <w:kern w:val="2"/>
          <w:sz w:val="32"/>
          <w:szCs w:val="32"/>
          <w:lang w:val="en-US" w:eastAsia="zh-CN" w:bidi="ar"/>
        </w:rPr>
        <w:t>五、一般公共预算财政拨款收入支出决算情况说明</w:t>
      </w:r>
    </w:p>
    <w:p>
      <w:pPr>
        <w:keepNext w:val="0"/>
        <w:keepLines w:val="0"/>
        <w:widowControl/>
        <w:suppressLineNumbers w:val="0"/>
        <w:spacing w:before="0" w:beforeAutospacing="1" w:after="0" w:afterAutospacing="1" w:line="550" w:lineRule="exact"/>
        <w:ind w:left="0" w:right="0"/>
        <w:jc w:val="left"/>
      </w:pPr>
      <w:r>
        <w:rPr>
          <w:rFonts w:hint="default" w:ascii="仿宋_GB2312" w:hAnsi="宋体" w:eastAsia="仿宋_GB2312" w:cs="仿宋_GB2312"/>
          <w:kern w:val="2"/>
          <w:sz w:val="32"/>
          <w:szCs w:val="32"/>
          <w:lang w:val="en-US" w:eastAsia="zh-CN" w:bidi="ar"/>
        </w:rPr>
        <w:t>六、一般公共预算财政拨款基本支出决算情况说明</w:t>
      </w:r>
    </w:p>
    <w:p>
      <w:pPr>
        <w:keepNext w:val="0"/>
        <w:keepLines w:val="0"/>
        <w:widowControl/>
        <w:suppressLineNumbers w:val="0"/>
        <w:spacing w:before="0" w:beforeAutospacing="1" w:after="0" w:afterAutospacing="1" w:line="550" w:lineRule="exact"/>
        <w:ind w:left="0" w:right="0"/>
        <w:jc w:val="left"/>
      </w:pPr>
      <w:r>
        <w:rPr>
          <w:rFonts w:hint="default" w:ascii="仿宋_GB2312" w:hAnsi="宋体" w:eastAsia="仿宋_GB2312" w:cs="仿宋_GB2312"/>
          <w:kern w:val="2"/>
          <w:sz w:val="32"/>
          <w:szCs w:val="32"/>
          <w:lang w:val="en-US" w:eastAsia="zh-CN" w:bidi="ar"/>
        </w:rPr>
        <w:t>七、政府性基金财政拨款收入支出决算情况说明</w:t>
      </w:r>
    </w:p>
    <w:p>
      <w:pPr>
        <w:keepNext w:val="0"/>
        <w:keepLines w:val="0"/>
        <w:widowControl/>
        <w:suppressLineNumbers w:val="0"/>
        <w:spacing w:before="0" w:beforeAutospacing="1" w:after="0" w:afterAutospacing="1" w:line="550" w:lineRule="exact"/>
        <w:ind w:left="0" w:right="0"/>
        <w:jc w:val="left"/>
      </w:pPr>
      <w:r>
        <w:rPr>
          <w:rFonts w:hint="default" w:ascii="仿宋_GB2312" w:hAnsi="宋体" w:eastAsia="仿宋_GB2312" w:cs="仿宋_GB2312"/>
          <w:kern w:val="2"/>
          <w:sz w:val="32"/>
          <w:szCs w:val="32"/>
          <w:lang w:val="en-US" w:eastAsia="zh-CN" w:bidi="ar"/>
        </w:rPr>
        <w:t>八、其他重要事项的情况说明</w:t>
      </w:r>
    </w:p>
    <w:p>
      <w:pPr>
        <w:keepNext w:val="0"/>
        <w:keepLines w:val="0"/>
        <w:widowControl/>
        <w:suppressLineNumbers w:val="0"/>
        <w:spacing w:before="0" w:beforeAutospacing="1" w:after="0" w:afterAutospacing="1" w:line="550" w:lineRule="exact"/>
        <w:ind w:left="0" w:right="0"/>
        <w:jc w:val="left"/>
      </w:pPr>
      <w:r>
        <w:rPr>
          <w:rFonts w:hint="eastAsia" w:ascii="宋体" w:hAnsi="宋体" w:eastAsia="宋体" w:cs="宋体"/>
          <w:b/>
          <w:bCs/>
          <w:kern w:val="2"/>
          <w:sz w:val="32"/>
          <w:szCs w:val="32"/>
          <w:lang w:val="en-US" w:eastAsia="zh-CN" w:bidi="ar"/>
        </w:rPr>
        <w:t>第四部分  名词解释</w:t>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bCs/>
          <w:kern w:val="2"/>
          <w:sz w:val="36"/>
          <w:szCs w:val="36"/>
          <w:lang w:val="en-US" w:eastAsia="zh-CN" w:bidi="ar"/>
        </w:rPr>
        <w:t>宿州市贸促会2018年度部门决算情况</w:t>
      </w:r>
    </w:p>
    <w:p>
      <w:pPr>
        <w:keepNext w:val="0"/>
        <w:keepLines w:val="0"/>
        <w:widowControl/>
        <w:suppressLineNumbers w:val="0"/>
        <w:spacing w:before="0" w:beforeAutospacing="1" w:after="0" w:afterAutospacing="1"/>
        <w:ind w:left="0" w:right="0" w:firstLine="640" w:firstLineChars="200"/>
        <w:jc w:val="left"/>
      </w:pPr>
      <w:r>
        <w:rPr>
          <w:rFonts w:hint="eastAsia" w:ascii="黑体" w:hAnsi="宋体" w:eastAsia="黑体" w:cs="黑体"/>
          <w:kern w:val="2"/>
          <w:sz w:val="32"/>
          <w:szCs w:val="32"/>
          <w:lang w:val="en-US" w:eastAsia="zh-CN" w:bidi="ar"/>
        </w:rPr>
        <w:t xml:space="preserve"> </w:t>
      </w:r>
    </w:p>
    <w:p>
      <w:pPr>
        <w:keepNext w:val="0"/>
        <w:keepLines w:val="0"/>
        <w:widowControl/>
        <w:suppressLineNumbers w:val="0"/>
        <w:spacing w:before="0" w:beforeAutospacing="1" w:after="0" w:afterAutospacing="1"/>
        <w:ind w:left="0" w:right="0" w:firstLine="643" w:firstLineChars="200"/>
        <w:jc w:val="center"/>
      </w:pPr>
      <w:r>
        <w:rPr>
          <w:rFonts w:ascii="楷体" w:hAnsi="楷体" w:eastAsia="楷体" w:cs="楷体"/>
          <w:b/>
          <w:bCs/>
          <w:kern w:val="2"/>
          <w:sz w:val="32"/>
          <w:szCs w:val="32"/>
          <w:lang w:val="en-US" w:eastAsia="zh-CN" w:bidi="ar"/>
        </w:rPr>
        <w:t>第一部分</w:t>
      </w:r>
      <w:r>
        <w:rPr>
          <w:rFonts w:hint="eastAsia" w:ascii="楷体" w:hAnsi="楷体" w:eastAsia="楷体" w:cs="楷体"/>
          <w:b/>
          <w:bCs/>
          <w:kern w:val="2"/>
          <w:sz w:val="32"/>
          <w:szCs w:val="32"/>
          <w:lang w:val="en-US" w:eastAsia="zh-CN" w:bidi="ar"/>
        </w:rPr>
        <w:t xml:space="preserve"> 宿州市贸促会概况</w:t>
      </w:r>
    </w:p>
    <w:p>
      <w:pPr>
        <w:keepNext w:val="0"/>
        <w:keepLines w:val="0"/>
        <w:widowControl/>
        <w:numPr>
          <w:numId w:val="0"/>
        </w:numPr>
        <w:suppressLineNumbers w:val="0"/>
        <w:shd w:val="clear" w:fill="FFFFFF"/>
        <w:spacing w:before="0" w:beforeAutospacing="1" w:after="0" w:afterAutospacing="1" w:line="540" w:lineRule="atLeast"/>
        <w:ind w:left="1360" w:right="0" w:hanging="720"/>
        <w:jc w:val="left"/>
      </w:pPr>
      <w:r>
        <w:rPr>
          <w:rFonts w:ascii="仿宋" w:hAnsi="仿宋" w:eastAsia="仿宋" w:cs="仿宋"/>
          <w:b/>
          <w:bCs/>
          <w:kern w:val="2"/>
          <w:sz w:val="32"/>
          <w:szCs w:val="32"/>
          <w:shd w:val="clear" w:fill="FFFFFF"/>
          <w:lang w:val="en-US" w:eastAsia="zh-CN" w:bidi="ar"/>
        </w:rPr>
        <w:t>一、</w:t>
      </w:r>
      <w:r>
        <w:rPr>
          <w:rFonts w:hint="eastAsia" w:ascii="仿宋" w:hAnsi="仿宋" w:eastAsia="仿宋" w:cs="仿宋"/>
          <w:b/>
          <w:bCs/>
          <w:kern w:val="2"/>
          <w:sz w:val="32"/>
          <w:szCs w:val="32"/>
          <w:shd w:val="clear" w:fill="FFFFFF"/>
          <w:lang w:val="en-US" w:eastAsia="zh-CN" w:bidi="ar"/>
        </w:rPr>
        <w:t> 部门职责:</w:t>
      </w:r>
    </w:p>
    <w:p>
      <w:pPr>
        <w:keepNext w:val="0"/>
        <w:keepLines w:val="0"/>
        <w:widowControl/>
        <w:suppressLineNumbers w:val="0"/>
        <w:shd w:val="clear" w:fill="FFFFFF"/>
        <w:spacing w:before="0" w:beforeAutospacing="1" w:after="0" w:afterAutospacing="1" w:line="540" w:lineRule="atLeast"/>
        <w:ind w:left="0" w:right="0" w:firstLine="640" w:firstLineChars="200"/>
        <w:jc w:val="left"/>
      </w:pPr>
      <w:r>
        <w:rPr>
          <w:rFonts w:hint="eastAsia" w:ascii="仿宋" w:hAnsi="仿宋" w:eastAsia="仿宋" w:cs="Calibri"/>
          <w:color w:val="333333"/>
          <w:kern w:val="0"/>
          <w:sz w:val="32"/>
          <w:szCs w:val="32"/>
          <w:shd w:val="clear" w:fill="FFFFFF"/>
          <w:lang w:val="en-US" w:eastAsia="zh-CN" w:bidi="ar"/>
        </w:rPr>
        <w:t xml:space="preserve"> </w:t>
      </w:r>
      <w:r>
        <w:rPr>
          <w:rFonts w:hint="eastAsia" w:ascii="仿宋" w:hAnsi="仿宋" w:eastAsia="仿宋" w:cs="仿宋"/>
          <w:color w:val="333333"/>
          <w:kern w:val="0"/>
          <w:sz w:val="32"/>
          <w:szCs w:val="32"/>
          <w:shd w:val="clear" w:fill="FFFFFF"/>
          <w:lang w:val="en-US" w:eastAsia="zh-CN" w:bidi="ar"/>
        </w:rPr>
        <w:t>根据宿组字〔</w:t>
      </w:r>
      <w:r>
        <w:rPr>
          <w:rFonts w:hint="eastAsia" w:ascii="仿宋" w:hAnsi="仿宋" w:eastAsia="仿宋" w:cs="Calibri"/>
          <w:color w:val="333333"/>
          <w:kern w:val="0"/>
          <w:sz w:val="32"/>
          <w:szCs w:val="32"/>
          <w:shd w:val="clear" w:fill="FFFFFF"/>
          <w:lang w:val="en-US" w:eastAsia="zh-CN" w:bidi="ar"/>
        </w:rPr>
        <w:t>2007〕111号文件和宿组字〔2011〕93号文件规定，贸促会为参公单位，人员为参公人员。根据宿编〔2012〕57号文件规定，贸促会由市政管理，与商务局合署，单独核定编制3名，常务副会长一名（由正处级干部担任）。</w:t>
      </w:r>
      <w:r>
        <w:rPr>
          <w:rFonts w:hint="eastAsia" w:ascii="仿宋" w:hAnsi="仿宋" w:eastAsia="仿宋" w:cs="仿宋"/>
          <w:color w:val="000000"/>
          <w:kern w:val="0"/>
          <w:sz w:val="32"/>
          <w:szCs w:val="32"/>
          <w:shd w:val="clear" w:fill="FFFFFF"/>
          <w:lang w:val="en-US" w:eastAsia="zh-CN" w:bidi="ar"/>
        </w:rPr>
        <w:t>贸促会的主要职能是</w:t>
      </w:r>
      <w:r>
        <w:rPr>
          <w:rFonts w:hint="eastAsia" w:ascii="仿宋" w:hAnsi="仿宋" w:eastAsia="仿宋" w:cs="Calibri"/>
          <w:color w:val="000000"/>
          <w:kern w:val="0"/>
          <w:sz w:val="32"/>
          <w:szCs w:val="32"/>
          <w:shd w:val="clear" w:fill="FFFFFF"/>
          <w:lang w:val="en-US" w:eastAsia="zh-CN" w:bidi="ar"/>
        </w:rPr>
        <w:t>:围绕中心工作，服务于外交和外经贸大局，促进国际贸易、促进利用外资、促进企业国际化经营、促进经济合作，简而言之，就是“四促”。</w:t>
      </w:r>
    </w:p>
    <w:p>
      <w:pPr>
        <w:keepNext w:val="0"/>
        <w:keepLines w:val="0"/>
        <w:widowControl/>
        <w:suppressLineNumbers w:val="0"/>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二、机构设置</w:t>
      </w:r>
    </w:p>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从决算单位构成看，宿州市</w:t>
      </w:r>
      <w:r>
        <w:rPr>
          <w:rFonts w:hint="eastAsia" w:ascii="仿宋" w:hAnsi="仿宋" w:eastAsia="仿宋" w:cs="仿宋"/>
          <w:color w:val="333333"/>
          <w:kern w:val="0"/>
          <w:sz w:val="32"/>
          <w:szCs w:val="32"/>
          <w:lang w:val="en-US" w:eastAsia="zh-CN" w:bidi="ar"/>
        </w:rPr>
        <w:t>贸促会</w:t>
      </w:r>
      <w:r>
        <w:rPr>
          <w:rFonts w:hint="eastAsia" w:ascii="仿宋" w:hAnsi="仿宋" w:eastAsia="仿宋" w:cs="仿宋"/>
          <w:kern w:val="2"/>
          <w:sz w:val="32"/>
          <w:szCs w:val="32"/>
          <w:lang w:val="en-US" w:eastAsia="zh-CN" w:bidi="ar"/>
        </w:rPr>
        <w:t>2018年度部门决算包括：市</w:t>
      </w:r>
      <w:r>
        <w:rPr>
          <w:rFonts w:hint="eastAsia" w:ascii="仿宋" w:hAnsi="仿宋" w:eastAsia="仿宋" w:cs="仿宋"/>
          <w:color w:val="333333"/>
          <w:kern w:val="0"/>
          <w:sz w:val="32"/>
          <w:szCs w:val="32"/>
          <w:lang w:val="en-US" w:eastAsia="zh-CN" w:bidi="ar"/>
        </w:rPr>
        <w:t>贸促会</w:t>
      </w:r>
      <w:r>
        <w:rPr>
          <w:rFonts w:hint="eastAsia" w:ascii="仿宋" w:hAnsi="仿宋" w:eastAsia="仿宋" w:cs="仿宋"/>
          <w:kern w:val="2"/>
          <w:sz w:val="32"/>
          <w:szCs w:val="32"/>
          <w:lang w:val="en-US" w:eastAsia="zh-CN" w:bidi="ar"/>
        </w:rPr>
        <w:t>本级决算，与预算比较，无变化。</w:t>
      </w:r>
    </w:p>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纳入宿州市贸促会2018年度部门决算编制范围的二级单位共1个，详细情况见下表：</w:t>
      </w:r>
    </w:p>
    <w:tbl>
      <w:tblPr>
        <w:tblW w:w="7226" w:type="dxa"/>
        <w:tblInd w:w="828" w:type="dxa"/>
        <w:shd w:val="clear"/>
        <w:tblLayout w:type="fixed"/>
        <w:tblCellMar>
          <w:top w:w="0" w:type="dxa"/>
          <w:left w:w="0" w:type="dxa"/>
          <w:bottom w:w="0" w:type="dxa"/>
          <w:right w:w="0" w:type="dxa"/>
        </w:tblCellMar>
      </w:tblPr>
      <w:tblGrid>
        <w:gridCol w:w="1389"/>
        <w:gridCol w:w="5837"/>
      </w:tblGrid>
      <w:tr>
        <w:tblPrEx>
          <w:shd w:val="clear"/>
        </w:tblPrEx>
        <w:trPr>
          <w:trHeight w:val="397" w:hRule="atLeast"/>
        </w:trPr>
        <w:tc>
          <w:tcPr>
            <w:tcW w:w="138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kern w:val="2"/>
                <w:sz w:val="24"/>
                <w:szCs w:val="24"/>
                <w:bdr w:val="none" w:color="auto" w:sz="0" w:space="0"/>
                <w:lang w:val="en-US" w:eastAsia="zh-CN" w:bidi="ar"/>
              </w:rPr>
              <w:t>序号</w:t>
            </w:r>
          </w:p>
        </w:tc>
        <w:tc>
          <w:tcPr>
            <w:tcW w:w="583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kern w:val="2"/>
                <w:sz w:val="24"/>
                <w:szCs w:val="24"/>
                <w:bdr w:val="none" w:color="auto" w:sz="0" w:space="0"/>
                <w:lang w:val="en-US" w:eastAsia="zh-CN" w:bidi="ar"/>
              </w:rPr>
              <w:t>单位名称</w:t>
            </w:r>
          </w:p>
        </w:tc>
      </w:tr>
      <w:tr>
        <w:tblPrEx>
          <w:tblCellMar>
            <w:top w:w="0" w:type="dxa"/>
            <w:left w:w="0" w:type="dxa"/>
            <w:bottom w:w="0" w:type="dxa"/>
            <w:right w:w="0" w:type="dxa"/>
          </w:tblCellMar>
        </w:tblPrEx>
        <w:trPr>
          <w:trHeight w:val="397" w:hRule="atLeast"/>
        </w:trPr>
        <w:tc>
          <w:tcPr>
            <w:tcW w:w="138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kern w:val="2"/>
                <w:sz w:val="24"/>
                <w:szCs w:val="24"/>
                <w:bdr w:val="none" w:color="auto" w:sz="0" w:space="0"/>
                <w:lang w:val="en-US" w:eastAsia="zh-CN" w:bidi="ar"/>
              </w:rPr>
              <w:t>1</w:t>
            </w:r>
          </w:p>
        </w:tc>
        <w:tc>
          <w:tcPr>
            <w:tcW w:w="58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kern w:val="2"/>
                <w:sz w:val="32"/>
                <w:szCs w:val="32"/>
                <w:bdr w:val="none" w:color="auto" w:sz="0" w:space="0"/>
                <w:lang w:val="en-US" w:eastAsia="zh-CN" w:bidi="ar"/>
              </w:rPr>
              <w:t>宿州市</w:t>
            </w:r>
            <w:r>
              <w:rPr>
                <w:rFonts w:hint="eastAsia" w:ascii="仿宋" w:hAnsi="仿宋" w:eastAsia="仿宋" w:cs="Calibri"/>
                <w:color w:val="333333"/>
                <w:kern w:val="0"/>
                <w:sz w:val="32"/>
                <w:szCs w:val="32"/>
                <w:bdr w:val="none" w:color="auto" w:sz="0" w:space="0"/>
                <w:lang w:val="en-US" w:eastAsia="zh-CN" w:bidi="ar"/>
              </w:rPr>
              <w:t>贸促会</w:t>
            </w:r>
            <w:r>
              <w:rPr>
                <w:rFonts w:hint="eastAsia" w:ascii="仿宋" w:hAnsi="仿宋" w:eastAsia="仿宋" w:cs="仿宋"/>
                <w:kern w:val="2"/>
                <w:sz w:val="32"/>
                <w:szCs w:val="32"/>
                <w:bdr w:val="none" w:color="auto" w:sz="0" w:space="0"/>
                <w:lang w:val="en-US" w:eastAsia="zh-CN" w:bidi="ar"/>
              </w:rPr>
              <w:t>本级</w:t>
            </w:r>
          </w:p>
        </w:tc>
      </w:tr>
    </w:tbl>
    <w:p>
      <w:pPr>
        <w:keepNext w:val="0"/>
        <w:keepLines w:val="0"/>
        <w:widowControl/>
        <w:suppressLineNumbers w:val="0"/>
        <w:spacing w:before="0" w:beforeAutospacing="1" w:after="0" w:afterAutospacing="1"/>
        <w:ind w:left="0" w:right="0"/>
        <w:jc w:val="center"/>
      </w:pPr>
      <w:r>
        <w:rPr>
          <w:rFonts w:hint="eastAsia" w:ascii="仿宋" w:hAnsi="仿宋" w:eastAsia="仿宋" w:cs="仿宋"/>
          <w:kern w:val="2"/>
          <w:sz w:val="14"/>
          <w:szCs w:val="14"/>
          <w:lang w:val="en-US" w:eastAsia="zh-CN" w:bidi="ar"/>
        </w:rPr>
        <w:t xml:space="preserve"> </w:t>
      </w:r>
    </w:p>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xml:space="preserve"> </w:t>
      </w:r>
    </w:p>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xml:space="preserve"> </w:t>
      </w:r>
    </w:p>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xml:space="preserve"> </w:t>
      </w:r>
    </w:p>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xml:space="preserve"> </w:t>
      </w:r>
    </w:p>
    <w:p>
      <w:pPr>
        <w:keepNext w:val="0"/>
        <w:keepLines w:val="0"/>
        <w:widowControl/>
        <w:suppressLineNumbers w:val="0"/>
        <w:spacing w:before="0" w:beforeAutospacing="1" w:after="0" w:afterAutospacing="1"/>
        <w:ind w:left="0" w:right="0" w:firstLine="643" w:firstLineChars="200"/>
        <w:jc w:val="center"/>
      </w:pPr>
      <w:r>
        <w:rPr>
          <w:rFonts w:hint="eastAsia" w:ascii="楷体" w:hAnsi="楷体" w:eastAsia="楷体" w:cs="楷体"/>
          <w:b/>
          <w:bCs/>
          <w:kern w:val="2"/>
          <w:sz w:val="32"/>
          <w:szCs w:val="32"/>
          <w:lang w:val="en-US" w:eastAsia="zh-CN" w:bidi="ar"/>
        </w:rPr>
        <w:t>第二部分 宿州市</w:t>
      </w:r>
      <w:r>
        <w:rPr>
          <w:rFonts w:hint="eastAsia" w:ascii="楷体" w:hAnsi="楷体" w:eastAsia="楷体" w:cs="楷体"/>
          <w:b/>
          <w:bCs/>
          <w:color w:val="333333"/>
          <w:kern w:val="0"/>
          <w:sz w:val="32"/>
          <w:szCs w:val="32"/>
          <w:lang w:val="en-US" w:eastAsia="zh-CN" w:bidi="ar"/>
        </w:rPr>
        <w:t>贸促会</w:t>
      </w:r>
      <w:r>
        <w:rPr>
          <w:rFonts w:hint="eastAsia" w:ascii="楷体" w:hAnsi="楷体" w:eastAsia="楷体" w:cs="楷体"/>
          <w:b/>
          <w:bCs/>
          <w:kern w:val="2"/>
          <w:sz w:val="32"/>
          <w:szCs w:val="32"/>
          <w:lang w:val="en-US" w:eastAsia="zh-CN" w:bidi="ar"/>
        </w:rPr>
        <w:t>2018年度部门决算表</w:t>
      </w:r>
    </w:p>
    <w:p>
      <w:pPr>
        <w:keepNext w:val="0"/>
        <w:keepLines w:val="0"/>
        <w:widowControl/>
        <w:suppressLineNumbers w:val="0"/>
        <w:spacing w:before="0" w:beforeAutospacing="1" w:after="0" w:afterAutospacing="1"/>
        <w:ind w:left="0" w:right="0" w:firstLine="640" w:firstLineChars="200"/>
        <w:jc w:val="center"/>
      </w:pPr>
      <w:r>
        <w:rPr>
          <w:rFonts w:hint="eastAsia" w:ascii="仿宋" w:hAnsi="仿宋" w:eastAsia="仿宋" w:cs="仿宋"/>
          <w:kern w:val="2"/>
          <w:sz w:val="32"/>
          <w:szCs w:val="32"/>
          <w:lang w:val="en-US" w:eastAsia="zh-CN" w:bidi="ar"/>
        </w:rPr>
        <w:t>收入支出决算总表</w:t>
      </w:r>
    </w:p>
    <w:tbl>
      <w:tblPr>
        <w:tblW w:w="4998" w:type="pct"/>
        <w:tblInd w:w="0" w:type="dxa"/>
        <w:shd w:val="clear"/>
        <w:tblLayout w:type="autofit"/>
        <w:tblCellMar>
          <w:top w:w="15" w:type="dxa"/>
          <w:left w:w="108" w:type="dxa"/>
          <w:bottom w:w="15" w:type="dxa"/>
          <w:right w:w="108" w:type="dxa"/>
        </w:tblCellMar>
      </w:tblPr>
      <w:tblGrid>
        <w:gridCol w:w="1934"/>
        <w:gridCol w:w="1893"/>
        <w:gridCol w:w="2577"/>
        <w:gridCol w:w="290"/>
        <w:gridCol w:w="1825"/>
      </w:tblGrid>
      <w:tr>
        <w:tblPrEx>
          <w:tblCellMar>
            <w:top w:w="15" w:type="dxa"/>
            <w:left w:w="108" w:type="dxa"/>
            <w:bottom w:w="15" w:type="dxa"/>
            <w:right w:w="108" w:type="dxa"/>
          </w:tblCellMar>
        </w:tblPrEx>
        <w:trPr>
          <w:trHeight w:val="285" w:hRule="atLeast"/>
        </w:trPr>
        <w:tc>
          <w:tcPr>
            <w:tcW w:w="1135"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1110"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1512"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1241" w:type="pct"/>
            <w:gridSpan w:val="2"/>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0"/>
                <w:szCs w:val="20"/>
                <w:bdr w:val="none" w:color="auto" w:sz="0" w:space="0"/>
                <w:lang w:val="en-US" w:eastAsia="zh-CN" w:bidi="ar"/>
              </w:rPr>
              <w:t>公开01表</w:t>
            </w:r>
          </w:p>
        </w:tc>
      </w:tr>
      <w:tr>
        <w:tblPrEx>
          <w:tblCellMar>
            <w:top w:w="15" w:type="dxa"/>
            <w:left w:w="108" w:type="dxa"/>
            <w:bottom w:w="15" w:type="dxa"/>
            <w:right w:w="108" w:type="dxa"/>
          </w:tblCellMar>
        </w:tblPrEx>
        <w:trPr>
          <w:trHeight w:val="300" w:hRule="atLeast"/>
        </w:trPr>
        <w:tc>
          <w:tcPr>
            <w:tcW w:w="1135"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部门：市贸促会</w:t>
            </w:r>
          </w:p>
        </w:tc>
        <w:tc>
          <w:tcPr>
            <w:tcW w:w="1110" w:type="pct"/>
            <w:tcBorders>
              <w:top w:val="nil"/>
              <w:left w:val="nil"/>
              <w:bottom w:val="single" w:color="000000" w:sz="12" w:space="0"/>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1512"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4"/>
                <w:szCs w:val="24"/>
                <w:bdr w:val="none" w:color="auto" w:sz="0" w:space="0"/>
                <w:lang w:val="en-US" w:eastAsia="zh-CN" w:bidi="ar"/>
              </w:rPr>
              <w:t> </w:t>
            </w:r>
          </w:p>
        </w:tc>
        <w:tc>
          <w:tcPr>
            <w:tcW w:w="1241" w:type="pct"/>
            <w:gridSpan w:val="2"/>
            <w:tcBorders>
              <w:top w:val="nil"/>
              <w:left w:val="nil"/>
              <w:bottom w:val="single" w:color="000000" w:sz="12" w:space="0"/>
              <w:right w:val="nil"/>
            </w:tcBorders>
            <w:shd w:val="clear"/>
            <w:vAlign w:val="bottom"/>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0"/>
                <w:szCs w:val="20"/>
                <w:bdr w:val="none" w:color="auto" w:sz="0" w:space="0"/>
                <w:lang w:val="en-US" w:eastAsia="zh-CN" w:bidi="ar"/>
              </w:rPr>
              <w:t>金额单位：万元</w:t>
            </w:r>
          </w:p>
        </w:tc>
      </w:tr>
      <w:tr>
        <w:tblPrEx>
          <w:tblCellMar>
            <w:top w:w="15" w:type="dxa"/>
            <w:left w:w="108" w:type="dxa"/>
            <w:bottom w:w="15" w:type="dxa"/>
            <w:right w:w="108" w:type="dxa"/>
          </w:tblCellMar>
        </w:tblPrEx>
        <w:trPr>
          <w:trHeight w:val="127" w:hRule="atLeast"/>
        </w:trPr>
        <w:tc>
          <w:tcPr>
            <w:tcW w:w="2246" w:type="pct"/>
            <w:gridSpan w:val="2"/>
            <w:tcBorders>
              <w:top w:val="single" w:color="000000" w:sz="12"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收入</w:t>
            </w:r>
          </w:p>
        </w:tc>
        <w:tc>
          <w:tcPr>
            <w:tcW w:w="2753" w:type="pct"/>
            <w:gridSpan w:val="3"/>
            <w:tcBorders>
              <w:top w:val="single" w:color="000000" w:sz="12"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支出</w:t>
            </w:r>
          </w:p>
        </w:tc>
      </w:tr>
      <w:tr>
        <w:tblPrEx>
          <w:tblCellMar>
            <w:top w:w="15" w:type="dxa"/>
            <w:left w:w="108" w:type="dxa"/>
            <w:bottom w:w="15" w:type="dxa"/>
            <w:right w:w="108" w:type="dxa"/>
          </w:tblCellMar>
        </w:tblPrEx>
        <w:trPr>
          <w:trHeight w:val="300" w:hRule="atLeast"/>
        </w:trPr>
        <w:tc>
          <w:tcPr>
            <w:tcW w:w="1135"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项 目</w:t>
            </w:r>
          </w:p>
        </w:tc>
        <w:tc>
          <w:tcPr>
            <w:tcW w:w="111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决算数</w:t>
            </w:r>
          </w:p>
        </w:tc>
        <w:tc>
          <w:tcPr>
            <w:tcW w:w="168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项目</w:t>
            </w:r>
          </w:p>
        </w:tc>
        <w:tc>
          <w:tcPr>
            <w:tcW w:w="107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决算数</w:t>
            </w:r>
          </w:p>
        </w:tc>
      </w:tr>
      <w:tr>
        <w:tblPrEx>
          <w:tblCellMar>
            <w:top w:w="15" w:type="dxa"/>
            <w:left w:w="108" w:type="dxa"/>
            <w:bottom w:w="15" w:type="dxa"/>
            <w:right w:w="108" w:type="dxa"/>
          </w:tblCellMar>
        </w:tblPrEx>
        <w:trPr>
          <w:trHeight w:val="300" w:hRule="atLeast"/>
        </w:trPr>
        <w:tc>
          <w:tcPr>
            <w:tcW w:w="1135"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firstLine="660" w:firstLineChars="300"/>
              <w:jc w:val="left"/>
            </w:pPr>
            <w:r>
              <w:rPr>
                <w:rFonts w:hint="eastAsia" w:ascii="仿宋" w:hAnsi="仿宋" w:eastAsia="仿宋" w:cs="宋体"/>
                <w:kern w:val="0"/>
                <w:sz w:val="22"/>
                <w:szCs w:val="22"/>
                <w:bdr w:val="none" w:color="auto" w:sz="0" w:space="0"/>
                <w:lang w:val="en-US" w:eastAsia="zh-CN" w:bidi="ar"/>
              </w:rPr>
              <w:t>栏 次</w:t>
            </w:r>
          </w:p>
        </w:tc>
        <w:tc>
          <w:tcPr>
            <w:tcW w:w="111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168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07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1135"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一、财政拨款收入</w:t>
            </w:r>
          </w:p>
        </w:tc>
        <w:tc>
          <w:tcPr>
            <w:tcW w:w="111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36.36</w:t>
            </w:r>
          </w:p>
        </w:tc>
        <w:tc>
          <w:tcPr>
            <w:tcW w:w="168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一、一般公共服务支出</w:t>
            </w:r>
          </w:p>
        </w:tc>
        <w:tc>
          <w:tcPr>
            <w:tcW w:w="107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37.32</w:t>
            </w:r>
          </w:p>
        </w:tc>
      </w:tr>
      <w:tr>
        <w:tblPrEx>
          <w:tblCellMar>
            <w:top w:w="15" w:type="dxa"/>
            <w:left w:w="108" w:type="dxa"/>
            <w:bottom w:w="15" w:type="dxa"/>
            <w:right w:w="108" w:type="dxa"/>
          </w:tblCellMar>
        </w:tblPrEx>
        <w:trPr>
          <w:trHeight w:val="300" w:hRule="atLeast"/>
        </w:trPr>
        <w:tc>
          <w:tcPr>
            <w:tcW w:w="1135"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二、上级补助收入</w:t>
            </w:r>
          </w:p>
        </w:tc>
        <w:tc>
          <w:tcPr>
            <w:tcW w:w="111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168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二、外交支出</w:t>
            </w:r>
          </w:p>
        </w:tc>
        <w:tc>
          <w:tcPr>
            <w:tcW w:w="107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1135"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三、事业收入</w:t>
            </w:r>
          </w:p>
        </w:tc>
        <w:tc>
          <w:tcPr>
            <w:tcW w:w="111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168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三、国防支出</w:t>
            </w:r>
          </w:p>
        </w:tc>
        <w:tc>
          <w:tcPr>
            <w:tcW w:w="107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1135"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四、经营收入</w:t>
            </w:r>
          </w:p>
        </w:tc>
        <w:tc>
          <w:tcPr>
            <w:tcW w:w="111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168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四、公共安全支出</w:t>
            </w:r>
          </w:p>
        </w:tc>
        <w:tc>
          <w:tcPr>
            <w:tcW w:w="107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1135"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五、附属单位上缴收入</w:t>
            </w:r>
          </w:p>
        </w:tc>
        <w:tc>
          <w:tcPr>
            <w:tcW w:w="111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168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五、教育支出</w:t>
            </w:r>
          </w:p>
        </w:tc>
        <w:tc>
          <w:tcPr>
            <w:tcW w:w="107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1135"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六、其他收入</w:t>
            </w:r>
          </w:p>
        </w:tc>
        <w:tc>
          <w:tcPr>
            <w:tcW w:w="111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1.95</w:t>
            </w:r>
          </w:p>
        </w:tc>
        <w:tc>
          <w:tcPr>
            <w:tcW w:w="168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六、科学技术支出</w:t>
            </w:r>
          </w:p>
        </w:tc>
        <w:tc>
          <w:tcPr>
            <w:tcW w:w="107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1135"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11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168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七、文化体育与传媒支出</w:t>
            </w:r>
          </w:p>
        </w:tc>
        <w:tc>
          <w:tcPr>
            <w:tcW w:w="107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1135"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11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168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八、社会保障和就业支出</w:t>
            </w:r>
          </w:p>
        </w:tc>
        <w:tc>
          <w:tcPr>
            <w:tcW w:w="107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3.28</w:t>
            </w:r>
          </w:p>
        </w:tc>
      </w:tr>
      <w:tr>
        <w:tblPrEx>
          <w:tblCellMar>
            <w:top w:w="15" w:type="dxa"/>
            <w:left w:w="108" w:type="dxa"/>
            <w:bottom w:w="15" w:type="dxa"/>
            <w:right w:w="108" w:type="dxa"/>
          </w:tblCellMar>
        </w:tblPrEx>
        <w:trPr>
          <w:trHeight w:val="300" w:hRule="atLeast"/>
        </w:trPr>
        <w:tc>
          <w:tcPr>
            <w:tcW w:w="1135"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11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168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九、医疗卫生与计划生育支出</w:t>
            </w:r>
          </w:p>
        </w:tc>
        <w:tc>
          <w:tcPr>
            <w:tcW w:w="107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1.29</w:t>
            </w:r>
          </w:p>
        </w:tc>
      </w:tr>
      <w:tr>
        <w:tblPrEx>
          <w:tblCellMar>
            <w:top w:w="15" w:type="dxa"/>
            <w:left w:w="108" w:type="dxa"/>
            <w:bottom w:w="15" w:type="dxa"/>
            <w:right w:w="108" w:type="dxa"/>
          </w:tblCellMar>
        </w:tblPrEx>
        <w:trPr>
          <w:trHeight w:val="300" w:hRule="atLeast"/>
        </w:trPr>
        <w:tc>
          <w:tcPr>
            <w:tcW w:w="1135"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11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168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十、节能环保支出</w:t>
            </w:r>
          </w:p>
        </w:tc>
        <w:tc>
          <w:tcPr>
            <w:tcW w:w="107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1135"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11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168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十一、城乡社区支出</w:t>
            </w:r>
          </w:p>
        </w:tc>
        <w:tc>
          <w:tcPr>
            <w:tcW w:w="107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1135"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11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168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十二、农林水支出</w:t>
            </w:r>
          </w:p>
        </w:tc>
        <w:tc>
          <w:tcPr>
            <w:tcW w:w="107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1135"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11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168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十三、交通运输支出</w:t>
            </w:r>
          </w:p>
        </w:tc>
        <w:tc>
          <w:tcPr>
            <w:tcW w:w="107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1135"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11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168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十四、资源勘探信息等支出</w:t>
            </w:r>
          </w:p>
        </w:tc>
        <w:tc>
          <w:tcPr>
            <w:tcW w:w="107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1135"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11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168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十五、商业服务业等支出</w:t>
            </w:r>
          </w:p>
        </w:tc>
        <w:tc>
          <w:tcPr>
            <w:tcW w:w="107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1135"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11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168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十六、金融支出</w:t>
            </w:r>
          </w:p>
        </w:tc>
        <w:tc>
          <w:tcPr>
            <w:tcW w:w="107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1135"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11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168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十七、援助其他地区支出</w:t>
            </w:r>
          </w:p>
        </w:tc>
        <w:tc>
          <w:tcPr>
            <w:tcW w:w="107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1135"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11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168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十八、国土海洋气象等支出</w:t>
            </w:r>
          </w:p>
        </w:tc>
        <w:tc>
          <w:tcPr>
            <w:tcW w:w="107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1135"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11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168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十九、住房保障支出</w:t>
            </w:r>
          </w:p>
        </w:tc>
        <w:tc>
          <w:tcPr>
            <w:tcW w:w="107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2.41</w:t>
            </w:r>
          </w:p>
        </w:tc>
      </w:tr>
      <w:tr>
        <w:tblPrEx>
          <w:tblCellMar>
            <w:top w:w="15" w:type="dxa"/>
            <w:left w:w="108" w:type="dxa"/>
            <w:bottom w:w="15" w:type="dxa"/>
            <w:right w:w="108" w:type="dxa"/>
          </w:tblCellMar>
        </w:tblPrEx>
        <w:trPr>
          <w:trHeight w:val="300" w:hRule="atLeast"/>
        </w:trPr>
        <w:tc>
          <w:tcPr>
            <w:tcW w:w="1135"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11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168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二十、粮油物资储备支出</w:t>
            </w:r>
          </w:p>
        </w:tc>
        <w:tc>
          <w:tcPr>
            <w:tcW w:w="107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1135"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11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168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二十一、其他支出</w:t>
            </w:r>
          </w:p>
        </w:tc>
        <w:tc>
          <w:tcPr>
            <w:tcW w:w="107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1135"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111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0"/>
                <w:szCs w:val="20"/>
                <w:bdr w:val="none" w:color="auto" w:sz="0" w:space="0"/>
                <w:lang w:val="en-US" w:eastAsia="zh-CN" w:bidi="ar"/>
              </w:rPr>
              <w:t> </w:t>
            </w:r>
          </w:p>
        </w:tc>
        <w:tc>
          <w:tcPr>
            <w:tcW w:w="168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二十二、债务还本支出</w:t>
            </w:r>
          </w:p>
        </w:tc>
        <w:tc>
          <w:tcPr>
            <w:tcW w:w="107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1135"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11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168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二十三、债务付息支出</w:t>
            </w:r>
          </w:p>
        </w:tc>
        <w:tc>
          <w:tcPr>
            <w:tcW w:w="107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1135"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b/>
                <w:bCs/>
                <w:kern w:val="0"/>
                <w:sz w:val="22"/>
                <w:szCs w:val="22"/>
                <w:bdr w:val="none" w:color="auto" w:sz="0" w:space="0"/>
                <w:lang w:val="en-US" w:eastAsia="zh-CN" w:bidi="ar"/>
              </w:rPr>
              <w:t>本年收入合计</w:t>
            </w:r>
          </w:p>
        </w:tc>
        <w:tc>
          <w:tcPr>
            <w:tcW w:w="111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38.31</w:t>
            </w:r>
          </w:p>
        </w:tc>
        <w:tc>
          <w:tcPr>
            <w:tcW w:w="168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b/>
                <w:bCs/>
                <w:kern w:val="0"/>
                <w:sz w:val="22"/>
                <w:szCs w:val="22"/>
                <w:bdr w:val="none" w:color="auto" w:sz="0" w:space="0"/>
                <w:lang w:val="en-US" w:eastAsia="zh-CN" w:bidi="ar"/>
              </w:rPr>
              <w:t>本年支出合计</w:t>
            </w:r>
          </w:p>
        </w:tc>
        <w:tc>
          <w:tcPr>
            <w:tcW w:w="107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44.3</w:t>
            </w:r>
          </w:p>
        </w:tc>
      </w:tr>
      <w:tr>
        <w:tblPrEx>
          <w:tblCellMar>
            <w:top w:w="15" w:type="dxa"/>
            <w:left w:w="108" w:type="dxa"/>
            <w:bottom w:w="15" w:type="dxa"/>
            <w:right w:w="108" w:type="dxa"/>
          </w:tblCellMar>
        </w:tblPrEx>
        <w:trPr>
          <w:trHeight w:val="300" w:hRule="atLeast"/>
        </w:trPr>
        <w:tc>
          <w:tcPr>
            <w:tcW w:w="1135"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 xml:space="preserve"> 用事业基金弥补收支差额</w:t>
            </w:r>
          </w:p>
        </w:tc>
        <w:tc>
          <w:tcPr>
            <w:tcW w:w="111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168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结余分配</w:t>
            </w:r>
          </w:p>
        </w:tc>
        <w:tc>
          <w:tcPr>
            <w:tcW w:w="107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1135"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xml:space="preserve"> 年初结转和结余</w:t>
            </w:r>
          </w:p>
        </w:tc>
        <w:tc>
          <w:tcPr>
            <w:tcW w:w="111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30.89</w:t>
            </w:r>
          </w:p>
        </w:tc>
        <w:tc>
          <w:tcPr>
            <w:tcW w:w="168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 xml:space="preserve">     年末结转和结余</w:t>
            </w:r>
          </w:p>
        </w:tc>
        <w:tc>
          <w:tcPr>
            <w:tcW w:w="107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24.9</w:t>
            </w:r>
          </w:p>
        </w:tc>
      </w:tr>
      <w:tr>
        <w:tblPrEx>
          <w:tblCellMar>
            <w:top w:w="15" w:type="dxa"/>
            <w:left w:w="108" w:type="dxa"/>
            <w:bottom w:w="15" w:type="dxa"/>
            <w:right w:w="108" w:type="dxa"/>
          </w:tblCellMar>
        </w:tblPrEx>
        <w:trPr>
          <w:trHeight w:val="300" w:hRule="atLeast"/>
        </w:trPr>
        <w:tc>
          <w:tcPr>
            <w:tcW w:w="1135"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b/>
                <w:bCs/>
                <w:kern w:val="0"/>
                <w:sz w:val="22"/>
                <w:szCs w:val="22"/>
                <w:bdr w:val="none" w:color="auto" w:sz="0" w:space="0"/>
                <w:lang w:val="en-US" w:eastAsia="zh-CN" w:bidi="ar"/>
              </w:rPr>
              <w:t>总计</w:t>
            </w:r>
          </w:p>
        </w:tc>
        <w:tc>
          <w:tcPr>
            <w:tcW w:w="111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69.20</w:t>
            </w:r>
          </w:p>
        </w:tc>
        <w:tc>
          <w:tcPr>
            <w:tcW w:w="168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b/>
                <w:bCs/>
                <w:kern w:val="0"/>
                <w:sz w:val="22"/>
                <w:szCs w:val="22"/>
                <w:bdr w:val="none" w:color="auto" w:sz="0" w:space="0"/>
                <w:lang w:val="en-US" w:eastAsia="zh-CN" w:bidi="ar"/>
              </w:rPr>
              <w:t>总计</w:t>
            </w:r>
          </w:p>
        </w:tc>
        <w:tc>
          <w:tcPr>
            <w:tcW w:w="107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69.20</w:t>
            </w:r>
          </w:p>
        </w:tc>
      </w:tr>
    </w:tbl>
    <w:p>
      <w:pPr>
        <w:keepNext w:val="0"/>
        <w:keepLines w:val="0"/>
        <w:widowControl/>
        <w:suppressLineNumbers w:val="0"/>
        <w:spacing w:before="0" w:beforeAutospacing="1" w:after="0" w:afterAutospacing="1"/>
        <w:ind w:left="0" w:right="0" w:firstLine="640" w:firstLineChars="200"/>
        <w:jc w:val="center"/>
      </w:pPr>
      <w:r>
        <w:rPr>
          <w:rFonts w:hint="eastAsia" w:ascii="仿宋" w:hAnsi="仿宋" w:eastAsia="仿宋" w:cs="仿宋"/>
          <w:kern w:val="2"/>
          <w:sz w:val="32"/>
          <w:szCs w:val="32"/>
          <w:lang w:val="en-US" w:eastAsia="zh-CN" w:bidi="ar"/>
        </w:rPr>
        <w:t>收入决算表</w:t>
      </w:r>
    </w:p>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xml:space="preserve">                                          </w:t>
      </w:r>
    </w:p>
    <w:tbl>
      <w:tblPr>
        <w:tblW w:w="4998" w:type="pct"/>
        <w:tblInd w:w="0" w:type="dxa"/>
        <w:shd w:val="clear"/>
        <w:tblLayout w:type="autofit"/>
        <w:tblCellMar>
          <w:top w:w="15" w:type="dxa"/>
          <w:left w:w="108" w:type="dxa"/>
          <w:bottom w:w="15" w:type="dxa"/>
          <w:right w:w="108" w:type="dxa"/>
        </w:tblCellMar>
      </w:tblPr>
      <w:tblGrid>
        <w:gridCol w:w="1145"/>
        <w:gridCol w:w="1419"/>
        <w:gridCol w:w="1111"/>
        <w:gridCol w:w="822"/>
        <w:gridCol w:w="614"/>
        <w:gridCol w:w="848"/>
        <w:gridCol w:w="848"/>
        <w:gridCol w:w="1133"/>
        <w:gridCol w:w="579"/>
      </w:tblGrid>
      <w:tr>
        <w:tblPrEx>
          <w:tblCellMar>
            <w:top w:w="15" w:type="dxa"/>
            <w:left w:w="108" w:type="dxa"/>
            <w:bottom w:w="15" w:type="dxa"/>
            <w:right w:w="108" w:type="dxa"/>
          </w:tblCellMar>
        </w:tblPrEx>
        <w:trPr>
          <w:trHeight w:val="300" w:hRule="atLeast"/>
        </w:trPr>
        <w:tc>
          <w:tcPr>
            <w:tcW w:w="1506" w:type="pct"/>
            <w:gridSpan w:val="2"/>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652"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483"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361"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0"/>
                <w:szCs w:val="20"/>
                <w:bdr w:val="none" w:color="auto" w:sz="0" w:space="0"/>
                <w:lang w:val="en-US" w:eastAsia="zh-CN" w:bidi="ar"/>
              </w:rPr>
              <w:t> </w:t>
            </w:r>
          </w:p>
        </w:tc>
        <w:tc>
          <w:tcPr>
            <w:tcW w:w="498"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1497" w:type="pct"/>
            <w:gridSpan w:val="3"/>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0"/>
                <w:szCs w:val="20"/>
                <w:bdr w:val="none" w:color="auto" w:sz="0" w:space="0"/>
                <w:lang w:val="en-US" w:eastAsia="zh-CN" w:bidi="ar"/>
              </w:rPr>
              <w:t xml:space="preserve"> 公开02表</w:t>
            </w:r>
          </w:p>
        </w:tc>
      </w:tr>
      <w:tr>
        <w:tblPrEx>
          <w:tblCellMar>
            <w:top w:w="15" w:type="dxa"/>
            <w:left w:w="108" w:type="dxa"/>
            <w:bottom w:w="15" w:type="dxa"/>
            <w:right w:w="108" w:type="dxa"/>
          </w:tblCellMar>
        </w:tblPrEx>
        <w:trPr>
          <w:trHeight w:val="300" w:hRule="atLeast"/>
        </w:trPr>
        <w:tc>
          <w:tcPr>
            <w:tcW w:w="1506" w:type="pct"/>
            <w:gridSpan w:val="2"/>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部门：市贸促会</w:t>
            </w:r>
          </w:p>
        </w:tc>
        <w:tc>
          <w:tcPr>
            <w:tcW w:w="652"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483"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361"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0"/>
                <w:szCs w:val="20"/>
                <w:bdr w:val="none" w:color="auto" w:sz="0" w:space="0"/>
                <w:lang w:val="en-US" w:eastAsia="zh-CN" w:bidi="ar"/>
              </w:rPr>
              <w:t> </w:t>
            </w:r>
          </w:p>
        </w:tc>
        <w:tc>
          <w:tcPr>
            <w:tcW w:w="498"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1497" w:type="pct"/>
            <w:gridSpan w:val="3"/>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60"/>
              <w:jc w:val="right"/>
            </w:pPr>
            <w:r>
              <w:rPr>
                <w:rFonts w:hint="eastAsia" w:ascii="仿宋" w:hAnsi="仿宋" w:eastAsia="仿宋" w:cs="宋体"/>
                <w:kern w:val="0"/>
                <w:sz w:val="20"/>
                <w:szCs w:val="20"/>
                <w:bdr w:val="none" w:color="auto" w:sz="0" w:space="0"/>
                <w:lang w:val="en-US" w:eastAsia="zh-CN" w:bidi="ar"/>
              </w:rPr>
              <w:t>金额单位：万元</w:t>
            </w:r>
          </w:p>
        </w:tc>
      </w:tr>
      <w:tr>
        <w:tblPrEx>
          <w:tblCellMar>
            <w:top w:w="15" w:type="dxa"/>
            <w:left w:w="108" w:type="dxa"/>
            <w:bottom w:w="15" w:type="dxa"/>
            <w:right w:w="108" w:type="dxa"/>
          </w:tblCellMar>
        </w:tblPrEx>
        <w:trPr>
          <w:trHeight w:val="450" w:hRule="atLeast"/>
        </w:trPr>
        <w:tc>
          <w:tcPr>
            <w:tcW w:w="1506" w:type="pct"/>
            <w:gridSpan w:val="2"/>
            <w:tcBorders>
              <w:top w:val="single" w:color="000000" w:sz="12"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项目</w:t>
            </w:r>
          </w:p>
        </w:tc>
        <w:tc>
          <w:tcPr>
            <w:tcW w:w="652" w:type="pct"/>
            <w:vMerge w:val="restart"/>
            <w:tcBorders>
              <w:top w:val="single" w:color="000000" w:sz="12"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本年收入合计</w:t>
            </w:r>
          </w:p>
        </w:tc>
        <w:tc>
          <w:tcPr>
            <w:tcW w:w="483" w:type="pct"/>
            <w:vMerge w:val="restart"/>
            <w:tcBorders>
              <w:top w:val="single" w:color="000000" w:sz="12"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财政拨款收入</w:t>
            </w:r>
          </w:p>
        </w:tc>
        <w:tc>
          <w:tcPr>
            <w:tcW w:w="361" w:type="pct"/>
            <w:vMerge w:val="restart"/>
            <w:tcBorders>
              <w:top w:val="single" w:color="000000" w:sz="12"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上级补助收入</w:t>
            </w:r>
          </w:p>
        </w:tc>
        <w:tc>
          <w:tcPr>
            <w:tcW w:w="498" w:type="pct"/>
            <w:vMerge w:val="restart"/>
            <w:tcBorders>
              <w:top w:val="single" w:color="000000" w:sz="12"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事业</w:t>
            </w:r>
          </w:p>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收入</w:t>
            </w:r>
          </w:p>
        </w:tc>
        <w:tc>
          <w:tcPr>
            <w:tcW w:w="498" w:type="pct"/>
            <w:vMerge w:val="restart"/>
            <w:tcBorders>
              <w:top w:val="single" w:color="000000" w:sz="12"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经营</w:t>
            </w:r>
          </w:p>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收入</w:t>
            </w:r>
          </w:p>
        </w:tc>
        <w:tc>
          <w:tcPr>
            <w:tcW w:w="665" w:type="pct"/>
            <w:vMerge w:val="restart"/>
            <w:tcBorders>
              <w:top w:val="single" w:color="000000" w:sz="12"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附属单位上缴收入</w:t>
            </w:r>
          </w:p>
        </w:tc>
        <w:tc>
          <w:tcPr>
            <w:tcW w:w="333" w:type="pct"/>
            <w:vMerge w:val="restart"/>
            <w:tcBorders>
              <w:top w:val="single" w:color="000000" w:sz="12"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其他收入</w:t>
            </w:r>
          </w:p>
        </w:tc>
      </w:tr>
      <w:tr>
        <w:tblPrEx>
          <w:tblCellMar>
            <w:top w:w="15" w:type="dxa"/>
            <w:left w:w="108" w:type="dxa"/>
            <w:bottom w:w="15" w:type="dxa"/>
            <w:right w:w="108" w:type="dxa"/>
          </w:tblCellMar>
        </w:tblPrEx>
        <w:trPr>
          <w:trHeight w:val="915" w:hRule="atLeast"/>
        </w:trPr>
        <w:tc>
          <w:tcPr>
            <w:tcW w:w="673"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支出功能分类科目编码</w:t>
            </w:r>
          </w:p>
        </w:tc>
        <w:tc>
          <w:tcPr>
            <w:tcW w:w="83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科目名称</w:t>
            </w:r>
          </w:p>
        </w:tc>
        <w:tc>
          <w:tcPr>
            <w:tcW w:w="652" w:type="pct"/>
            <w:vMerge w:val="continue"/>
            <w:tcBorders>
              <w:top w:val="single" w:color="000000" w:sz="12" w:space="0"/>
              <w:left w:val="nil"/>
              <w:bottom w:val="single" w:color="000000" w:sz="4" w:space="0"/>
              <w:right w:val="single" w:color="000000" w:sz="4" w:space="0"/>
            </w:tcBorders>
            <w:shd w:val="clear"/>
            <w:vAlign w:val="center"/>
          </w:tcPr>
          <w:p>
            <w:pPr>
              <w:rPr>
                <w:rFonts w:hint="eastAsia" w:ascii="宋体"/>
                <w:sz w:val="24"/>
                <w:szCs w:val="24"/>
              </w:rPr>
            </w:pPr>
          </w:p>
        </w:tc>
        <w:tc>
          <w:tcPr>
            <w:tcW w:w="483" w:type="pct"/>
            <w:vMerge w:val="continue"/>
            <w:tcBorders>
              <w:top w:val="single" w:color="000000" w:sz="12" w:space="0"/>
              <w:left w:val="nil"/>
              <w:bottom w:val="single" w:color="000000" w:sz="4" w:space="0"/>
              <w:right w:val="single" w:color="000000" w:sz="4" w:space="0"/>
            </w:tcBorders>
            <w:shd w:val="clear"/>
            <w:vAlign w:val="center"/>
          </w:tcPr>
          <w:p>
            <w:pPr>
              <w:rPr>
                <w:rFonts w:hint="eastAsia" w:ascii="宋体"/>
                <w:sz w:val="24"/>
                <w:szCs w:val="24"/>
              </w:rPr>
            </w:pPr>
          </w:p>
        </w:tc>
        <w:tc>
          <w:tcPr>
            <w:tcW w:w="361" w:type="pct"/>
            <w:vMerge w:val="continue"/>
            <w:tcBorders>
              <w:top w:val="single" w:color="000000" w:sz="12" w:space="0"/>
              <w:left w:val="nil"/>
              <w:bottom w:val="single" w:color="000000" w:sz="4" w:space="0"/>
              <w:right w:val="single" w:color="000000" w:sz="4" w:space="0"/>
            </w:tcBorders>
            <w:shd w:val="clear"/>
            <w:vAlign w:val="center"/>
          </w:tcPr>
          <w:p>
            <w:pPr>
              <w:rPr>
                <w:rFonts w:hint="eastAsia" w:ascii="宋体"/>
                <w:sz w:val="24"/>
                <w:szCs w:val="24"/>
              </w:rPr>
            </w:pPr>
          </w:p>
        </w:tc>
        <w:tc>
          <w:tcPr>
            <w:tcW w:w="498" w:type="pct"/>
            <w:vMerge w:val="continue"/>
            <w:tcBorders>
              <w:top w:val="single" w:color="000000" w:sz="12" w:space="0"/>
              <w:left w:val="nil"/>
              <w:bottom w:val="single" w:color="000000" w:sz="4" w:space="0"/>
              <w:right w:val="single" w:color="000000" w:sz="4" w:space="0"/>
            </w:tcBorders>
            <w:shd w:val="clear"/>
            <w:vAlign w:val="center"/>
          </w:tcPr>
          <w:p>
            <w:pPr>
              <w:rPr>
                <w:rFonts w:hint="eastAsia" w:ascii="宋体"/>
                <w:sz w:val="24"/>
                <w:szCs w:val="24"/>
              </w:rPr>
            </w:pPr>
          </w:p>
        </w:tc>
        <w:tc>
          <w:tcPr>
            <w:tcW w:w="498" w:type="pct"/>
            <w:vMerge w:val="continue"/>
            <w:tcBorders>
              <w:top w:val="single" w:color="000000" w:sz="12" w:space="0"/>
              <w:left w:val="nil"/>
              <w:bottom w:val="single" w:color="000000" w:sz="4" w:space="0"/>
              <w:right w:val="single" w:color="000000" w:sz="4" w:space="0"/>
            </w:tcBorders>
            <w:shd w:val="clear"/>
            <w:vAlign w:val="center"/>
          </w:tcPr>
          <w:p>
            <w:pPr>
              <w:rPr>
                <w:rFonts w:hint="eastAsia" w:ascii="宋体"/>
                <w:sz w:val="24"/>
                <w:szCs w:val="24"/>
              </w:rPr>
            </w:pPr>
          </w:p>
        </w:tc>
        <w:tc>
          <w:tcPr>
            <w:tcW w:w="665" w:type="pct"/>
            <w:vMerge w:val="continue"/>
            <w:tcBorders>
              <w:top w:val="single" w:color="000000" w:sz="12" w:space="0"/>
              <w:left w:val="nil"/>
              <w:bottom w:val="single" w:color="000000" w:sz="4" w:space="0"/>
              <w:right w:val="single" w:color="000000" w:sz="4" w:space="0"/>
            </w:tcBorders>
            <w:shd w:val="clear"/>
            <w:vAlign w:val="center"/>
          </w:tcPr>
          <w:p>
            <w:pPr>
              <w:rPr>
                <w:rFonts w:hint="eastAsia" w:ascii="宋体"/>
                <w:sz w:val="24"/>
                <w:szCs w:val="24"/>
              </w:rPr>
            </w:pPr>
          </w:p>
        </w:tc>
        <w:tc>
          <w:tcPr>
            <w:tcW w:w="333" w:type="pct"/>
            <w:vMerge w:val="continue"/>
            <w:tcBorders>
              <w:top w:val="single" w:color="000000" w:sz="12" w:space="0"/>
              <w:left w:val="nil"/>
              <w:bottom w:val="single" w:color="000000" w:sz="4" w:space="0"/>
              <w:right w:val="single" w:color="000000" w:sz="4" w:space="0"/>
            </w:tcBorders>
            <w:shd w:val="clear"/>
            <w:vAlign w:val="center"/>
          </w:tcPr>
          <w:p>
            <w:pPr>
              <w:rPr>
                <w:rFonts w:hint="eastAsia" w:ascii="宋体"/>
                <w:sz w:val="24"/>
                <w:szCs w:val="24"/>
              </w:rPr>
            </w:pPr>
          </w:p>
        </w:tc>
      </w:tr>
      <w:tr>
        <w:tblPrEx>
          <w:tblCellMar>
            <w:top w:w="15" w:type="dxa"/>
            <w:left w:w="108" w:type="dxa"/>
            <w:bottom w:w="15" w:type="dxa"/>
            <w:right w:w="108" w:type="dxa"/>
          </w:tblCellMar>
        </w:tblPrEx>
        <w:trPr>
          <w:trHeight w:val="450" w:hRule="atLeast"/>
        </w:trPr>
        <w:tc>
          <w:tcPr>
            <w:tcW w:w="673"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18"/>
                <w:szCs w:val="18"/>
                <w:bdr w:val="none" w:color="auto" w:sz="0" w:space="0"/>
                <w:lang w:val="en-US" w:eastAsia="zh-CN" w:bidi="ar"/>
              </w:rPr>
              <w:t>栏次</w:t>
            </w:r>
          </w:p>
        </w:tc>
        <w:tc>
          <w:tcPr>
            <w:tcW w:w="83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18"/>
                <w:szCs w:val="18"/>
                <w:bdr w:val="none" w:color="auto" w:sz="0" w:space="0"/>
                <w:lang w:val="en-US" w:eastAsia="zh-CN" w:bidi="ar"/>
              </w:rPr>
              <w:t>合计</w:t>
            </w:r>
          </w:p>
        </w:tc>
        <w:tc>
          <w:tcPr>
            <w:tcW w:w="65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b/>
                <w:bCs/>
                <w:color w:val="000000"/>
                <w:kern w:val="2"/>
                <w:sz w:val="18"/>
                <w:szCs w:val="18"/>
                <w:bdr w:val="none" w:color="auto" w:sz="0" w:space="0"/>
                <w:lang w:val="en-US" w:eastAsia="zh-CN" w:bidi="ar"/>
              </w:rPr>
              <w:t>38.31</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b/>
                <w:bCs/>
                <w:color w:val="000000"/>
                <w:kern w:val="2"/>
                <w:sz w:val="18"/>
                <w:szCs w:val="18"/>
                <w:bdr w:val="none" w:color="auto" w:sz="0" w:space="0"/>
                <w:lang w:val="en-US" w:eastAsia="zh-CN" w:bidi="ar"/>
              </w:rPr>
              <w:t>36.36</w:t>
            </w:r>
          </w:p>
        </w:tc>
        <w:tc>
          <w:tcPr>
            <w:tcW w:w="36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66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33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b/>
                <w:bCs/>
                <w:color w:val="000000"/>
                <w:kern w:val="2"/>
                <w:sz w:val="18"/>
                <w:szCs w:val="18"/>
                <w:bdr w:val="none" w:color="auto" w:sz="0" w:space="0"/>
                <w:lang w:val="en-US" w:eastAsia="zh-CN" w:bidi="ar"/>
              </w:rPr>
              <w:t>1.95</w:t>
            </w:r>
          </w:p>
        </w:tc>
      </w:tr>
      <w:tr>
        <w:tblPrEx>
          <w:tblCellMar>
            <w:top w:w="15" w:type="dxa"/>
            <w:left w:w="108" w:type="dxa"/>
            <w:bottom w:w="15" w:type="dxa"/>
            <w:right w:w="108" w:type="dxa"/>
          </w:tblCellMar>
        </w:tblPrEx>
        <w:trPr>
          <w:trHeight w:val="450" w:hRule="atLeast"/>
        </w:trPr>
        <w:tc>
          <w:tcPr>
            <w:tcW w:w="673"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201</w:t>
            </w:r>
          </w:p>
        </w:tc>
        <w:tc>
          <w:tcPr>
            <w:tcW w:w="83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一般公共服务支出</w:t>
            </w:r>
          </w:p>
        </w:tc>
        <w:tc>
          <w:tcPr>
            <w:tcW w:w="65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31.33</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29.38</w:t>
            </w:r>
          </w:p>
        </w:tc>
        <w:tc>
          <w:tcPr>
            <w:tcW w:w="36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66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33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1.95</w:t>
            </w:r>
          </w:p>
        </w:tc>
      </w:tr>
      <w:tr>
        <w:tblPrEx>
          <w:tblCellMar>
            <w:top w:w="15" w:type="dxa"/>
            <w:left w:w="108" w:type="dxa"/>
            <w:bottom w:w="15" w:type="dxa"/>
            <w:right w:w="108" w:type="dxa"/>
          </w:tblCellMar>
        </w:tblPrEx>
        <w:trPr>
          <w:trHeight w:val="450" w:hRule="atLeast"/>
        </w:trPr>
        <w:tc>
          <w:tcPr>
            <w:tcW w:w="673"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20103</w:t>
            </w:r>
          </w:p>
        </w:tc>
        <w:tc>
          <w:tcPr>
            <w:tcW w:w="83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政府办公厅（室）及相关机构事务</w:t>
            </w:r>
          </w:p>
        </w:tc>
        <w:tc>
          <w:tcPr>
            <w:tcW w:w="65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1.94</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1.94</w:t>
            </w:r>
          </w:p>
        </w:tc>
        <w:tc>
          <w:tcPr>
            <w:tcW w:w="36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66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33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673"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2010301</w:t>
            </w:r>
          </w:p>
        </w:tc>
        <w:tc>
          <w:tcPr>
            <w:tcW w:w="83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 xml:space="preserve">  行政运行</w:t>
            </w:r>
          </w:p>
        </w:tc>
        <w:tc>
          <w:tcPr>
            <w:tcW w:w="65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1.94</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1.94</w:t>
            </w:r>
          </w:p>
        </w:tc>
        <w:tc>
          <w:tcPr>
            <w:tcW w:w="36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66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33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673"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20113</w:t>
            </w:r>
          </w:p>
        </w:tc>
        <w:tc>
          <w:tcPr>
            <w:tcW w:w="83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商贸事务</w:t>
            </w:r>
          </w:p>
        </w:tc>
        <w:tc>
          <w:tcPr>
            <w:tcW w:w="65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29.39</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27.44</w:t>
            </w:r>
          </w:p>
        </w:tc>
        <w:tc>
          <w:tcPr>
            <w:tcW w:w="36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66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33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1.95</w:t>
            </w:r>
          </w:p>
        </w:tc>
      </w:tr>
      <w:tr>
        <w:tblPrEx>
          <w:tblCellMar>
            <w:top w:w="15" w:type="dxa"/>
            <w:left w:w="108" w:type="dxa"/>
            <w:bottom w:w="15" w:type="dxa"/>
            <w:right w:w="108" w:type="dxa"/>
          </w:tblCellMar>
        </w:tblPrEx>
        <w:trPr>
          <w:trHeight w:val="450" w:hRule="atLeast"/>
        </w:trPr>
        <w:tc>
          <w:tcPr>
            <w:tcW w:w="673"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2011301</w:t>
            </w:r>
          </w:p>
        </w:tc>
        <w:tc>
          <w:tcPr>
            <w:tcW w:w="83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 xml:space="preserve">  行政运行</w:t>
            </w:r>
          </w:p>
        </w:tc>
        <w:tc>
          <w:tcPr>
            <w:tcW w:w="65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21.69</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19.74</w:t>
            </w:r>
          </w:p>
        </w:tc>
        <w:tc>
          <w:tcPr>
            <w:tcW w:w="36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66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33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1.95</w:t>
            </w:r>
          </w:p>
        </w:tc>
      </w:tr>
      <w:tr>
        <w:tblPrEx>
          <w:tblCellMar>
            <w:top w:w="15" w:type="dxa"/>
            <w:left w:w="108" w:type="dxa"/>
            <w:bottom w:w="15" w:type="dxa"/>
            <w:right w:w="108" w:type="dxa"/>
          </w:tblCellMar>
        </w:tblPrEx>
        <w:trPr>
          <w:trHeight w:val="450" w:hRule="atLeast"/>
        </w:trPr>
        <w:tc>
          <w:tcPr>
            <w:tcW w:w="673"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2011302</w:t>
            </w:r>
          </w:p>
        </w:tc>
        <w:tc>
          <w:tcPr>
            <w:tcW w:w="83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 xml:space="preserve">  一般行政管理事务</w:t>
            </w:r>
          </w:p>
        </w:tc>
        <w:tc>
          <w:tcPr>
            <w:tcW w:w="65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7.70</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7.70</w:t>
            </w:r>
          </w:p>
        </w:tc>
        <w:tc>
          <w:tcPr>
            <w:tcW w:w="36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66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33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673"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208</w:t>
            </w:r>
          </w:p>
        </w:tc>
        <w:tc>
          <w:tcPr>
            <w:tcW w:w="83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社会保障和就业支出</w:t>
            </w:r>
          </w:p>
        </w:tc>
        <w:tc>
          <w:tcPr>
            <w:tcW w:w="65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3.28</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3.28</w:t>
            </w:r>
          </w:p>
        </w:tc>
        <w:tc>
          <w:tcPr>
            <w:tcW w:w="36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66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33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673"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20805</w:t>
            </w:r>
          </w:p>
        </w:tc>
        <w:tc>
          <w:tcPr>
            <w:tcW w:w="83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行政事业单位离退休</w:t>
            </w:r>
          </w:p>
        </w:tc>
        <w:tc>
          <w:tcPr>
            <w:tcW w:w="65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3.22</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3.22</w:t>
            </w:r>
          </w:p>
        </w:tc>
        <w:tc>
          <w:tcPr>
            <w:tcW w:w="36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66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33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673"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2080505</w:t>
            </w:r>
          </w:p>
        </w:tc>
        <w:tc>
          <w:tcPr>
            <w:tcW w:w="83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 xml:space="preserve">  机关事业单位基本养老保险缴费支出</w:t>
            </w:r>
          </w:p>
        </w:tc>
        <w:tc>
          <w:tcPr>
            <w:tcW w:w="65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3.22</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3.22</w:t>
            </w:r>
          </w:p>
        </w:tc>
        <w:tc>
          <w:tcPr>
            <w:tcW w:w="36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66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33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673"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20827</w:t>
            </w:r>
          </w:p>
        </w:tc>
        <w:tc>
          <w:tcPr>
            <w:tcW w:w="83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财政对其他社会保险基金的补助</w:t>
            </w:r>
          </w:p>
        </w:tc>
        <w:tc>
          <w:tcPr>
            <w:tcW w:w="65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0.06</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0.06</w:t>
            </w:r>
          </w:p>
        </w:tc>
        <w:tc>
          <w:tcPr>
            <w:tcW w:w="36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66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33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673"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2082703</w:t>
            </w:r>
          </w:p>
        </w:tc>
        <w:tc>
          <w:tcPr>
            <w:tcW w:w="83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 xml:space="preserve">  财政对生育保险基金的补助</w:t>
            </w:r>
          </w:p>
        </w:tc>
        <w:tc>
          <w:tcPr>
            <w:tcW w:w="65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0.06</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0.06</w:t>
            </w:r>
          </w:p>
        </w:tc>
        <w:tc>
          <w:tcPr>
            <w:tcW w:w="36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66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33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673"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210</w:t>
            </w:r>
          </w:p>
        </w:tc>
        <w:tc>
          <w:tcPr>
            <w:tcW w:w="83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医疗卫生与计划生育支出</w:t>
            </w:r>
          </w:p>
        </w:tc>
        <w:tc>
          <w:tcPr>
            <w:tcW w:w="65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1.29</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1.29</w:t>
            </w:r>
          </w:p>
        </w:tc>
        <w:tc>
          <w:tcPr>
            <w:tcW w:w="36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66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33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673"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21011</w:t>
            </w:r>
          </w:p>
        </w:tc>
        <w:tc>
          <w:tcPr>
            <w:tcW w:w="83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行政事业单位医疗</w:t>
            </w:r>
          </w:p>
        </w:tc>
        <w:tc>
          <w:tcPr>
            <w:tcW w:w="65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1.29</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1.29</w:t>
            </w:r>
          </w:p>
        </w:tc>
        <w:tc>
          <w:tcPr>
            <w:tcW w:w="36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66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33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673"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2101101</w:t>
            </w:r>
          </w:p>
        </w:tc>
        <w:tc>
          <w:tcPr>
            <w:tcW w:w="83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 xml:space="preserve">  行政单位医疗</w:t>
            </w:r>
          </w:p>
        </w:tc>
        <w:tc>
          <w:tcPr>
            <w:tcW w:w="65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0.97</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0.97</w:t>
            </w:r>
          </w:p>
        </w:tc>
        <w:tc>
          <w:tcPr>
            <w:tcW w:w="36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66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33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673"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2101103</w:t>
            </w:r>
          </w:p>
        </w:tc>
        <w:tc>
          <w:tcPr>
            <w:tcW w:w="83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 xml:space="preserve">  公务员医疗补助</w:t>
            </w:r>
          </w:p>
        </w:tc>
        <w:tc>
          <w:tcPr>
            <w:tcW w:w="65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0.32</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0.32</w:t>
            </w:r>
          </w:p>
        </w:tc>
        <w:tc>
          <w:tcPr>
            <w:tcW w:w="36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66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33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673"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221</w:t>
            </w:r>
          </w:p>
        </w:tc>
        <w:tc>
          <w:tcPr>
            <w:tcW w:w="83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住房保障支出</w:t>
            </w:r>
          </w:p>
        </w:tc>
        <w:tc>
          <w:tcPr>
            <w:tcW w:w="65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2.41</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2.41</w:t>
            </w:r>
          </w:p>
        </w:tc>
        <w:tc>
          <w:tcPr>
            <w:tcW w:w="36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66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33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673"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22102</w:t>
            </w:r>
          </w:p>
        </w:tc>
        <w:tc>
          <w:tcPr>
            <w:tcW w:w="83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住房改革支出</w:t>
            </w:r>
          </w:p>
        </w:tc>
        <w:tc>
          <w:tcPr>
            <w:tcW w:w="65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2.41</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2.41</w:t>
            </w:r>
          </w:p>
        </w:tc>
        <w:tc>
          <w:tcPr>
            <w:tcW w:w="36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66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33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673"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2210201</w:t>
            </w:r>
          </w:p>
        </w:tc>
        <w:tc>
          <w:tcPr>
            <w:tcW w:w="83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 xml:space="preserve">  住房公积金</w:t>
            </w:r>
          </w:p>
        </w:tc>
        <w:tc>
          <w:tcPr>
            <w:tcW w:w="65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1.93</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1.93</w:t>
            </w:r>
          </w:p>
        </w:tc>
        <w:tc>
          <w:tcPr>
            <w:tcW w:w="36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66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33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673"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2210202</w:t>
            </w:r>
          </w:p>
        </w:tc>
        <w:tc>
          <w:tcPr>
            <w:tcW w:w="83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 xml:space="preserve">  提租补贴</w:t>
            </w:r>
          </w:p>
        </w:tc>
        <w:tc>
          <w:tcPr>
            <w:tcW w:w="65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0.48</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0.48</w:t>
            </w:r>
          </w:p>
        </w:tc>
        <w:tc>
          <w:tcPr>
            <w:tcW w:w="36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49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66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18"/>
                <w:szCs w:val="18"/>
                <w:bdr w:val="none" w:color="auto" w:sz="0" w:space="0"/>
                <w:lang w:val="en-US" w:eastAsia="zh-CN" w:bidi="ar"/>
              </w:rPr>
              <w:t> </w:t>
            </w:r>
          </w:p>
        </w:tc>
        <w:tc>
          <w:tcPr>
            <w:tcW w:w="33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8"/>
                <w:szCs w:val="18"/>
                <w:bdr w:val="none" w:color="auto" w:sz="0" w:space="0"/>
                <w:lang w:val="en-US" w:eastAsia="zh-CN" w:bidi="ar"/>
              </w:rPr>
              <w:t>0.00</w:t>
            </w:r>
          </w:p>
        </w:tc>
      </w:tr>
    </w:tbl>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xml:space="preserve"> </w:t>
      </w:r>
    </w:p>
    <w:p>
      <w:pPr>
        <w:keepNext w:val="0"/>
        <w:keepLines w:val="0"/>
        <w:widowControl/>
        <w:suppressLineNumbers w:val="0"/>
        <w:spacing w:before="0" w:beforeAutospacing="1" w:after="0" w:afterAutospacing="1"/>
        <w:ind w:left="0" w:right="0" w:firstLine="640" w:firstLineChars="200"/>
        <w:jc w:val="center"/>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 xml:space="preserve"> </w:t>
      </w:r>
    </w:p>
    <w:p>
      <w:pPr>
        <w:keepNext w:val="0"/>
        <w:keepLines w:val="0"/>
        <w:widowControl/>
        <w:suppressLineNumbers w:val="0"/>
        <w:spacing w:before="0" w:beforeAutospacing="1" w:after="0" w:afterAutospacing="1"/>
        <w:ind w:left="0" w:right="0" w:firstLine="640" w:firstLineChars="200"/>
        <w:jc w:val="center"/>
        <w:rPr>
          <w:rFonts w:hint="eastAsia" w:ascii="仿宋" w:hAnsi="仿宋" w:eastAsia="仿宋" w:cs="仿宋"/>
          <w:kern w:val="2"/>
          <w:sz w:val="32"/>
          <w:szCs w:val="32"/>
          <w:lang w:val="en-US" w:eastAsia="zh-CN" w:bidi="ar"/>
        </w:rPr>
      </w:pPr>
    </w:p>
    <w:p>
      <w:pPr>
        <w:keepNext w:val="0"/>
        <w:keepLines w:val="0"/>
        <w:widowControl/>
        <w:suppressLineNumbers w:val="0"/>
        <w:spacing w:before="0" w:beforeAutospacing="1" w:after="0" w:afterAutospacing="1"/>
        <w:ind w:left="0" w:right="0" w:firstLine="640" w:firstLineChars="200"/>
        <w:jc w:val="center"/>
      </w:pPr>
      <w:r>
        <w:rPr>
          <w:rFonts w:hint="eastAsia" w:ascii="仿宋" w:hAnsi="仿宋" w:eastAsia="仿宋" w:cs="仿宋"/>
          <w:kern w:val="2"/>
          <w:sz w:val="32"/>
          <w:szCs w:val="32"/>
          <w:lang w:val="en-US" w:eastAsia="zh-CN" w:bidi="ar"/>
        </w:rPr>
        <w:t>支出决算表</w:t>
      </w:r>
    </w:p>
    <w:tbl>
      <w:tblPr>
        <w:tblW w:w="4997" w:type="pct"/>
        <w:tblInd w:w="0" w:type="dxa"/>
        <w:shd w:val="clear"/>
        <w:tblLayout w:type="autofit"/>
        <w:tblCellMar>
          <w:top w:w="15" w:type="dxa"/>
          <w:left w:w="108" w:type="dxa"/>
          <w:bottom w:w="15" w:type="dxa"/>
          <w:right w:w="108" w:type="dxa"/>
        </w:tblCellMar>
      </w:tblPr>
      <w:tblGrid>
        <w:gridCol w:w="619"/>
        <w:gridCol w:w="833"/>
        <w:gridCol w:w="835"/>
        <w:gridCol w:w="1152"/>
        <w:gridCol w:w="871"/>
        <w:gridCol w:w="845"/>
        <w:gridCol w:w="898"/>
        <w:gridCol w:w="743"/>
        <w:gridCol w:w="859"/>
        <w:gridCol w:w="862"/>
      </w:tblGrid>
      <w:tr>
        <w:tblPrEx>
          <w:tblCellMar>
            <w:top w:w="15" w:type="dxa"/>
            <w:left w:w="108" w:type="dxa"/>
            <w:bottom w:w="15" w:type="dxa"/>
            <w:right w:w="108" w:type="dxa"/>
          </w:tblCellMar>
        </w:tblPrEx>
        <w:trPr>
          <w:trHeight w:val="285" w:hRule="atLeast"/>
        </w:trPr>
        <w:tc>
          <w:tcPr>
            <w:tcW w:w="363"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489"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489"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675"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511"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496"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527"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436"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1009" w:type="pct"/>
            <w:gridSpan w:val="2"/>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0"/>
                <w:szCs w:val="20"/>
                <w:bdr w:val="none" w:color="auto" w:sz="0" w:space="0"/>
                <w:lang w:val="en-US" w:eastAsia="zh-CN" w:bidi="ar"/>
              </w:rPr>
              <w:t>公开03表</w:t>
            </w:r>
          </w:p>
        </w:tc>
      </w:tr>
      <w:tr>
        <w:tblPrEx>
          <w:tblCellMar>
            <w:top w:w="15" w:type="dxa"/>
            <w:left w:w="108" w:type="dxa"/>
            <w:bottom w:w="15" w:type="dxa"/>
            <w:right w:w="108" w:type="dxa"/>
          </w:tblCellMar>
        </w:tblPrEx>
        <w:trPr>
          <w:trHeight w:val="300" w:hRule="atLeast"/>
        </w:trPr>
        <w:tc>
          <w:tcPr>
            <w:tcW w:w="852" w:type="pct"/>
            <w:gridSpan w:val="2"/>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部门：市贸促会</w:t>
            </w:r>
          </w:p>
        </w:tc>
        <w:tc>
          <w:tcPr>
            <w:tcW w:w="489" w:type="pct"/>
            <w:tcBorders>
              <w:top w:val="nil"/>
              <w:left w:val="nil"/>
              <w:bottom w:val="single" w:color="000000" w:sz="12" w:space="0"/>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675" w:type="pct"/>
            <w:tcBorders>
              <w:top w:val="nil"/>
              <w:left w:val="nil"/>
              <w:bottom w:val="single" w:color="000000" w:sz="12" w:space="0"/>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511"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496"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4"/>
                <w:szCs w:val="24"/>
                <w:bdr w:val="none" w:color="auto" w:sz="0" w:space="0"/>
                <w:lang w:val="en-US" w:eastAsia="zh-CN" w:bidi="ar"/>
              </w:rPr>
              <w:t> </w:t>
            </w:r>
          </w:p>
        </w:tc>
        <w:tc>
          <w:tcPr>
            <w:tcW w:w="527"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436"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1009" w:type="pct"/>
            <w:gridSpan w:val="2"/>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0"/>
                <w:szCs w:val="20"/>
                <w:bdr w:val="none" w:color="auto" w:sz="0" w:space="0"/>
                <w:lang w:val="en-US" w:eastAsia="zh-CN" w:bidi="ar"/>
              </w:rPr>
              <w:t>金额单位：万元</w:t>
            </w:r>
          </w:p>
        </w:tc>
      </w:tr>
      <w:tr>
        <w:tblPrEx>
          <w:tblCellMar>
            <w:top w:w="15" w:type="dxa"/>
            <w:left w:w="108" w:type="dxa"/>
            <w:bottom w:w="15" w:type="dxa"/>
            <w:right w:w="108" w:type="dxa"/>
          </w:tblCellMar>
        </w:tblPrEx>
        <w:trPr>
          <w:trHeight w:val="450" w:hRule="atLeast"/>
        </w:trPr>
        <w:tc>
          <w:tcPr>
            <w:tcW w:w="2018" w:type="pct"/>
            <w:gridSpan w:val="4"/>
            <w:tcBorders>
              <w:top w:val="single" w:color="000000" w:sz="12"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1"/>
                <w:szCs w:val="21"/>
                <w:bdr w:val="none" w:color="auto" w:sz="0" w:space="0"/>
                <w:lang w:val="en-US" w:eastAsia="zh-CN" w:bidi="ar"/>
              </w:rPr>
              <w:t>项目</w:t>
            </w:r>
          </w:p>
        </w:tc>
        <w:tc>
          <w:tcPr>
            <w:tcW w:w="511" w:type="pct"/>
            <w:vMerge w:val="restart"/>
            <w:tcBorders>
              <w:top w:val="single" w:color="000000" w:sz="12"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1"/>
                <w:szCs w:val="21"/>
                <w:bdr w:val="none" w:color="auto" w:sz="0" w:space="0"/>
                <w:lang w:val="en-US" w:eastAsia="zh-CN" w:bidi="ar"/>
              </w:rPr>
              <w:t>本年支出合计</w:t>
            </w:r>
          </w:p>
        </w:tc>
        <w:tc>
          <w:tcPr>
            <w:tcW w:w="496" w:type="pct"/>
            <w:vMerge w:val="restart"/>
            <w:tcBorders>
              <w:top w:val="single" w:color="000000" w:sz="12"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1"/>
                <w:szCs w:val="21"/>
                <w:bdr w:val="none" w:color="auto" w:sz="0" w:space="0"/>
                <w:lang w:val="en-US" w:eastAsia="zh-CN" w:bidi="ar"/>
              </w:rPr>
              <w:t>基本支出</w:t>
            </w:r>
          </w:p>
        </w:tc>
        <w:tc>
          <w:tcPr>
            <w:tcW w:w="527" w:type="pct"/>
            <w:vMerge w:val="restart"/>
            <w:tcBorders>
              <w:top w:val="single" w:color="000000" w:sz="12"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1"/>
                <w:szCs w:val="21"/>
                <w:bdr w:val="none" w:color="auto" w:sz="0" w:space="0"/>
                <w:lang w:val="en-US" w:eastAsia="zh-CN" w:bidi="ar"/>
              </w:rPr>
              <w:t>项目支出</w:t>
            </w:r>
          </w:p>
        </w:tc>
        <w:tc>
          <w:tcPr>
            <w:tcW w:w="436" w:type="pct"/>
            <w:vMerge w:val="restart"/>
            <w:tcBorders>
              <w:top w:val="single" w:color="000000" w:sz="12"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1"/>
                <w:szCs w:val="21"/>
                <w:bdr w:val="none" w:color="auto" w:sz="0" w:space="0"/>
                <w:lang w:val="en-US" w:eastAsia="zh-CN" w:bidi="ar"/>
              </w:rPr>
              <w:t>上缴上级支出</w:t>
            </w:r>
          </w:p>
        </w:tc>
        <w:tc>
          <w:tcPr>
            <w:tcW w:w="504" w:type="pct"/>
            <w:vMerge w:val="restart"/>
            <w:tcBorders>
              <w:top w:val="single" w:color="000000" w:sz="12"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1"/>
                <w:szCs w:val="21"/>
                <w:bdr w:val="none" w:color="auto" w:sz="0" w:space="0"/>
                <w:lang w:val="en-US" w:eastAsia="zh-CN" w:bidi="ar"/>
              </w:rPr>
              <w:t>经营支出</w:t>
            </w:r>
          </w:p>
        </w:tc>
        <w:tc>
          <w:tcPr>
            <w:tcW w:w="505" w:type="pct"/>
            <w:vMerge w:val="restart"/>
            <w:tcBorders>
              <w:top w:val="single" w:color="000000" w:sz="12" w:space="0"/>
              <w:left w:val="nil"/>
              <w:bottom w:val="single" w:color="000000" w:sz="4" w:space="0"/>
              <w:right w:val="single" w:color="000000" w:sz="12"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1"/>
                <w:szCs w:val="21"/>
                <w:bdr w:val="none" w:color="auto" w:sz="0" w:space="0"/>
                <w:lang w:val="en-US" w:eastAsia="zh-CN" w:bidi="ar"/>
              </w:rPr>
              <w:t>对附属单位补助支出</w:t>
            </w:r>
          </w:p>
        </w:tc>
      </w:tr>
      <w:tr>
        <w:tblPrEx>
          <w:tblCellMar>
            <w:top w:w="15" w:type="dxa"/>
            <w:left w:w="108" w:type="dxa"/>
            <w:bottom w:w="15" w:type="dxa"/>
            <w:right w:w="108" w:type="dxa"/>
          </w:tblCellMar>
        </w:tblPrEx>
        <w:trPr>
          <w:trHeight w:val="975" w:hRule="atLeast"/>
        </w:trPr>
        <w:tc>
          <w:tcPr>
            <w:tcW w:w="1342" w:type="pct"/>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1"/>
                <w:szCs w:val="21"/>
                <w:bdr w:val="none" w:color="auto" w:sz="0" w:space="0"/>
                <w:lang w:val="en-US" w:eastAsia="zh-CN" w:bidi="ar"/>
              </w:rPr>
              <w:t>支出功能分类科目编码</w:t>
            </w:r>
          </w:p>
        </w:tc>
        <w:tc>
          <w:tcPr>
            <w:tcW w:w="67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1"/>
                <w:szCs w:val="21"/>
                <w:bdr w:val="none" w:color="auto" w:sz="0" w:space="0"/>
                <w:lang w:val="en-US" w:eastAsia="zh-CN" w:bidi="ar"/>
              </w:rPr>
              <w:t>科目名称</w:t>
            </w:r>
          </w:p>
        </w:tc>
        <w:tc>
          <w:tcPr>
            <w:tcW w:w="511" w:type="pct"/>
            <w:vMerge w:val="continue"/>
            <w:tcBorders>
              <w:top w:val="single" w:color="000000" w:sz="12" w:space="0"/>
              <w:left w:val="nil"/>
              <w:bottom w:val="single" w:color="000000" w:sz="4" w:space="0"/>
              <w:right w:val="single" w:color="000000" w:sz="4" w:space="0"/>
            </w:tcBorders>
            <w:shd w:val="clear"/>
            <w:vAlign w:val="center"/>
          </w:tcPr>
          <w:p>
            <w:pPr>
              <w:rPr>
                <w:rFonts w:hint="eastAsia" w:ascii="宋体"/>
                <w:sz w:val="24"/>
                <w:szCs w:val="24"/>
              </w:rPr>
            </w:pPr>
          </w:p>
        </w:tc>
        <w:tc>
          <w:tcPr>
            <w:tcW w:w="496" w:type="pct"/>
            <w:vMerge w:val="continue"/>
            <w:tcBorders>
              <w:top w:val="single" w:color="000000" w:sz="12" w:space="0"/>
              <w:left w:val="nil"/>
              <w:bottom w:val="single" w:color="000000" w:sz="4" w:space="0"/>
              <w:right w:val="single" w:color="000000" w:sz="4" w:space="0"/>
            </w:tcBorders>
            <w:shd w:val="clear"/>
            <w:vAlign w:val="center"/>
          </w:tcPr>
          <w:p>
            <w:pPr>
              <w:rPr>
                <w:rFonts w:hint="eastAsia" w:ascii="宋体"/>
                <w:sz w:val="24"/>
                <w:szCs w:val="24"/>
              </w:rPr>
            </w:pPr>
          </w:p>
        </w:tc>
        <w:tc>
          <w:tcPr>
            <w:tcW w:w="527" w:type="pct"/>
            <w:vMerge w:val="continue"/>
            <w:tcBorders>
              <w:top w:val="single" w:color="000000" w:sz="12" w:space="0"/>
              <w:left w:val="nil"/>
              <w:bottom w:val="single" w:color="000000" w:sz="4" w:space="0"/>
              <w:right w:val="single" w:color="000000" w:sz="4" w:space="0"/>
            </w:tcBorders>
            <w:shd w:val="clear"/>
            <w:vAlign w:val="center"/>
          </w:tcPr>
          <w:p>
            <w:pPr>
              <w:rPr>
                <w:rFonts w:hint="eastAsia" w:ascii="宋体"/>
                <w:sz w:val="24"/>
                <w:szCs w:val="24"/>
              </w:rPr>
            </w:pPr>
          </w:p>
        </w:tc>
        <w:tc>
          <w:tcPr>
            <w:tcW w:w="436" w:type="pct"/>
            <w:vMerge w:val="continue"/>
            <w:tcBorders>
              <w:top w:val="single" w:color="000000" w:sz="12" w:space="0"/>
              <w:left w:val="nil"/>
              <w:bottom w:val="single" w:color="000000" w:sz="4" w:space="0"/>
              <w:right w:val="single" w:color="000000" w:sz="4" w:space="0"/>
            </w:tcBorders>
            <w:shd w:val="clear"/>
            <w:vAlign w:val="center"/>
          </w:tcPr>
          <w:p>
            <w:pPr>
              <w:rPr>
                <w:rFonts w:hint="eastAsia" w:ascii="宋体"/>
                <w:sz w:val="24"/>
                <w:szCs w:val="24"/>
              </w:rPr>
            </w:pPr>
          </w:p>
        </w:tc>
        <w:tc>
          <w:tcPr>
            <w:tcW w:w="504" w:type="pct"/>
            <w:vMerge w:val="continue"/>
            <w:tcBorders>
              <w:top w:val="single" w:color="000000" w:sz="12" w:space="0"/>
              <w:left w:val="nil"/>
              <w:bottom w:val="single" w:color="000000" w:sz="4" w:space="0"/>
              <w:right w:val="single" w:color="000000" w:sz="4" w:space="0"/>
            </w:tcBorders>
            <w:shd w:val="clear"/>
            <w:vAlign w:val="center"/>
          </w:tcPr>
          <w:p>
            <w:pPr>
              <w:rPr>
                <w:rFonts w:hint="eastAsia" w:ascii="宋体"/>
                <w:sz w:val="24"/>
                <w:szCs w:val="24"/>
              </w:rPr>
            </w:pPr>
          </w:p>
        </w:tc>
        <w:tc>
          <w:tcPr>
            <w:tcW w:w="505" w:type="pct"/>
            <w:vMerge w:val="continue"/>
            <w:tcBorders>
              <w:top w:val="single" w:color="000000" w:sz="12" w:space="0"/>
              <w:left w:val="nil"/>
              <w:bottom w:val="single" w:color="000000" w:sz="4" w:space="0"/>
              <w:right w:val="single" w:color="000000" w:sz="12" w:space="0"/>
            </w:tcBorders>
            <w:shd w:val="clear"/>
            <w:vAlign w:val="center"/>
          </w:tcPr>
          <w:p>
            <w:pPr>
              <w:rPr>
                <w:rFonts w:hint="eastAsia" w:ascii="宋体"/>
                <w:sz w:val="24"/>
                <w:szCs w:val="24"/>
              </w:rPr>
            </w:pPr>
          </w:p>
        </w:tc>
      </w:tr>
      <w:tr>
        <w:tblPrEx>
          <w:tblCellMar>
            <w:top w:w="15" w:type="dxa"/>
            <w:left w:w="108" w:type="dxa"/>
            <w:bottom w:w="15" w:type="dxa"/>
            <w:right w:w="108" w:type="dxa"/>
          </w:tblCellMar>
        </w:tblPrEx>
        <w:trPr>
          <w:trHeight w:val="450" w:hRule="atLeast"/>
        </w:trPr>
        <w:tc>
          <w:tcPr>
            <w:tcW w:w="363"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1"/>
                <w:szCs w:val="21"/>
                <w:bdr w:val="none" w:color="auto" w:sz="0" w:space="0"/>
                <w:lang w:val="en-US" w:eastAsia="zh-CN" w:bidi="ar"/>
              </w:rPr>
              <w:t>类</w:t>
            </w:r>
          </w:p>
        </w:tc>
        <w:tc>
          <w:tcPr>
            <w:tcW w:w="489"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1"/>
                <w:szCs w:val="21"/>
                <w:bdr w:val="none" w:color="auto" w:sz="0" w:space="0"/>
                <w:lang w:val="en-US" w:eastAsia="zh-CN" w:bidi="ar"/>
              </w:rPr>
              <w:t>款</w:t>
            </w:r>
          </w:p>
        </w:tc>
        <w:tc>
          <w:tcPr>
            <w:tcW w:w="489"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1"/>
                <w:szCs w:val="21"/>
                <w:bdr w:val="none" w:color="auto" w:sz="0" w:space="0"/>
                <w:lang w:val="en-US" w:eastAsia="zh-CN" w:bidi="ar"/>
              </w:rPr>
              <w:t>项</w:t>
            </w:r>
          </w:p>
        </w:tc>
        <w:tc>
          <w:tcPr>
            <w:tcW w:w="67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1"/>
                <w:szCs w:val="21"/>
                <w:bdr w:val="none" w:color="auto" w:sz="0" w:space="0"/>
                <w:lang w:val="en-US" w:eastAsia="zh-CN" w:bidi="ar"/>
              </w:rPr>
              <w:t>合计</w:t>
            </w:r>
          </w:p>
        </w:tc>
        <w:tc>
          <w:tcPr>
            <w:tcW w:w="5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b/>
                <w:bCs/>
                <w:color w:val="000000"/>
                <w:kern w:val="2"/>
                <w:sz w:val="21"/>
                <w:szCs w:val="21"/>
                <w:bdr w:val="none" w:color="auto" w:sz="0" w:space="0"/>
                <w:lang w:val="en-US" w:eastAsia="zh-CN" w:bidi="ar"/>
              </w:rPr>
              <w:t>44.30</w:t>
            </w:r>
          </w:p>
        </w:tc>
        <w:tc>
          <w:tcPr>
            <w:tcW w:w="49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b/>
                <w:bCs/>
                <w:color w:val="000000"/>
                <w:kern w:val="2"/>
                <w:sz w:val="21"/>
                <w:szCs w:val="21"/>
                <w:bdr w:val="none" w:color="auto" w:sz="0" w:space="0"/>
                <w:lang w:val="en-US" w:eastAsia="zh-CN" w:bidi="ar"/>
              </w:rPr>
              <w:t>44.30</w:t>
            </w:r>
          </w:p>
        </w:tc>
        <w:tc>
          <w:tcPr>
            <w:tcW w:w="52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b/>
                <w:bCs/>
                <w:color w:val="000000"/>
                <w:kern w:val="2"/>
                <w:sz w:val="21"/>
                <w:szCs w:val="21"/>
                <w:bdr w:val="none" w:color="auto" w:sz="0" w:space="0"/>
                <w:lang w:val="en-US" w:eastAsia="zh-CN" w:bidi="ar"/>
              </w:rPr>
              <w:t>0.00</w:t>
            </w:r>
          </w:p>
        </w:tc>
        <w:tc>
          <w:tcPr>
            <w:tcW w:w="43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b/>
                <w:bCs/>
                <w:color w:val="000000"/>
                <w:kern w:val="2"/>
                <w:sz w:val="21"/>
                <w:szCs w:val="21"/>
                <w:bdr w:val="none" w:color="auto" w:sz="0" w:space="0"/>
                <w:lang w:val="en-US" w:eastAsia="zh-CN" w:bidi="ar"/>
              </w:rPr>
              <w:t>0.00</w:t>
            </w:r>
          </w:p>
        </w:tc>
        <w:tc>
          <w:tcPr>
            <w:tcW w:w="50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b/>
                <w:bCs/>
                <w:color w:val="000000"/>
                <w:kern w:val="2"/>
                <w:sz w:val="21"/>
                <w:szCs w:val="21"/>
                <w:bdr w:val="none" w:color="auto" w:sz="0" w:space="0"/>
                <w:lang w:val="en-US" w:eastAsia="zh-CN" w:bidi="ar"/>
              </w:rPr>
              <w:t>0.00</w:t>
            </w:r>
          </w:p>
        </w:tc>
        <w:tc>
          <w:tcPr>
            <w:tcW w:w="505" w:type="pct"/>
            <w:tcBorders>
              <w:top w:val="single" w:color="000000" w:sz="4" w:space="0"/>
              <w:left w:val="nil"/>
              <w:bottom w:val="single" w:color="000000" w:sz="4" w:space="0"/>
              <w:right w:val="single" w:color="000000" w:sz="12"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b/>
                <w:bCs/>
                <w:color w:val="000000"/>
                <w:kern w:val="2"/>
                <w:sz w:val="21"/>
                <w:szCs w:val="21"/>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1342" w:type="pct"/>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201</w:t>
            </w:r>
          </w:p>
        </w:tc>
        <w:tc>
          <w:tcPr>
            <w:tcW w:w="67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一般公共服务支出</w:t>
            </w:r>
          </w:p>
        </w:tc>
        <w:tc>
          <w:tcPr>
            <w:tcW w:w="5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37.32</w:t>
            </w:r>
          </w:p>
        </w:tc>
        <w:tc>
          <w:tcPr>
            <w:tcW w:w="49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37.32</w:t>
            </w:r>
          </w:p>
        </w:tc>
        <w:tc>
          <w:tcPr>
            <w:tcW w:w="52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43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5" w:type="pct"/>
            <w:tcBorders>
              <w:top w:val="single" w:color="000000" w:sz="4" w:space="0"/>
              <w:left w:val="nil"/>
              <w:bottom w:val="single" w:color="000000" w:sz="4" w:space="0"/>
              <w:right w:val="single" w:color="000000" w:sz="12"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1342" w:type="pct"/>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20103</w:t>
            </w:r>
          </w:p>
        </w:tc>
        <w:tc>
          <w:tcPr>
            <w:tcW w:w="67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政府办公厅（室）及相关机构事务</w:t>
            </w:r>
          </w:p>
        </w:tc>
        <w:tc>
          <w:tcPr>
            <w:tcW w:w="5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1.94</w:t>
            </w:r>
          </w:p>
        </w:tc>
        <w:tc>
          <w:tcPr>
            <w:tcW w:w="49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1.94</w:t>
            </w:r>
          </w:p>
        </w:tc>
        <w:tc>
          <w:tcPr>
            <w:tcW w:w="52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43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5" w:type="pct"/>
            <w:tcBorders>
              <w:top w:val="single" w:color="000000" w:sz="4" w:space="0"/>
              <w:left w:val="nil"/>
              <w:bottom w:val="single" w:color="000000" w:sz="4" w:space="0"/>
              <w:right w:val="single" w:color="000000" w:sz="12"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1342" w:type="pct"/>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2010301</w:t>
            </w:r>
          </w:p>
        </w:tc>
        <w:tc>
          <w:tcPr>
            <w:tcW w:w="67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 xml:space="preserve">  行政运行</w:t>
            </w:r>
          </w:p>
        </w:tc>
        <w:tc>
          <w:tcPr>
            <w:tcW w:w="5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1.94</w:t>
            </w:r>
          </w:p>
        </w:tc>
        <w:tc>
          <w:tcPr>
            <w:tcW w:w="49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1.94</w:t>
            </w:r>
          </w:p>
        </w:tc>
        <w:tc>
          <w:tcPr>
            <w:tcW w:w="52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43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5" w:type="pct"/>
            <w:tcBorders>
              <w:top w:val="single" w:color="000000" w:sz="4" w:space="0"/>
              <w:left w:val="nil"/>
              <w:bottom w:val="single" w:color="000000" w:sz="4" w:space="0"/>
              <w:right w:val="single" w:color="000000" w:sz="12"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1342" w:type="pct"/>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20113</w:t>
            </w:r>
          </w:p>
        </w:tc>
        <w:tc>
          <w:tcPr>
            <w:tcW w:w="67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商贸事务</w:t>
            </w:r>
          </w:p>
        </w:tc>
        <w:tc>
          <w:tcPr>
            <w:tcW w:w="5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35.37</w:t>
            </w:r>
          </w:p>
        </w:tc>
        <w:tc>
          <w:tcPr>
            <w:tcW w:w="49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35.37</w:t>
            </w:r>
          </w:p>
        </w:tc>
        <w:tc>
          <w:tcPr>
            <w:tcW w:w="52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43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5" w:type="pct"/>
            <w:tcBorders>
              <w:top w:val="single" w:color="000000" w:sz="4" w:space="0"/>
              <w:left w:val="nil"/>
              <w:bottom w:val="single" w:color="000000" w:sz="4" w:space="0"/>
              <w:right w:val="single" w:color="000000" w:sz="12"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1342" w:type="pct"/>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2011301</w:t>
            </w:r>
          </w:p>
        </w:tc>
        <w:tc>
          <w:tcPr>
            <w:tcW w:w="67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 xml:space="preserve">  行政运行</w:t>
            </w:r>
          </w:p>
        </w:tc>
        <w:tc>
          <w:tcPr>
            <w:tcW w:w="5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27.67</w:t>
            </w:r>
          </w:p>
        </w:tc>
        <w:tc>
          <w:tcPr>
            <w:tcW w:w="49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27.67</w:t>
            </w:r>
          </w:p>
        </w:tc>
        <w:tc>
          <w:tcPr>
            <w:tcW w:w="52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43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5" w:type="pct"/>
            <w:tcBorders>
              <w:top w:val="single" w:color="000000" w:sz="4" w:space="0"/>
              <w:left w:val="nil"/>
              <w:bottom w:val="single" w:color="000000" w:sz="4" w:space="0"/>
              <w:right w:val="single" w:color="000000" w:sz="12"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1342" w:type="pct"/>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2011302</w:t>
            </w:r>
          </w:p>
        </w:tc>
        <w:tc>
          <w:tcPr>
            <w:tcW w:w="67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 xml:space="preserve">  一般行政管理事务</w:t>
            </w:r>
          </w:p>
        </w:tc>
        <w:tc>
          <w:tcPr>
            <w:tcW w:w="5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7.70</w:t>
            </w:r>
          </w:p>
        </w:tc>
        <w:tc>
          <w:tcPr>
            <w:tcW w:w="49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7.70</w:t>
            </w:r>
          </w:p>
        </w:tc>
        <w:tc>
          <w:tcPr>
            <w:tcW w:w="52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43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5" w:type="pct"/>
            <w:tcBorders>
              <w:top w:val="single" w:color="000000" w:sz="4" w:space="0"/>
              <w:left w:val="nil"/>
              <w:bottom w:val="single" w:color="000000" w:sz="4" w:space="0"/>
              <w:right w:val="single" w:color="000000" w:sz="12"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1342" w:type="pct"/>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208</w:t>
            </w:r>
          </w:p>
        </w:tc>
        <w:tc>
          <w:tcPr>
            <w:tcW w:w="67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社会保障和就业支出</w:t>
            </w:r>
          </w:p>
        </w:tc>
        <w:tc>
          <w:tcPr>
            <w:tcW w:w="5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3.28</w:t>
            </w:r>
          </w:p>
        </w:tc>
        <w:tc>
          <w:tcPr>
            <w:tcW w:w="49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3.28</w:t>
            </w:r>
          </w:p>
        </w:tc>
        <w:tc>
          <w:tcPr>
            <w:tcW w:w="52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43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5" w:type="pct"/>
            <w:tcBorders>
              <w:top w:val="single" w:color="000000" w:sz="4" w:space="0"/>
              <w:left w:val="nil"/>
              <w:bottom w:val="single" w:color="000000" w:sz="4" w:space="0"/>
              <w:right w:val="single" w:color="000000" w:sz="12"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1342" w:type="pct"/>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20805</w:t>
            </w:r>
          </w:p>
        </w:tc>
        <w:tc>
          <w:tcPr>
            <w:tcW w:w="67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行政事业单位离退休</w:t>
            </w:r>
          </w:p>
        </w:tc>
        <w:tc>
          <w:tcPr>
            <w:tcW w:w="5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3.22</w:t>
            </w:r>
          </w:p>
        </w:tc>
        <w:tc>
          <w:tcPr>
            <w:tcW w:w="49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3.22</w:t>
            </w:r>
          </w:p>
        </w:tc>
        <w:tc>
          <w:tcPr>
            <w:tcW w:w="52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43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5" w:type="pct"/>
            <w:tcBorders>
              <w:top w:val="single" w:color="000000" w:sz="4" w:space="0"/>
              <w:left w:val="nil"/>
              <w:bottom w:val="single" w:color="000000" w:sz="4" w:space="0"/>
              <w:right w:val="single" w:color="000000" w:sz="12"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1342" w:type="pct"/>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2080505</w:t>
            </w:r>
          </w:p>
        </w:tc>
        <w:tc>
          <w:tcPr>
            <w:tcW w:w="67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 xml:space="preserve">  机关事业单位基本养老保险缴费支出</w:t>
            </w:r>
          </w:p>
        </w:tc>
        <w:tc>
          <w:tcPr>
            <w:tcW w:w="5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3.22</w:t>
            </w:r>
          </w:p>
        </w:tc>
        <w:tc>
          <w:tcPr>
            <w:tcW w:w="49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3.22</w:t>
            </w:r>
          </w:p>
        </w:tc>
        <w:tc>
          <w:tcPr>
            <w:tcW w:w="52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43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5" w:type="pct"/>
            <w:tcBorders>
              <w:top w:val="single" w:color="000000" w:sz="4" w:space="0"/>
              <w:left w:val="nil"/>
              <w:bottom w:val="single" w:color="000000" w:sz="4" w:space="0"/>
              <w:right w:val="single" w:color="000000" w:sz="12"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1342" w:type="pct"/>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20827</w:t>
            </w:r>
          </w:p>
        </w:tc>
        <w:tc>
          <w:tcPr>
            <w:tcW w:w="67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财政对其他社会保险基金的补助</w:t>
            </w:r>
          </w:p>
        </w:tc>
        <w:tc>
          <w:tcPr>
            <w:tcW w:w="5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0.06</w:t>
            </w:r>
          </w:p>
        </w:tc>
        <w:tc>
          <w:tcPr>
            <w:tcW w:w="49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0.06</w:t>
            </w:r>
          </w:p>
        </w:tc>
        <w:tc>
          <w:tcPr>
            <w:tcW w:w="52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43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5" w:type="pct"/>
            <w:tcBorders>
              <w:top w:val="single" w:color="000000" w:sz="4" w:space="0"/>
              <w:left w:val="nil"/>
              <w:bottom w:val="single" w:color="000000" w:sz="4" w:space="0"/>
              <w:right w:val="single" w:color="000000" w:sz="12"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1342" w:type="pct"/>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2082703</w:t>
            </w:r>
          </w:p>
        </w:tc>
        <w:tc>
          <w:tcPr>
            <w:tcW w:w="67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 xml:space="preserve">  财政对生育保险基金的补助</w:t>
            </w:r>
          </w:p>
        </w:tc>
        <w:tc>
          <w:tcPr>
            <w:tcW w:w="5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0.06</w:t>
            </w:r>
          </w:p>
        </w:tc>
        <w:tc>
          <w:tcPr>
            <w:tcW w:w="49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0.06</w:t>
            </w:r>
          </w:p>
        </w:tc>
        <w:tc>
          <w:tcPr>
            <w:tcW w:w="52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43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5" w:type="pct"/>
            <w:tcBorders>
              <w:top w:val="single" w:color="000000" w:sz="4" w:space="0"/>
              <w:left w:val="nil"/>
              <w:bottom w:val="single" w:color="000000" w:sz="4" w:space="0"/>
              <w:right w:val="single" w:color="000000" w:sz="12"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1342" w:type="pct"/>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210</w:t>
            </w:r>
          </w:p>
        </w:tc>
        <w:tc>
          <w:tcPr>
            <w:tcW w:w="67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医疗卫生与计划生育支出</w:t>
            </w:r>
          </w:p>
        </w:tc>
        <w:tc>
          <w:tcPr>
            <w:tcW w:w="5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1.29</w:t>
            </w:r>
          </w:p>
        </w:tc>
        <w:tc>
          <w:tcPr>
            <w:tcW w:w="49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1.29</w:t>
            </w:r>
          </w:p>
        </w:tc>
        <w:tc>
          <w:tcPr>
            <w:tcW w:w="52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43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5" w:type="pct"/>
            <w:tcBorders>
              <w:top w:val="single" w:color="000000" w:sz="4" w:space="0"/>
              <w:left w:val="nil"/>
              <w:bottom w:val="single" w:color="000000" w:sz="4" w:space="0"/>
              <w:right w:val="single" w:color="000000" w:sz="12"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1342" w:type="pct"/>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21011</w:t>
            </w:r>
          </w:p>
        </w:tc>
        <w:tc>
          <w:tcPr>
            <w:tcW w:w="67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行政事业单位医疗</w:t>
            </w:r>
          </w:p>
        </w:tc>
        <w:tc>
          <w:tcPr>
            <w:tcW w:w="5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1.29</w:t>
            </w:r>
          </w:p>
        </w:tc>
        <w:tc>
          <w:tcPr>
            <w:tcW w:w="49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1.29</w:t>
            </w:r>
          </w:p>
        </w:tc>
        <w:tc>
          <w:tcPr>
            <w:tcW w:w="52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43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5" w:type="pct"/>
            <w:tcBorders>
              <w:top w:val="single" w:color="000000" w:sz="4" w:space="0"/>
              <w:left w:val="nil"/>
              <w:bottom w:val="single" w:color="000000" w:sz="4" w:space="0"/>
              <w:right w:val="single" w:color="000000" w:sz="12"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1342" w:type="pct"/>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2101101</w:t>
            </w:r>
          </w:p>
        </w:tc>
        <w:tc>
          <w:tcPr>
            <w:tcW w:w="67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 xml:space="preserve">  行政单位医疗</w:t>
            </w:r>
          </w:p>
        </w:tc>
        <w:tc>
          <w:tcPr>
            <w:tcW w:w="5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0.97</w:t>
            </w:r>
          </w:p>
        </w:tc>
        <w:tc>
          <w:tcPr>
            <w:tcW w:w="49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0.97</w:t>
            </w:r>
          </w:p>
        </w:tc>
        <w:tc>
          <w:tcPr>
            <w:tcW w:w="52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43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5" w:type="pct"/>
            <w:tcBorders>
              <w:top w:val="single" w:color="000000" w:sz="4" w:space="0"/>
              <w:left w:val="nil"/>
              <w:bottom w:val="single" w:color="000000" w:sz="4" w:space="0"/>
              <w:right w:val="single" w:color="000000" w:sz="12"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1342" w:type="pct"/>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2101103</w:t>
            </w:r>
          </w:p>
        </w:tc>
        <w:tc>
          <w:tcPr>
            <w:tcW w:w="67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 xml:space="preserve">  公务员医疗补助</w:t>
            </w:r>
          </w:p>
        </w:tc>
        <w:tc>
          <w:tcPr>
            <w:tcW w:w="5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0.32</w:t>
            </w:r>
          </w:p>
        </w:tc>
        <w:tc>
          <w:tcPr>
            <w:tcW w:w="49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0.32</w:t>
            </w:r>
          </w:p>
        </w:tc>
        <w:tc>
          <w:tcPr>
            <w:tcW w:w="52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43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5" w:type="pct"/>
            <w:tcBorders>
              <w:top w:val="single" w:color="000000" w:sz="4" w:space="0"/>
              <w:left w:val="nil"/>
              <w:bottom w:val="single" w:color="000000" w:sz="4" w:space="0"/>
              <w:right w:val="single" w:color="000000" w:sz="12"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1342" w:type="pct"/>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221</w:t>
            </w:r>
          </w:p>
        </w:tc>
        <w:tc>
          <w:tcPr>
            <w:tcW w:w="67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住房保障支出</w:t>
            </w:r>
          </w:p>
        </w:tc>
        <w:tc>
          <w:tcPr>
            <w:tcW w:w="5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2.41</w:t>
            </w:r>
          </w:p>
        </w:tc>
        <w:tc>
          <w:tcPr>
            <w:tcW w:w="49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2.41</w:t>
            </w:r>
          </w:p>
        </w:tc>
        <w:tc>
          <w:tcPr>
            <w:tcW w:w="52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43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5" w:type="pct"/>
            <w:tcBorders>
              <w:top w:val="single" w:color="000000" w:sz="4" w:space="0"/>
              <w:left w:val="nil"/>
              <w:bottom w:val="single" w:color="000000" w:sz="4" w:space="0"/>
              <w:right w:val="single" w:color="000000" w:sz="12"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1342" w:type="pct"/>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22102</w:t>
            </w:r>
          </w:p>
        </w:tc>
        <w:tc>
          <w:tcPr>
            <w:tcW w:w="67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住房改革支出</w:t>
            </w:r>
          </w:p>
        </w:tc>
        <w:tc>
          <w:tcPr>
            <w:tcW w:w="5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2.41</w:t>
            </w:r>
          </w:p>
        </w:tc>
        <w:tc>
          <w:tcPr>
            <w:tcW w:w="49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2.41</w:t>
            </w:r>
          </w:p>
        </w:tc>
        <w:tc>
          <w:tcPr>
            <w:tcW w:w="52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43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5" w:type="pct"/>
            <w:tcBorders>
              <w:top w:val="single" w:color="000000" w:sz="4" w:space="0"/>
              <w:left w:val="nil"/>
              <w:bottom w:val="single" w:color="000000" w:sz="4" w:space="0"/>
              <w:right w:val="single" w:color="000000" w:sz="12"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1342" w:type="pct"/>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2210201</w:t>
            </w:r>
          </w:p>
        </w:tc>
        <w:tc>
          <w:tcPr>
            <w:tcW w:w="67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 xml:space="preserve">  住房公积金</w:t>
            </w:r>
          </w:p>
        </w:tc>
        <w:tc>
          <w:tcPr>
            <w:tcW w:w="5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1.93</w:t>
            </w:r>
          </w:p>
        </w:tc>
        <w:tc>
          <w:tcPr>
            <w:tcW w:w="49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1.93</w:t>
            </w:r>
          </w:p>
        </w:tc>
        <w:tc>
          <w:tcPr>
            <w:tcW w:w="52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43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5" w:type="pct"/>
            <w:tcBorders>
              <w:top w:val="single" w:color="000000" w:sz="4" w:space="0"/>
              <w:left w:val="nil"/>
              <w:bottom w:val="single" w:color="000000" w:sz="4" w:space="0"/>
              <w:right w:val="single" w:color="000000" w:sz="12"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r>
      <w:tr>
        <w:tblPrEx>
          <w:tblCellMar>
            <w:top w:w="15" w:type="dxa"/>
            <w:left w:w="108" w:type="dxa"/>
            <w:bottom w:w="15" w:type="dxa"/>
            <w:right w:w="108" w:type="dxa"/>
          </w:tblCellMar>
        </w:tblPrEx>
        <w:trPr>
          <w:trHeight w:val="450" w:hRule="atLeast"/>
        </w:trPr>
        <w:tc>
          <w:tcPr>
            <w:tcW w:w="1342" w:type="pct"/>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2210202</w:t>
            </w:r>
          </w:p>
        </w:tc>
        <w:tc>
          <w:tcPr>
            <w:tcW w:w="67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21"/>
                <w:szCs w:val="21"/>
                <w:bdr w:val="none" w:color="auto" w:sz="0" w:space="0"/>
                <w:lang w:val="en-US" w:eastAsia="zh-CN" w:bidi="ar"/>
              </w:rPr>
              <w:t xml:space="preserve">  提租补贴</w:t>
            </w:r>
          </w:p>
        </w:tc>
        <w:tc>
          <w:tcPr>
            <w:tcW w:w="5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0.48</w:t>
            </w:r>
          </w:p>
        </w:tc>
        <w:tc>
          <w:tcPr>
            <w:tcW w:w="49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0.48</w:t>
            </w:r>
          </w:p>
        </w:tc>
        <w:tc>
          <w:tcPr>
            <w:tcW w:w="52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43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c>
          <w:tcPr>
            <w:tcW w:w="505" w:type="pct"/>
            <w:tcBorders>
              <w:top w:val="single" w:color="000000" w:sz="4" w:space="0"/>
              <w:left w:val="nil"/>
              <w:bottom w:val="single" w:color="000000" w:sz="4" w:space="0"/>
              <w:right w:val="single" w:color="000000" w:sz="12"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1"/>
                <w:szCs w:val="21"/>
                <w:bdr w:val="none" w:color="auto" w:sz="0" w:space="0"/>
                <w:lang w:val="en-US" w:eastAsia="zh-CN" w:bidi="ar"/>
              </w:rPr>
              <w:t>0.00</w:t>
            </w:r>
          </w:p>
        </w:tc>
      </w:tr>
    </w:tbl>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xml:space="preserve"> </w:t>
      </w:r>
    </w:p>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xml:space="preserve"> </w:t>
      </w:r>
    </w:p>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xml:space="preserve"> </w:t>
      </w:r>
    </w:p>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xml:space="preserve"> </w:t>
      </w:r>
    </w:p>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xml:space="preserve"> </w:t>
      </w:r>
    </w:p>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xml:space="preserve"> </w:t>
      </w:r>
    </w:p>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xml:space="preserve"> </w:t>
      </w:r>
    </w:p>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xml:space="preserve"> </w:t>
      </w:r>
    </w:p>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xml:space="preserve"> </w:t>
      </w:r>
    </w:p>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xml:space="preserve"> </w:t>
      </w:r>
    </w:p>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xml:space="preserve"> </w:t>
      </w:r>
    </w:p>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xml:space="preserve"> </w:t>
      </w:r>
    </w:p>
    <w:p>
      <w:pPr>
        <w:keepNext w:val="0"/>
        <w:keepLines w:val="0"/>
        <w:widowControl/>
        <w:suppressLineNumbers w:val="0"/>
        <w:spacing w:before="0" w:beforeAutospacing="1" w:after="0" w:afterAutospacing="1"/>
        <w:ind w:left="0" w:right="0" w:firstLine="640" w:firstLineChars="200"/>
        <w:jc w:val="center"/>
      </w:pPr>
      <w:r>
        <w:rPr>
          <w:rFonts w:hint="eastAsia" w:ascii="仿宋" w:hAnsi="仿宋" w:eastAsia="仿宋" w:cs="仿宋"/>
          <w:kern w:val="2"/>
          <w:sz w:val="32"/>
          <w:szCs w:val="32"/>
          <w:lang w:val="en-US" w:eastAsia="zh-CN" w:bidi="ar"/>
        </w:rPr>
        <w:t>财政拨款收入支出决算总表</w:t>
      </w:r>
    </w:p>
    <w:tbl>
      <w:tblPr>
        <w:tblW w:w="4999" w:type="pct"/>
        <w:tblInd w:w="0" w:type="dxa"/>
        <w:shd w:val="clear"/>
        <w:tblLayout w:type="autofit"/>
        <w:tblCellMar>
          <w:top w:w="15" w:type="dxa"/>
          <w:left w:w="108" w:type="dxa"/>
          <w:bottom w:w="15" w:type="dxa"/>
          <w:right w:w="108" w:type="dxa"/>
        </w:tblCellMar>
      </w:tblPr>
      <w:tblGrid>
        <w:gridCol w:w="2185"/>
        <w:gridCol w:w="336"/>
        <w:gridCol w:w="1798"/>
        <w:gridCol w:w="2381"/>
        <w:gridCol w:w="1820"/>
      </w:tblGrid>
      <w:tr>
        <w:tblPrEx>
          <w:tblCellMar>
            <w:top w:w="15" w:type="dxa"/>
            <w:left w:w="108" w:type="dxa"/>
            <w:bottom w:w="15" w:type="dxa"/>
            <w:right w:w="108" w:type="dxa"/>
          </w:tblCellMar>
        </w:tblPrEx>
        <w:trPr>
          <w:trHeight w:val="285" w:hRule="atLeast"/>
        </w:trPr>
        <w:tc>
          <w:tcPr>
            <w:tcW w:w="1282"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1252" w:type="pct"/>
            <w:gridSpan w:val="2"/>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1397"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1067"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0"/>
                <w:szCs w:val="20"/>
                <w:bdr w:val="none" w:color="auto" w:sz="0" w:space="0"/>
                <w:lang w:val="en-US" w:eastAsia="zh-CN" w:bidi="ar"/>
              </w:rPr>
              <w:t>公开04表</w:t>
            </w:r>
          </w:p>
        </w:tc>
      </w:tr>
      <w:tr>
        <w:tblPrEx>
          <w:tblCellMar>
            <w:top w:w="15" w:type="dxa"/>
            <w:left w:w="108" w:type="dxa"/>
            <w:bottom w:w="15" w:type="dxa"/>
            <w:right w:w="108" w:type="dxa"/>
          </w:tblCellMar>
        </w:tblPrEx>
        <w:trPr>
          <w:trHeight w:val="270" w:hRule="atLeast"/>
        </w:trPr>
        <w:tc>
          <w:tcPr>
            <w:tcW w:w="1282"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部门：市贸促会</w:t>
            </w:r>
          </w:p>
        </w:tc>
        <w:tc>
          <w:tcPr>
            <w:tcW w:w="1252" w:type="pct"/>
            <w:gridSpan w:val="2"/>
            <w:tcBorders>
              <w:top w:val="nil"/>
              <w:left w:val="nil"/>
              <w:bottom w:val="single" w:color="000000" w:sz="12" w:space="0"/>
              <w:right w:val="nil"/>
            </w:tcBorders>
            <w:shd w:val="clear"/>
            <w:vAlign w:val="bottom"/>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0"/>
                <w:szCs w:val="20"/>
                <w:bdr w:val="none" w:color="auto" w:sz="0" w:space="0"/>
                <w:lang w:val="en-US" w:eastAsia="zh-CN" w:bidi="ar"/>
              </w:rPr>
              <w:t> </w:t>
            </w:r>
          </w:p>
        </w:tc>
        <w:tc>
          <w:tcPr>
            <w:tcW w:w="1397"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1067" w:type="pct"/>
            <w:tcBorders>
              <w:top w:val="nil"/>
              <w:left w:val="nil"/>
              <w:bottom w:val="single" w:color="000000" w:sz="12" w:space="0"/>
              <w:right w:val="nil"/>
            </w:tcBorders>
            <w:shd w:val="clear"/>
            <w:vAlign w:val="bottom"/>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0"/>
                <w:szCs w:val="20"/>
                <w:bdr w:val="none" w:color="auto" w:sz="0" w:space="0"/>
                <w:lang w:val="en-US" w:eastAsia="zh-CN" w:bidi="ar"/>
              </w:rPr>
              <w:t>金额单位：万元</w:t>
            </w:r>
          </w:p>
        </w:tc>
      </w:tr>
      <w:tr>
        <w:tblPrEx>
          <w:tblCellMar>
            <w:top w:w="15" w:type="dxa"/>
            <w:left w:w="108" w:type="dxa"/>
            <w:bottom w:w="15" w:type="dxa"/>
            <w:right w:w="108" w:type="dxa"/>
          </w:tblCellMar>
        </w:tblPrEx>
        <w:trPr>
          <w:trHeight w:val="300" w:hRule="atLeast"/>
        </w:trPr>
        <w:tc>
          <w:tcPr>
            <w:tcW w:w="2534" w:type="pct"/>
            <w:gridSpan w:val="3"/>
            <w:tcBorders>
              <w:top w:val="single" w:color="000000" w:sz="12"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收入</w:t>
            </w:r>
          </w:p>
        </w:tc>
        <w:tc>
          <w:tcPr>
            <w:tcW w:w="2465" w:type="pct"/>
            <w:gridSpan w:val="2"/>
            <w:tcBorders>
              <w:top w:val="single" w:color="000000" w:sz="12"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支出</w:t>
            </w:r>
          </w:p>
        </w:tc>
      </w:tr>
      <w:tr>
        <w:tblPrEx>
          <w:tblCellMar>
            <w:top w:w="15" w:type="dxa"/>
            <w:left w:w="108" w:type="dxa"/>
            <w:bottom w:w="15" w:type="dxa"/>
            <w:right w:w="108" w:type="dxa"/>
          </w:tblCellMar>
        </w:tblPrEx>
        <w:trPr>
          <w:trHeight w:val="300" w:hRule="atLeast"/>
        </w:trPr>
        <w:tc>
          <w:tcPr>
            <w:tcW w:w="1479"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项    目</w:t>
            </w:r>
          </w:p>
        </w:tc>
        <w:tc>
          <w:tcPr>
            <w:tcW w:w="105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决算数</w:t>
            </w:r>
          </w:p>
        </w:tc>
        <w:tc>
          <w:tcPr>
            <w:tcW w:w="13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项目（按功能分类）</w:t>
            </w:r>
          </w:p>
        </w:tc>
        <w:tc>
          <w:tcPr>
            <w:tcW w:w="106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决算数</w:t>
            </w:r>
          </w:p>
        </w:tc>
      </w:tr>
      <w:tr>
        <w:tblPrEx>
          <w:tblCellMar>
            <w:top w:w="15" w:type="dxa"/>
            <w:left w:w="108" w:type="dxa"/>
            <w:bottom w:w="15" w:type="dxa"/>
            <w:right w:w="108" w:type="dxa"/>
          </w:tblCellMar>
        </w:tblPrEx>
        <w:trPr>
          <w:trHeight w:val="300" w:hRule="atLeast"/>
        </w:trPr>
        <w:tc>
          <w:tcPr>
            <w:tcW w:w="1479"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一、一般公共预算财政拨款</w:t>
            </w:r>
          </w:p>
        </w:tc>
        <w:tc>
          <w:tcPr>
            <w:tcW w:w="105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2"/>
                <w:szCs w:val="22"/>
                <w:bdr w:val="none" w:color="auto" w:sz="0" w:space="0"/>
                <w:lang w:val="en-US" w:eastAsia="zh-CN" w:bidi="ar"/>
              </w:rPr>
              <w:t>36.36</w:t>
            </w:r>
          </w:p>
        </w:tc>
        <w:tc>
          <w:tcPr>
            <w:tcW w:w="13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一、一般公共服务支出</w:t>
            </w:r>
          </w:p>
        </w:tc>
        <w:tc>
          <w:tcPr>
            <w:tcW w:w="106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2"/>
                <w:szCs w:val="22"/>
                <w:bdr w:val="none" w:color="auto" w:sz="0" w:space="0"/>
                <w:lang w:val="en-US" w:eastAsia="zh-CN" w:bidi="ar"/>
              </w:rPr>
              <w:t>27.79</w:t>
            </w:r>
          </w:p>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1479"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二、政府性基金预算财政拨款</w:t>
            </w:r>
          </w:p>
        </w:tc>
        <w:tc>
          <w:tcPr>
            <w:tcW w:w="105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2"/>
                <w:szCs w:val="22"/>
                <w:bdr w:val="none" w:color="auto" w:sz="0" w:space="0"/>
                <w:lang w:val="en-US" w:eastAsia="zh-CN" w:bidi="ar"/>
              </w:rPr>
              <w:t>0.00</w:t>
            </w:r>
          </w:p>
        </w:tc>
        <w:tc>
          <w:tcPr>
            <w:tcW w:w="13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二、外交支出</w:t>
            </w:r>
          </w:p>
        </w:tc>
        <w:tc>
          <w:tcPr>
            <w:tcW w:w="106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0</w:t>
            </w:r>
          </w:p>
        </w:tc>
      </w:tr>
      <w:tr>
        <w:tblPrEx>
          <w:tblCellMar>
            <w:top w:w="15" w:type="dxa"/>
            <w:left w:w="108" w:type="dxa"/>
            <w:bottom w:w="15" w:type="dxa"/>
            <w:right w:w="108" w:type="dxa"/>
          </w:tblCellMar>
        </w:tblPrEx>
        <w:trPr>
          <w:trHeight w:val="300" w:hRule="atLeast"/>
        </w:trPr>
        <w:tc>
          <w:tcPr>
            <w:tcW w:w="1479"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05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3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三、国防支出</w:t>
            </w:r>
          </w:p>
        </w:tc>
        <w:tc>
          <w:tcPr>
            <w:tcW w:w="106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0</w:t>
            </w:r>
          </w:p>
        </w:tc>
      </w:tr>
      <w:tr>
        <w:tblPrEx>
          <w:tblCellMar>
            <w:top w:w="15" w:type="dxa"/>
            <w:left w:w="108" w:type="dxa"/>
            <w:bottom w:w="15" w:type="dxa"/>
            <w:right w:w="108" w:type="dxa"/>
          </w:tblCellMar>
        </w:tblPrEx>
        <w:trPr>
          <w:trHeight w:val="300" w:hRule="atLeast"/>
        </w:trPr>
        <w:tc>
          <w:tcPr>
            <w:tcW w:w="1479"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05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3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四、公共安全支出</w:t>
            </w:r>
          </w:p>
        </w:tc>
        <w:tc>
          <w:tcPr>
            <w:tcW w:w="106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0</w:t>
            </w:r>
          </w:p>
        </w:tc>
      </w:tr>
      <w:tr>
        <w:tblPrEx>
          <w:tblCellMar>
            <w:top w:w="15" w:type="dxa"/>
            <w:left w:w="108" w:type="dxa"/>
            <w:bottom w:w="15" w:type="dxa"/>
            <w:right w:w="108" w:type="dxa"/>
          </w:tblCellMar>
        </w:tblPrEx>
        <w:trPr>
          <w:trHeight w:val="300" w:hRule="atLeast"/>
        </w:trPr>
        <w:tc>
          <w:tcPr>
            <w:tcW w:w="1479"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05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3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五、教育支出</w:t>
            </w:r>
          </w:p>
        </w:tc>
        <w:tc>
          <w:tcPr>
            <w:tcW w:w="106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0</w:t>
            </w:r>
          </w:p>
        </w:tc>
      </w:tr>
      <w:tr>
        <w:tblPrEx>
          <w:tblCellMar>
            <w:top w:w="15" w:type="dxa"/>
            <w:left w:w="108" w:type="dxa"/>
            <w:bottom w:w="15" w:type="dxa"/>
            <w:right w:w="108" w:type="dxa"/>
          </w:tblCellMar>
        </w:tblPrEx>
        <w:trPr>
          <w:trHeight w:val="300" w:hRule="atLeast"/>
        </w:trPr>
        <w:tc>
          <w:tcPr>
            <w:tcW w:w="1479"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05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3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六、科学技术支出</w:t>
            </w:r>
          </w:p>
        </w:tc>
        <w:tc>
          <w:tcPr>
            <w:tcW w:w="106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0</w:t>
            </w:r>
          </w:p>
        </w:tc>
      </w:tr>
      <w:tr>
        <w:tblPrEx>
          <w:tblCellMar>
            <w:top w:w="15" w:type="dxa"/>
            <w:left w:w="108" w:type="dxa"/>
            <w:bottom w:w="15" w:type="dxa"/>
            <w:right w:w="108" w:type="dxa"/>
          </w:tblCellMar>
        </w:tblPrEx>
        <w:trPr>
          <w:trHeight w:val="300" w:hRule="atLeast"/>
        </w:trPr>
        <w:tc>
          <w:tcPr>
            <w:tcW w:w="1479"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05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3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七、文化体育与传媒支出</w:t>
            </w:r>
          </w:p>
        </w:tc>
        <w:tc>
          <w:tcPr>
            <w:tcW w:w="106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0</w:t>
            </w:r>
          </w:p>
        </w:tc>
      </w:tr>
      <w:tr>
        <w:tblPrEx>
          <w:tblCellMar>
            <w:top w:w="15" w:type="dxa"/>
            <w:left w:w="108" w:type="dxa"/>
            <w:bottom w:w="15" w:type="dxa"/>
            <w:right w:w="108" w:type="dxa"/>
          </w:tblCellMar>
        </w:tblPrEx>
        <w:trPr>
          <w:trHeight w:val="300" w:hRule="atLeast"/>
        </w:trPr>
        <w:tc>
          <w:tcPr>
            <w:tcW w:w="1479"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05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3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八、社会保障和就业支出</w:t>
            </w:r>
          </w:p>
        </w:tc>
        <w:tc>
          <w:tcPr>
            <w:tcW w:w="106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2"/>
                <w:szCs w:val="22"/>
                <w:bdr w:val="none" w:color="auto" w:sz="0" w:space="0"/>
                <w:lang w:val="en-US" w:eastAsia="zh-CN" w:bidi="ar"/>
              </w:rPr>
              <w:t>3.28</w:t>
            </w:r>
          </w:p>
        </w:tc>
      </w:tr>
      <w:tr>
        <w:tblPrEx>
          <w:tblCellMar>
            <w:top w:w="15" w:type="dxa"/>
            <w:left w:w="108" w:type="dxa"/>
            <w:bottom w:w="15" w:type="dxa"/>
            <w:right w:w="108" w:type="dxa"/>
          </w:tblCellMar>
        </w:tblPrEx>
        <w:trPr>
          <w:trHeight w:val="300" w:hRule="atLeast"/>
        </w:trPr>
        <w:tc>
          <w:tcPr>
            <w:tcW w:w="1479"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05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3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九、医疗卫生与计划生育支出</w:t>
            </w:r>
          </w:p>
        </w:tc>
        <w:tc>
          <w:tcPr>
            <w:tcW w:w="106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2"/>
                <w:szCs w:val="22"/>
                <w:bdr w:val="none" w:color="auto" w:sz="0" w:space="0"/>
                <w:lang w:val="en-US" w:eastAsia="zh-CN" w:bidi="ar"/>
              </w:rPr>
              <w:t>1.29</w:t>
            </w:r>
          </w:p>
        </w:tc>
      </w:tr>
      <w:tr>
        <w:tblPrEx>
          <w:tblCellMar>
            <w:top w:w="15" w:type="dxa"/>
            <w:left w:w="108" w:type="dxa"/>
            <w:bottom w:w="15" w:type="dxa"/>
            <w:right w:w="108" w:type="dxa"/>
          </w:tblCellMar>
        </w:tblPrEx>
        <w:trPr>
          <w:trHeight w:val="300" w:hRule="atLeast"/>
        </w:trPr>
        <w:tc>
          <w:tcPr>
            <w:tcW w:w="1479"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05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3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十、节能环保支出</w:t>
            </w:r>
          </w:p>
        </w:tc>
        <w:tc>
          <w:tcPr>
            <w:tcW w:w="106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0</w:t>
            </w:r>
          </w:p>
        </w:tc>
      </w:tr>
      <w:tr>
        <w:tblPrEx>
          <w:tblCellMar>
            <w:top w:w="15" w:type="dxa"/>
            <w:left w:w="108" w:type="dxa"/>
            <w:bottom w:w="15" w:type="dxa"/>
            <w:right w:w="108" w:type="dxa"/>
          </w:tblCellMar>
        </w:tblPrEx>
        <w:trPr>
          <w:trHeight w:val="300" w:hRule="atLeast"/>
        </w:trPr>
        <w:tc>
          <w:tcPr>
            <w:tcW w:w="1479"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05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3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十一、城乡社区支出</w:t>
            </w:r>
          </w:p>
        </w:tc>
        <w:tc>
          <w:tcPr>
            <w:tcW w:w="106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0</w:t>
            </w:r>
          </w:p>
        </w:tc>
      </w:tr>
      <w:tr>
        <w:tblPrEx>
          <w:tblCellMar>
            <w:top w:w="15" w:type="dxa"/>
            <w:left w:w="108" w:type="dxa"/>
            <w:bottom w:w="15" w:type="dxa"/>
            <w:right w:w="108" w:type="dxa"/>
          </w:tblCellMar>
        </w:tblPrEx>
        <w:trPr>
          <w:trHeight w:val="300" w:hRule="atLeast"/>
        </w:trPr>
        <w:tc>
          <w:tcPr>
            <w:tcW w:w="1479"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05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3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十二、农林水支出</w:t>
            </w:r>
          </w:p>
        </w:tc>
        <w:tc>
          <w:tcPr>
            <w:tcW w:w="106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0</w:t>
            </w:r>
          </w:p>
        </w:tc>
      </w:tr>
      <w:tr>
        <w:tblPrEx>
          <w:tblCellMar>
            <w:top w:w="15" w:type="dxa"/>
            <w:left w:w="108" w:type="dxa"/>
            <w:bottom w:w="15" w:type="dxa"/>
            <w:right w:w="108" w:type="dxa"/>
          </w:tblCellMar>
        </w:tblPrEx>
        <w:trPr>
          <w:trHeight w:val="300" w:hRule="atLeast"/>
        </w:trPr>
        <w:tc>
          <w:tcPr>
            <w:tcW w:w="1479"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05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3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十三、交通运输支出</w:t>
            </w:r>
          </w:p>
        </w:tc>
        <w:tc>
          <w:tcPr>
            <w:tcW w:w="106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0</w:t>
            </w:r>
          </w:p>
        </w:tc>
      </w:tr>
      <w:tr>
        <w:tblPrEx>
          <w:tblCellMar>
            <w:top w:w="15" w:type="dxa"/>
            <w:left w:w="108" w:type="dxa"/>
            <w:bottom w:w="15" w:type="dxa"/>
            <w:right w:w="108" w:type="dxa"/>
          </w:tblCellMar>
        </w:tblPrEx>
        <w:trPr>
          <w:trHeight w:val="300" w:hRule="atLeast"/>
        </w:trPr>
        <w:tc>
          <w:tcPr>
            <w:tcW w:w="1479"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05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3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十四、资源勘探信息等支出</w:t>
            </w:r>
          </w:p>
        </w:tc>
        <w:tc>
          <w:tcPr>
            <w:tcW w:w="106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0</w:t>
            </w:r>
          </w:p>
        </w:tc>
      </w:tr>
      <w:tr>
        <w:tblPrEx>
          <w:tblCellMar>
            <w:top w:w="15" w:type="dxa"/>
            <w:left w:w="108" w:type="dxa"/>
            <w:bottom w:w="15" w:type="dxa"/>
            <w:right w:w="108" w:type="dxa"/>
          </w:tblCellMar>
        </w:tblPrEx>
        <w:trPr>
          <w:trHeight w:val="300" w:hRule="atLeast"/>
        </w:trPr>
        <w:tc>
          <w:tcPr>
            <w:tcW w:w="1479"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05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3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十五、商业服务业等支出</w:t>
            </w:r>
          </w:p>
        </w:tc>
        <w:tc>
          <w:tcPr>
            <w:tcW w:w="106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0</w:t>
            </w:r>
          </w:p>
        </w:tc>
      </w:tr>
      <w:tr>
        <w:tblPrEx>
          <w:tblCellMar>
            <w:top w:w="15" w:type="dxa"/>
            <w:left w:w="108" w:type="dxa"/>
            <w:bottom w:w="15" w:type="dxa"/>
            <w:right w:w="108" w:type="dxa"/>
          </w:tblCellMar>
        </w:tblPrEx>
        <w:trPr>
          <w:trHeight w:val="300" w:hRule="atLeast"/>
        </w:trPr>
        <w:tc>
          <w:tcPr>
            <w:tcW w:w="1479"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05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3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十六、金融支出</w:t>
            </w:r>
          </w:p>
        </w:tc>
        <w:tc>
          <w:tcPr>
            <w:tcW w:w="106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0</w:t>
            </w:r>
          </w:p>
        </w:tc>
      </w:tr>
      <w:tr>
        <w:tblPrEx>
          <w:tblCellMar>
            <w:top w:w="15" w:type="dxa"/>
            <w:left w:w="108" w:type="dxa"/>
            <w:bottom w:w="15" w:type="dxa"/>
            <w:right w:w="108" w:type="dxa"/>
          </w:tblCellMar>
        </w:tblPrEx>
        <w:trPr>
          <w:trHeight w:val="300" w:hRule="atLeast"/>
        </w:trPr>
        <w:tc>
          <w:tcPr>
            <w:tcW w:w="1479"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05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3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十七、援助其他地区支出</w:t>
            </w:r>
          </w:p>
        </w:tc>
        <w:tc>
          <w:tcPr>
            <w:tcW w:w="106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0</w:t>
            </w:r>
          </w:p>
        </w:tc>
      </w:tr>
      <w:tr>
        <w:tblPrEx>
          <w:tblCellMar>
            <w:top w:w="15" w:type="dxa"/>
            <w:left w:w="108" w:type="dxa"/>
            <w:bottom w:w="15" w:type="dxa"/>
            <w:right w:w="108" w:type="dxa"/>
          </w:tblCellMar>
        </w:tblPrEx>
        <w:trPr>
          <w:trHeight w:val="300" w:hRule="atLeast"/>
        </w:trPr>
        <w:tc>
          <w:tcPr>
            <w:tcW w:w="1479"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05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3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十八、国土海洋气象等支出</w:t>
            </w:r>
          </w:p>
        </w:tc>
        <w:tc>
          <w:tcPr>
            <w:tcW w:w="106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0</w:t>
            </w:r>
          </w:p>
        </w:tc>
      </w:tr>
      <w:tr>
        <w:tblPrEx>
          <w:tblCellMar>
            <w:top w:w="15" w:type="dxa"/>
            <w:left w:w="108" w:type="dxa"/>
            <w:bottom w:w="15" w:type="dxa"/>
            <w:right w:w="108" w:type="dxa"/>
          </w:tblCellMar>
        </w:tblPrEx>
        <w:trPr>
          <w:trHeight w:val="300" w:hRule="atLeast"/>
        </w:trPr>
        <w:tc>
          <w:tcPr>
            <w:tcW w:w="1479"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05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3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十九、住房保障支出</w:t>
            </w:r>
          </w:p>
        </w:tc>
        <w:tc>
          <w:tcPr>
            <w:tcW w:w="106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2.41</w:t>
            </w:r>
          </w:p>
        </w:tc>
      </w:tr>
      <w:tr>
        <w:tblPrEx>
          <w:tblCellMar>
            <w:top w:w="15" w:type="dxa"/>
            <w:left w:w="108" w:type="dxa"/>
            <w:bottom w:w="15" w:type="dxa"/>
            <w:right w:w="108" w:type="dxa"/>
          </w:tblCellMar>
        </w:tblPrEx>
        <w:trPr>
          <w:trHeight w:val="300" w:hRule="atLeast"/>
        </w:trPr>
        <w:tc>
          <w:tcPr>
            <w:tcW w:w="1479"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05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3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二十、粮油物资储备支出</w:t>
            </w:r>
          </w:p>
        </w:tc>
        <w:tc>
          <w:tcPr>
            <w:tcW w:w="106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0</w:t>
            </w:r>
          </w:p>
        </w:tc>
      </w:tr>
      <w:tr>
        <w:tblPrEx>
          <w:tblCellMar>
            <w:top w:w="15" w:type="dxa"/>
            <w:left w:w="108" w:type="dxa"/>
            <w:bottom w:w="15" w:type="dxa"/>
            <w:right w:w="108" w:type="dxa"/>
          </w:tblCellMar>
        </w:tblPrEx>
        <w:trPr>
          <w:trHeight w:val="300" w:hRule="atLeast"/>
        </w:trPr>
        <w:tc>
          <w:tcPr>
            <w:tcW w:w="1479"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05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3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二十一、其他支出</w:t>
            </w:r>
          </w:p>
        </w:tc>
        <w:tc>
          <w:tcPr>
            <w:tcW w:w="106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0</w:t>
            </w:r>
          </w:p>
        </w:tc>
      </w:tr>
      <w:tr>
        <w:tblPrEx>
          <w:tblCellMar>
            <w:top w:w="15" w:type="dxa"/>
            <w:left w:w="108" w:type="dxa"/>
            <w:bottom w:w="15" w:type="dxa"/>
            <w:right w:w="108" w:type="dxa"/>
          </w:tblCellMar>
        </w:tblPrEx>
        <w:trPr>
          <w:trHeight w:val="300" w:hRule="atLeast"/>
        </w:trPr>
        <w:tc>
          <w:tcPr>
            <w:tcW w:w="1479"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05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13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二十二、债务还本支出</w:t>
            </w:r>
          </w:p>
        </w:tc>
        <w:tc>
          <w:tcPr>
            <w:tcW w:w="106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0</w:t>
            </w:r>
          </w:p>
        </w:tc>
      </w:tr>
      <w:tr>
        <w:tblPrEx>
          <w:tblCellMar>
            <w:top w:w="15" w:type="dxa"/>
            <w:left w:w="108" w:type="dxa"/>
            <w:bottom w:w="15" w:type="dxa"/>
            <w:right w:w="108" w:type="dxa"/>
          </w:tblCellMar>
        </w:tblPrEx>
        <w:trPr>
          <w:trHeight w:val="300" w:hRule="atLeast"/>
        </w:trPr>
        <w:tc>
          <w:tcPr>
            <w:tcW w:w="1479"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105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13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二十三、债务付息支出</w:t>
            </w:r>
          </w:p>
        </w:tc>
        <w:tc>
          <w:tcPr>
            <w:tcW w:w="106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0</w:t>
            </w:r>
          </w:p>
        </w:tc>
      </w:tr>
      <w:tr>
        <w:tblPrEx>
          <w:tblCellMar>
            <w:top w:w="15" w:type="dxa"/>
            <w:left w:w="108" w:type="dxa"/>
            <w:bottom w:w="15" w:type="dxa"/>
            <w:right w:w="108" w:type="dxa"/>
          </w:tblCellMar>
        </w:tblPrEx>
        <w:trPr>
          <w:trHeight w:val="300" w:hRule="atLeast"/>
        </w:trPr>
        <w:tc>
          <w:tcPr>
            <w:tcW w:w="1479"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b/>
                <w:bCs/>
                <w:kern w:val="0"/>
                <w:sz w:val="22"/>
                <w:szCs w:val="22"/>
                <w:bdr w:val="none" w:color="auto" w:sz="0" w:space="0"/>
                <w:lang w:val="en-US" w:eastAsia="zh-CN" w:bidi="ar"/>
              </w:rPr>
              <w:t>本年收入合计</w:t>
            </w:r>
          </w:p>
        </w:tc>
        <w:tc>
          <w:tcPr>
            <w:tcW w:w="105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2"/>
                <w:szCs w:val="22"/>
                <w:bdr w:val="none" w:color="auto" w:sz="0" w:space="0"/>
                <w:lang w:val="en-US" w:eastAsia="zh-CN" w:bidi="ar"/>
              </w:rPr>
              <w:t>36.36</w:t>
            </w:r>
          </w:p>
        </w:tc>
        <w:tc>
          <w:tcPr>
            <w:tcW w:w="13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b/>
                <w:bCs/>
                <w:kern w:val="0"/>
                <w:sz w:val="22"/>
                <w:szCs w:val="22"/>
                <w:bdr w:val="none" w:color="auto" w:sz="0" w:space="0"/>
                <w:lang w:val="en-US" w:eastAsia="zh-CN" w:bidi="ar"/>
              </w:rPr>
              <w:t>本年支出合计</w:t>
            </w:r>
          </w:p>
        </w:tc>
        <w:tc>
          <w:tcPr>
            <w:tcW w:w="106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2"/>
                <w:szCs w:val="22"/>
                <w:bdr w:val="none" w:color="auto" w:sz="0" w:space="0"/>
                <w:lang w:val="en-US" w:eastAsia="zh-CN" w:bidi="ar"/>
              </w:rPr>
              <w:t>34.77</w:t>
            </w:r>
          </w:p>
        </w:tc>
      </w:tr>
      <w:tr>
        <w:tblPrEx>
          <w:tblCellMar>
            <w:top w:w="15" w:type="dxa"/>
            <w:left w:w="108" w:type="dxa"/>
            <w:bottom w:w="15" w:type="dxa"/>
            <w:right w:w="108" w:type="dxa"/>
          </w:tblCellMar>
        </w:tblPrEx>
        <w:trPr>
          <w:trHeight w:val="300" w:hRule="atLeast"/>
        </w:trPr>
        <w:tc>
          <w:tcPr>
            <w:tcW w:w="1479"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年初财政拨款结转和结余</w:t>
            </w:r>
          </w:p>
        </w:tc>
        <w:tc>
          <w:tcPr>
            <w:tcW w:w="105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2"/>
                <w:szCs w:val="22"/>
                <w:bdr w:val="none" w:color="auto" w:sz="0" w:space="0"/>
                <w:lang w:val="en-US" w:eastAsia="zh-CN" w:bidi="ar"/>
              </w:rPr>
              <w:t>2.12</w:t>
            </w:r>
          </w:p>
        </w:tc>
        <w:tc>
          <w:tcPr>
            <w:tcW w:w="13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年末财政拨款结转和结余</w:t>
            </w:r>
          </w:p>
        </w:tc>
        <w:tc>
          <w:tcPr>
            <w:tcW w:w="106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2"/>
                <w:szCs w:val="22"/>
                <w:bdr w:val="none" w:color="auto" w:sz="0" w:space="0"/>
                <w:lang w:val="en-US" w:eastAsia="zh-CN" w:bidi="ar"/>
              </w:rPr>
              <w:t>3.71</w:t>
            </w:r>
          </w:p>
        </w:tc>
      </w:tr>
      <w:tr>
        <w:tblPrEx>
          <w:tblCellMar>
            <w:top w:w="15" w:type="dxa"/>
            <w:left w:w="108" w:type="dxa"/>
            <w:bottom w:w="15" w:type="dxa"/>
            <w:right w:w="108" w:type="dxa"/>
          </w:tblCellMar>
        </w:tblPrEx>
        <w:trPr>
          <w:trHeight w:val="300" w:hRule="atLeast"/>
        </w:trPr>
        <w:tc>
          <w:tcPr>
            <w:tcW w:w="1479"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一般公共预算财政拨款</w:t>
            </w:r>
          </w:p>
        </w:tc>
        <w:tc>
          <w:tcPr>
            <w:tcW w:w="105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22"/>
                <w:szCs w:val="22"/>
                <w:bdr w:val="none" w:color="auto" w:sz="0" w:space="0"/>
                <w:lang w:val="en-US" w:eastAsia="zh-CN" w:bidi="ar"/>
              </w:rPr>
              <w:t>2.12</w:t>
            </w:r>
          </w:p>
        </w:tc>
        <w:tc>
          <w:tcPr>
            <w:tcW w:w="13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 </w:t>
            </w:r>
          </w:p>
        </w:tc>
        <w:tc>
          <w:tcPr>
            <w:tcW w:w="106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1479"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政府性基金预算财政拨款</w:t>
            </w:r>
          </w:p>
        </w:tc>
        <w:tc>
          <w:tcPr>
            <w:tcW w:w="105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0</w:t>
            </w:r>
          </w:p>
        </w:tc>
        <w:tc>
          <w:tcPr>
            <w:tcW w:w="13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 </w:t>
            </w:r>
          </w:p>
        </w:tc>
        <w:tc>
          <w:tcPr>
            <w:tcW w:w="106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1479"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b/>
                <w:bCs/>
                <w:kern w:val="0"/>
                <w:sz w:val="22"/>
                <w:szCs w:val="22"/>
                <w:bdr w:val="none" w:color="auto" w:sz="0" w:space="0"/>
                <w:lang w:val="en-US" w:eastAsia="zh-CN" w:bidi="ar"/>
              </w:rPr>
              <w:t>合计</w:t>
            </w:r>
          </w:p>
        </w:tc>
        <w:tc>
          <w:tcPr>
            <w:tcW w:w="105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38.48</w:t>
            </w:r>
          </w:p>
        </w:tc>
        <w:tc>
          <w:tcPr>
            <w:tcW w:w="13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b/>
                <w:bCs/>
                <w:kern w:val="0"/>
                <w:sz w:val="22"/>
                <w:szCs w:val="22"/>
                <w:bdr w:val="none" w:color="auto" w:sz="0" w:space="0"/>
                <w:lang w:val="en-US" w:eastAsia="zh-CN" w:bidi="ar"/>
              </w:rPr>
              <w:t>合计</w:t>
            </w:r>
          </w:p>
        </w:tc>
        <w:tc>
          <w:tcPr>
            <w:tcW w:w="106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38.48</w:t>
            </w:r>
          </w:p>
        </w:tc>
      </w:tr>
    </w:tbl>
    <w:p>
      <w:pPr>
        <w:keepNext w:val="0"/>
        <w:keepLines w:val="0"/>
        <w:widowControl/>
        <w:suppressLineNumbers w:val="0"/>
        <w:spacing w:before="0" w:beforeAutospacing="1" w:after="0" w:afterAutospacing="1"/>
        <w:ind w:left="0" w:right="0" w:firstLine="640" w:firstLineChars="200"/>
        <w:jc w:val="center"/>
      </w:pPr>
      <w:r>
        <w:rPr>
          <w:rFonts w:hint="eastAsia" w:ascii="仿宋" w:hAnsi="仿宋" w:eastAsia="仿宋" w:cs="仿宋"/>
          <w:kern w:val="2"/>
          <w:sz w:val="32"/>
          <w:szCs w:val="32"/>
          <w:lang w:val="en-US" w:eastAsia="zh-CN" w:bidi="ar"/>
        </w:rPr>
        <w:t>一般公共预算财政拨款收入支出决算表</w:t>
      </w:r>
    </w:p>
    <w:tbl>
      <w:tblPr>
        <w:tblW w:w="4995" w:type="pct"/>
        <w:tblInd w:w="0" w:type="dxa"/>
        <w:shd w:val="clear"/>
        <w:tblLayout w:type="autofit"/>
        <w:tblCellMar>
          <w:top w:w="15" w:type="dxa"/>
          <w:left w:w="108" w:type="dxa"/>
          <w:bottom w:w="15" w:type="dxa"/>
          <w:right w:w="108" w:type="dxa"/>
        </w:tblCellMar>
      </w:tblPr>
      <w:tblGrid>
        <w:gridCol w:w="592"/>
        <w:gridCol w:w="254"/>
        <w:gridCol w:w="406"/>
        <w:gridCol w:w="272"/>
        <w:gridCol w:w="502"/>
        <w:gridCol w:w="479"/>
        <w:gridCol w:w="479"/>
        <w:gridCol w:w="479"/>
        <w:gridCol w:w="544"/>
        <w:gridCol w:w="544"/>
        <w:gridCol w:w="479"/>
        <w:gridCol w:w="544"/>
        <w:gridCol w:w="544"/>
        <w:gridCol w:w="479"/>
        <w:gridCol w:w="479"/>
        <w:gridCol w:w="479"/>
        <w:gridCol w:w="479"/>
        <w:gridCol w:w="479"/>
      </w:tblGrid>
      <w:tr>
        <w:tblPrEx>
          <w:tblCellMar>
            <w:top w:w="15" w:type="dxa"/>
            <w:left w:w="108" w:type="dxa"/>
            <w:bottom w:w="15" w:type="dxa"/>
            <w:right w:w="108" w:type="dxa"/>
          </w:tblCellMar>
        </w:tblPrEx>
        <w:trPr>
          <w:trHeight w:val="410" w:hRule="atLeast"/>
        </w:trPr>
        <w:tc>
          <w:tcPr>
            <w:tcW w:w="317"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429" w:type="pct"/>
            <w:gridSpan w:val="2"/>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138"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349"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297"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324"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337"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284"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245"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284"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245"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251"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246"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311"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937" w:type="pct"/>
            <w:gridSpan w:val="3"/>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0"/>
                <w:szCs w:val="20"/>
                <w:bdr w:val="none" w:color="auto" w:sz="0" w:space="0"/>
                <w:lang w:val="en-US" w:eastAsia="zh-CN" w:bidi="ar"/>
              </w:rPr>
              <w:t>公开05表</w:t>
            </w:r>
          </w:p>
        </w:tc>
      </w:tr>
      <w:tr>
        <w:tblPrEx>
          <w:tblCellMar>
            <w:top w:w="15" w:type="dxa"/>
            <w:left w:w="108" w:type="dxa"/>
            <w:bottom w:w="15" w:type="dxa"/>
            <w:right w:w="108" w:type="dxa"/>
          </w:tblCellMar>
        </w:tblPrEx>
        <w:trPr>
          <w:trHeight w:val="513" w:hRule="atLeast"/>
        </w:trPr>
        <w:tc>
          <w:tcPr>
            <w:tcW w:w="746" w:type="pct"/>
            <w:gridSpan w:val="3"/>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部门：市贸促会</w:t>
            </w:r>
          </w:p>
        </w:tc>
        <w:tc>
          <w:tcPr>
            <w:tcW w:w="138" w:type="pct"/>
            <w:tcBorders>
              <w:top w:val="nil"/>
              <w:left w:val="nil"/>
              <w:bottom w:val="single" w:color="000000" w:sz="12" w:space="0"/>
              <w:righ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349" w:type="pct"/>
            <w:tcBorders>
              <w:top w:val="nil"/>
              <w:left w:val="nil"/>
              <w:bottom w:val="single" w:color="000000" w:sz="12" w:space="0"/>
              <w:righ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297" w:type="pct"/>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324" w:type="pct"/>
            <w:tcBorders>
              <w:top w:val="nil"/>
              <w:left w:val="nil"/>
              <w:bottom w:val="single" w:color="000000" w:sz="12" w:space="0"/>
              <w:righ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337" w:type="pct"/>
            <w:tcBorders>
              <w:top w:val="nil"/>
              <w:left w:val="nil"/>
              <w:bottom w:val="single" w:color="000000" w:sz="12" w:space="0"/>
              <w:righ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284" w:type="pct"/>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245" w:type="pct"/>
            <w:tcBorders>
              <w:top w:val="nil"/>
              <w:left w:val="nil"/>
              <w:bottom w:val="single" w:color="000000" w:sz="12" w:space="0"/>
              <w:righ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284" w:type="pct"/>
            <w:tcBorders>
              <w:top w:val="nil"/>
              <w:left w:val="nil"/>
              <w:bottom w:val="single" w:color="000000" w:sz="12" w:space="0"/>
              <w:righ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245" w:type="pct"/>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251" w:type="pct"/>
            <w:tcBorders>
              <w:top w:val="nil"/>
              <w:left w:val="nil"/>
              <w:bottom w:val="single" w:color="000000" w:sz="12" w:space="0"/>
              <w:righ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246" w:type="pct"/>
            <w:tcBorders>
              <w:top w:val="nil"/>
              <w:left w:val="nil"/>
              <w:bottom w:val="single" w:color="000000" w:sz="12" w:space="0"/>
              <w:righ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311" w:type="pct"/>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937" w:type="pct"/>
            <w:gridSpan w:val="3"/>
            <w:tcBorders>
              <w:top w:val="nil"/>
              <w:left w:val="nil"/>
              <w:bottom w:val="single" w:color="000000" w:sz="12" w:space="0"/>
              <w:right w:val="nil"/>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0"/>
                <w:szCs w:val="20"/>
                <w:bdr w:val="none" w:color="auto" w:sz="0" w:space="0"/>
                <w:lang w:val="en-US" w:eastAsia="zh-CN" w:bidi="ar"/>
              </w:rPr>
              <w:t>金额单位：万元</w:t>
            </w:r>
          </w:p>
        </w:tc>
      </w:tr>
      <w:tr>
        <w:tblPrEx>
          <w:tblCellMar>
            <w:top w:w="15" w:type="dxa"/>
            <w:left w:w="108" w:type="dxa"/>
            <w:bottom w:w="15" w:type="dxa"/>
            <w:right w:w="108" w:type="dxa"/>
          </w:tblCellMar>
        </w:tblPrEx>
        <w:trPr>
          <w:trHeight w:val="890" w:hRule="atLeast"/>
        </w:trPr>
        <w:tc>
          <w:tcPr>
            <w:tcW w:w="453" w:type="pct"/>
            <w:gridSpan w:val="2"/>
            <w:vMerge w:val="restart"/>
            <w:tcBorders>
              <w:top w:val="single" w:color="000000" w:sz="12"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科目编码</w:t>
            </w:r>
          </w:p>
        </w:tc>
        <w:tc>
          <w:tcPr>
            <w:tcW w:w="780" w:type="pct"/>
            <w:gridSpan w:val="3"/>
            <w:vMerge w:val="restart"/>
            <w:tcBorders>
              <w:top w:val="single" w:color="000000" w:sz="12"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科目名称</w:t>
            </w:r>
          </w:p>
        </w:tc>
        <w:tc>
          <w:tcPr>
            <w:tcW w:w="958" w:type="pct"/>
            <w:gridSpan w:val="3"/>
            <w:tcBorders>
              <w:top w:val="single" w:color="000000" w:sz="12"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年初结转和结余</w:t>
            </w:r>
          </w:p>
        </w:tc>
        <w:tc>
          <w:tcPr>
            <w:tcW w:w="815" w:type="pct"/>
            <w:gridSpan w:val="3"/>
            <w:tcBorders>
              <w:top w:val="single" w:color="000000" w:sz="12"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本年收入</w:t>
            </w:r>
          </w:p>
        </w:tc>
        <w:tc>
          <w:tcPr>
            <w:tcW w:w="743" w:type="pct"/>
            <w:gridSpan w:val="3"/>
            <w:tcBorders>
              <w:top w:val="single" w:color="000000" w:sz="12"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本年支出</w:t>
            </w:r>
          </w:p>
        </w:tc>
        <w:tc>
          <w:tcPr>
            <w:tcW w:w="1248" w:type="pct"/>
            <w:gridSpan w:val="4"/>
            <w:tcBorders>
              <w:top w:val="single" w:color="000000" w:sz="12"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年末结转和结余</w:t>
            </w:r>
          </w:p>
        </w:tc>
      </w:tr>
      <w:tr>
        <w:tblPrEx>
          <w:tblCellMar>
            <w:top w:w="15" w:type="dxa"/>
            <w:left w:w="108" w:type="dxa"/>
            <w:bottom w:w="15" w:type="dxa"/>
            <w:right w:w="108" w:type="dxa"/>
          </w:tblCellMar>
        </w:tblPrEx>
        <w:trPr>
          <w:trHeight w:val="342" w:hRule="atLeast"/>
        </w:trPr>
        <w:tc>
          <w:tcPr>
            <w:tcW w:w="453" w:type="pct"/>
            <w:gridSpan w:val="2"/>
            <w:vMerge w:val="continue"/>
            <w:tcBorders>
              <w:top w:val="single" w:color="000000" w:sz="12" w:space="0"/>
              <w:left w:val="single" w:color="000000" w:sz="12" w:space="0"/>
              <w:bottom w:val="single" w:color="000000" w:sz="4" w:space="0"/>
              <w:right w:val="single" w:color="000000" w:sz="4" w:space="0"/>
            </w:tcBorders>
            <w:shd w:val="clear"/>
            <w:vAlign w:val="center"/>
          </w:tcPr>
          <w:p>
            <w:pPr>
              <w:rPr>
                <w:rFonts w:hint="eastAsia" w:ascii="宋体"/>
                <w:sz w:val="24"/>
                <w:szCs w:val="24"/>
              </w:rPr>
            </w:pPr>
          </w:p>
        </w:tc>
        <w:tc>
          <w:tcPr>
            <w:tcW w:w="780" w:type="pct"/>
            <w:gridSpan w:val="3"/>
            <w:vMerge w:val="continue"/>
            <w:tcBorders>
              <w:top w:val="single" w:color="000000" w:sz="12" w:space="0"/>
              <w:left w:val="nil"/>
              <w:bottom w:val="single" w:color="000000" w:sz="4" w:space="0"/>
              <w:right w:val="single" w:color="000000" w:sz="4" w:space="0"/>
            </w:tcBorders>
            <w:shd w:val="clear"/>
            <w:vAlign w:val="center"/>
          </w:tcPr>
          <w:p>
            <w:pPr>
              <w:rPr>
                <w:rFonts w:hint="eastAsia" w:ascii="宋体"/>
                <w:sz w:val="24"/>
                <w:szCs w:val="24"/>
              </w:rPr>
            </w:pPr>
          </w:p>
        </w:tc>
        <w:tc>
          <w:tcPr>
            <w:tcW w:w="297" w:type="pct"/>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合计</w:t>
            </w:r>
          </w:p>
        </w:tc>
        <w:tc>
          <w:tcPr>
            <w:tcW w:w="324" w:type="pct"/>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基本支出结转</w:t>
            </w:r>
          </w:p>
        </w:tc>
        <w:tc>
          <w:tcPr>
            <w:tcW w:w="337" w:type="pct"/>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项目支出结转和结余</w:t>
            </w:r>
          </w:p>
        </w:tc>
        <w:tc>
          <w:tcPr>
            <w:tcW w:w="284" w:type="pct"/>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合计</w:t>
            </w:r>
          </w:p>
        </w:tc>
        <w:tc>
          <w:tcPr>
            <w:tcW w:w="245" w:type="pct"/>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基本支出</w:t>
            </w:r>
          </w:p>
        </w:tc>
        <w:tc>
          <w:tcPr>
            <w:tcW w:w="284" w:type="pct"/>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项目支出</w:t>
            </w:r>
          </w:p>
        </w:tc>
        <w:tc>
          <w:tcPr>
            <w:tcW w:w="245" w:type="pct"/>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合计</w:t>
            </w:r>
          </w:p>
        </w:tc>
        <w:tc>
          <w:tcPr>
            <w:tcW w:w="251" w:type="pct"/>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基本支出</w:t>
            </w:r>
          </w:p>
        </w:tc>
        <w:tc>
          <w:tcPr>
            <w:tcW w:w="246" w:type="pct"/>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项目支出</w:t>
            </w:r>
          </w:p>
        </w:tc>
        <w:tc>
          <w:tcPr>
            <w:tcW w:w="311" w:type="pct"/>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合计</w:t>
            </w:r>
          </w:p>
        </w:tc>
        <w:tc>
          <w:tcPr>
            <w:tcW w:w="284" w:type="pct"/>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基本支出结转</w:t>
            </w:r>
          </w:p>
        </w:tc>
        <w:tc>
          <w:tcPr>
            <w:tcW w:w="652"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项目支出结转和结余</w:t>
            </w:r>
          </w:p>
        </w:tc>
      </w:tr>
      <w:tr>
        <w:tblPrEx>
          <w:tblCellMar>
            <w:top w:w="15" w:type="dxa"/>
            <w:left w:w="108" w:type="dxa"/>
            <w:bottom w:w="15" w:type="dxa"/>
            <w:right w:w="108" w:type="dxa"/>
          </w:tblCellMar>
        </w:tblPrEx>
        <w:trPr>
          <w:trHeight w:val="326" w:hRule="atLeast"/>
        </w:trPr>
        <w:tc>
          <w:tcPr>
            <w:tcW w:w="453" w:type="pct"/>
            <w:gridSpan w:val="2"/>
            <w:vMerge w:val="continue"/>
            <w:tcBorders>
              <w:top w:val="single" w:color="000000" w:sz="12" w:space="0"/>
              <w:left w:val="single" w:color="000000" w:sz="12" w:space="0"/>
              <w:bottom w:val="single" w:color="000000" w:sz="4" w:space="0"/>
              <w:right w:val="single" w:color="000000" w:sz="4" w:space="0"/>
            </w:tcBorders>
            <w:shd w:val="clear"/>
            <w:vAlign w:val="center"/>
          </w:tcPr>
          <w:p>
            <w:pPr>
              <w:rPr>
                <w:rFonts w:hint="eastAsia" w:ascii="宋体"/>
                <w:sz w:val="24"/>
                <w:szCs w:val="24"/>
              </w:rPr>
            </w:pPr>
          </w:p>
        </w:tc>
        <w:tc>
          <w:tcPr>
            <w:tcW w:w="780" w:type="pct"/>
            <w:gridSpan w:val="3"/>
            <w:vMerge w:val="continue"/>
            <w:tcBorders>
              <w:top w:val="single" w:color="000000" w:sz="12" w:space="0"/>
              <w:left w:val="nil"/>
              <w:bottom w:val="single" w:color="000000" w:sz="4" w:space="0"/>
              <w:right w:val="single" w:color="000000" w:sz="4" w:space="0"/>
            </w:tcBorders>
            <w:shd w:val="clear"/>
            <w:vAlign w:val="center"/>
          </w:tcPr>
          <w:p>
            <w:pPr>
              <w:rPr>
                <w:rFonts w:hint="eastAsia" w:ascii="宋体"/>
                <w:sz w:val="24"/>
                <w:szCs w:val="24"/>
              </w:rPr>
            </w:pPr>
          </w:p>
        </w:tc>
        <w:tc>
          <w:tcPr>
            <w:tcW w:w="297" w:type="pct"/>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24" w:type="pct"/>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37" w:type="pct"/>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4" w:type="pct"/>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45" w:type="pct"/>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284" w:type="pct"/>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245" w:type="pct"/>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251" w:type="pct"/>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246" w:type="pct"/>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311" w:type="pct"/>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284" w:type="pct"/>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278" w:type="pct"/>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项目支出结转</w:t>
            </w:r>
          </w:p>
        </w:tc>
        <w:tc>
          <w:tcPr>
            <w:tcW w:w="374" w:type="pct"/>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项目支出结余</w:t>
            </w:r>
          </w:p>
        </w:tc>
      </w:tr>
      <w:tr>
        <w:tblPrEx>
          <w:tblCellMar>
            <w:top w:w="15" w:type="dxa"/>
            <w:left w:w="108" w:type="dxa"/>
            <w:bottom w:w="15" w:type="dxa"/>
            <w:right w:w="108" w:type="dxa"/>
          </w:tblCellMar>
        </w:tblPrEx>
        <w:trPr>
          <w:trHeight w:val="991" w:hRule="atLeast"/>
        </w:trPr>
        <w:tc>
          <w:tcPr>
            <w:tcW w:w="453" w:type="pct"/>
            <w:gridSpan w:val="2"/>
            <w:vMerge w:val="continue"/>
            <w:tcBorders>
              <w:top w:val="single" w:color="000000" w:sz="12" w:space="0"/>
              <w:left w:val="single" w:color="000000" w:sz="12" w:space="0"/>
              <w:bottom w:val="single" w:color="000000" w:sz="4" w:space="0"/>
              <w:right w:val="single" w:color="000000" w:sz="4" w:space="0"/>
            </w:tcBorders>
            <w:shd w:val="clear"/>
            <w:vAlign w:val="center"/>
          </w:tcPr>
          <w:p>
            <w:pPr>
              <w:rPr>
                <w:rFonts w:hint="eastAsia" w:ascii="宋体"/>
                <w:sz w:val="24"/>
                <w:szCs w:val="24"/>
              </w:rPr>
            </w:pPr>
          </w:p>
        </w:tc>
        <w:tc>
          <w:tcPr>
            <w:tcW w:w="780" w:type="pct"/>
            <w:gridSpan w:val="3"/>
            <w:vMerge w:val="continue"/>
            <w:tcBorders>
              <w:top w:val="single" w:color="000000" w:sz="12" w:space="0"/>
              <w:left w:val="nil"/>
              <w:bottom w:val="single" w:color="000000" w:sz="4" w:space="0"/>
              <w:right w:val="single" w:color="000000" w:sz="4" w:space="0"/>
            </w:tcBorders>
            <w:shd w:val="clear"/>
            <w:vAlign w:val="center"/>
          </w:tcPr>
          <w:p>
            <w:pPr>
              <w:rPr>
                <w:rFonts w:hint="eastAsia" w:ascii="宋体"/>
                <w:sz w:val="24"/>
                <w:szCs w:val="24"/>
              </w:rPr>
            </w:pPr>
          </w:p>
        </w:tc>
        <w:tc>
          <w:tcPr>
            <w:tcW w:w="297" w:type="pct"/>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24" w:type="pct"/>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37" w:type="pct"/>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4" w:type="pct"/>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45" w:type="pct"/>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284" w:type="pct"/>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245" w:type="pct"/>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251" w:type="pct"/>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246" w:type="pct"/>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311" w:type="pct"/>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284" w:type="pct"/>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278" w:type="pct"/>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74" w:type="pct"/>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CellMar>
            <w:top w:w="15" w:type="dxa"/>
            <w:left w:w="108" w:type="dxa"/>
            <w:bottom w:w="15" w:type="dxa"/>
            <w:right w:w="108" w:type="dxa"/>
          </w:tblCellMar>
        </w:tblPrEx>
        <w:trPr>
          <w:trHeight w:val="342" w:hRule="atLeast"/>
        </w:trPr>
        <w:tc>
          <w:tcPr>
            <w:tcW w:w="453"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 </w:t>
            </w:r>
          </w:p>
        </w:tc>
        <w:tc>
          <w:tcPr>
            <w:tcW w:w="780" w:type="pct"/>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合计</w:t>
            </w:r>
          </w:p>
        </w:tc>
        <w:tc>
          <w:tcPr>
            <w:tcW w:w="2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b/>
                <w:bCs/>
                <w:color w:val="000000"/>
                <w:kern w:val="2"/>
                <w:sz w:val="13"/>
                <w:szCs w:val="13"/>
                <w:bdr w:val="none" w:color="auto" w:sz="0" w:space="0"/>
                <w:lang w:val="en-US" w:eastAsia="zh-CN" w:bidi="ar"/>
              </w:rPr>
              <w:t>2.12</w:t>
            </w:r>
          </w:p>
        </w:tc>
        <w:tc>
          <w:tcPr>
            <w:tcW w:w="32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b/>
                <w:bCs/>
                <w:color w:val="000000"/>
                <w:kern w:val="2"/>
                <w:sz w:val="13"/>
                <w:szCs w:val="13"/>
                <w:bdr w:val="none" w:color="auto" w:sz="0" w:space="0"/>
                <w:lang w:val="en-US" w:eastAsia="zh-CN" w:bidi="ar"/>
              </w:rPr>
              <w:t>2.12</w:t>
            </w:r>
          </w:p>
        </w:tc>
        <w:tc>
          <w:tcPr>
            <w:tcW w:w="33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b/>
                <w:bCs/>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b/>
                <w:bCs/>
                <w:color w:val="000000"/>
                <w:kern w:val="2"/>
                <w:sz w:val="13"/>
                <w:szCs w:val="13"/>
                <w:bdr w:val="none" w:color="auto" w:sz="0" w:space="0"/>
                <w:lang w:val="en-US" w:eastAsia="zh-CN" w:bidi="ar"/>
              </w:rPr>
              <w:t>36.36</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b/>
                <w:bCs/>
                <w:color w:val="000000"/>
                <w:kern w:val="2"/>
                <w:sz w:val="13"/>
                <w:szCs w:val="13"/>
                <w:bdr w:val="none" w:color="auto" w:sz="0" w:space="0"/>
                <w:lang w:val="en-US" w:eastAsia="zh-CN" w:bidi="ar"/>
              </w:rPr>
              <w:t>36.36</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b/>
                <w:bCs/>
                <w:color w:val="000000"/>
                <w:kern w:val="2"/>
                <w:sz w:val="13"/>
                <w:szCs w:val="13"/>
                <w:bdr w:val="none" w:color="auto" w:sz="0" w:space="0"/>
                <w:lang w:val="en-US" w:eastAsia="zh-CN" w:bidi="ar"/>
              </w:rPr>
              <w:t>0.00</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b/>
                <w:bCs/>
                <w:color w:val="000000"/>
                <w:kern w:val="2"/>
                <w:sz w:val="13"/>
                <w:szCs w:val="13"/>
                <w:bdr w:val="none" w:color="auto" w:sz="0" w:space="0"/>
                <w:lang w:val="en-US" w:eastAsia="zh-CN" w:bidi="ar"/>
              </w:rPr>
              <w:t>34.77</w:t>
            </w:r>
          </w:p>
        </w:tc>
        <w:tc>
          <w:tcPr>
            <w:tcW w:w="2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b/>
                <w:bCs/>
                <w:color w:val="000000"/>
                <w:kern w:val="2"/>
                <w:sz w:val="13"/>
                <w:szCs w:val="13"/>
                <w:bdr w:val="none" w:color="auto" w:sz="0" w:space="0"/>
                <w:lang w:val="en-US" w:eastAsia="zh-CN" w:bidi="ar"/>
              </w:rPr>
              <w:t>34.77</w:t>
            </w:r>
          </w:p>
        </w:tc>
        <w:tc>
          <w:tcPr>
            <w:tcW w:w="24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b/>
                <w:bCs/>
                <w:color w:val="000000"/>
                <w:kern w:val="2"/>
                <w:sz w:val="13"/>
                <w:szCs w:val="13"/>
                <w:bdr w:val="none" w:color="auto" w:sz="0" w:space="0"/>
                <w:lang w:val="en-US" w:eastAsia="zh-CN" w:bidi="ar"/>
              </w:rPr>
              <w:t>0.00</w:t>
            </w:r>
          </w:p>
        </w:tc>
        <w:tc>
          <w:tcPr>
            <w:tcW w:w="3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b/>
                <w:bCs/>
                <w:color w:val="000000"/>
                <w:kern w:val="2"/>
                <w:sz w:val="13"/>
                <w:szCs w:val="13"/>
                <w:bdr w:val="none" w:color="auto" w:sz="0" w:space="0"/>
                <w:lang w:val="en-US" w:eastAsia="zh-CN" w:bidi="ar"/>
              </w:rPr>
              <w:t>3.71</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b/>
                <w:bCs/>
                <w:color w:val="000000"/>
                <w:kern w:val="2"/>
                <w:sz w:val="13"/>
                <w:szCs w:val="13"/>
                <w:bdr w:val="none" w:color="auto" w:sz="0" w:space="0"/>
                <w:lang w:val="en-US" w:eastAsia="zh-CN" w:bidi="ar"/>
              </w:rPr>
              <w:t>3.71</w:t>
            </w:r>
          </w:p>
        </w:tc>
        <w:tc>
          <w:tcPr>
            <w:tcW w:w="27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b/>
                <w:bCs/>
                <w:color w:val="000000"/>
                <w:kern w:val="2"/>
                <w:sz w:val="13"/>
                <w:szCs w:val="13"/>
                <w:bdr w:val="none" w:color="auto" w:sz="0" w:space="0"/>
                <w:lang w:val="en-US" w:eastAsia="zh-CN" w:bidi="ar"/>
              </w:rPr>
              <w:t>0.00</w:t>
            </w:r>
          </w:p>
        </w:tc>
        <w:tc>
          <w:tcPr>
            <w:tcW w:w="37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b/>
                <w:bCs/>
                <w:color w:val="000000"/>
                <w:kern w:val="2"/>
                <w:sz w:val="13"/>
                <w:szCs w:val="13"/>
                <w:bdr w:val="none" w:color="auto" w:sz="0" w:space="0"/>
                <w:lang w:val="en-US" w:eastAsia="zh-CN" w:bidi="ar"/>
              </w:rPr>
              <w:t>0.00</w:t>
            </w:r>
          </w:p>
        </w:tc>
      </w:tr>
      <w:tr>
        <w:tblPrEx>
          <w:tblCellMar>
            <w:top w:w="15" w:type="dxa"/>
            <w:left w:w="108" w:type="dxa"/>
            <w:bottom w:w="15" w:type="dxa"/>
            <w:right w:w="108" w:type="dxa"/>
          </w:tblCellMar>
        </w:tblPrEx>
        <w:trPr>
          <w:trHeight w:val="722" w:hRule="atLeast"/>
        </w:trPr>
        <w:tc>
          <w:tcPr>
            <w:tcW w:w="453"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201</w:t>
            </w:r>
          </w:p>
        </w:tc>
        <w:tc>
          <w:tcPr>
            <w:tcW w:w="780" w:type="pct"/>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一般公共服务支出</w:t>
            </w:r>
          </w:p>
        </w:tc>
        <w:tc>
          <w:tcPr>
            <w:tcW w:w="2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2.12</w:t>
            </w:r>
          </w:p>
        </w:tc>
        <w:tc>
          <w:tcPr>
            <w:tcW w:w="32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2.12</w:t>
            </w:r>
          </w:p>
        </w:tc>
        <w:tc>
          <w:tcPr>
            <w:tcW w:w="33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29.38</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29.38</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27.79</w:t>
            </w:r>
          </w:p>
        </w:tc>
        <w:tc>
          <w:tcPr>
            <w:tcW w:w="2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27.79</w:t>
            </w:r>
          </w:p>
        </w:tc>
        <w:tc>
          <w:tcPr>
            <w:tcW w:w="24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3.71</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3.71</w:t>
            </w:r>
          </w:p>
        </w:tc>
        <w:tc>
          <w:tcPr>
            <w:tcW w:w="27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7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r>
      <w:tr>
        <w:tblPrEx>
          <w:tblCellMar>
            <w:top w:w="15" w:type="dxa"/>
            <w:left w:w="108" w:type="dxa"/>
            <w:bottom w:w="15" w:type="dxa"/>
            <w:right w:w="108" w:type="dxa"/>
          </w:tblCellMar>
        </w:tblPrEx>
        <w:trPr>
          <w:trHeight w:val="910" w:hRule="atLeast"/>
        </w:trPr>
        <w:tc>
          <w:tcPr>
            <w:tcW w:w="453"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20103</w:t>
            </w:r>
          </w:p>
        </w:tc>
        <w:tc>
          <w:tcPr>
            <w:tcW w:w="780" w:type="pct"/>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政府办公厅（室）及相关机构事务</w:t>
            </w:r>
          </w:p>
        </w:tc>
        <w:tc>
          <w:tcPr>
            <w:tcW w:w="2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2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3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1.94</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1.94</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1.94</w:t>
            </w:r>
          </w:p>
        </w:tc>
        <w:tc>
          <w:tcPr>
            <w:tcW w:w="2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1.94</w:t>
            </w:r>
          </w:p>
        </w:tc>
        <w:tc>
          <w:tcPr>
            <w:tcW w:w="24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7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7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r>
      <w:tr>
        <w:tblPrEx>
          <w:tblCellMar>
            <w:top w:w="15" w:type="dxa"/>
            <w:left w:w="108" w:type="dxa"/>
            <w:bottom w:w="15" w:type="dxa"/>
            <w:right w:w="108" w:type="dxa"/>
          </w:tblCellMar>
        </w:tblPrEx>
        <w:trPr>
          <w:trHeight w:val="924" w:hRule="atLeast"/>
        </w:trPr>
        <w:tc>
          <w:tcPr>
            <w:tcW w:w="453"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2010301</w:t>
            </w:r>
          </w:p>
        </w:tc>
        <w:tc>
          <w:tcPr>
            <w:tcW w:w="780" w:type="pct"/>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 xml:space="preserve">  行政运行</w:t>
            </w:r>
          </w:p>
        </w:tc>
        <w:tc>
          <w:tcPr>
            <w:tcW w:w="2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2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3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1.94</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1.94</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1.94</w:t>
            </w:r>
          </w:p>
        </w:tc>
        <w:tc>
          <w:tcPr>
            <w:tcW w:w="2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1.94</w:t>
            </w:r>
          </w:p>
        </w:tc>
        <w:tc>
          <w:tcPr>
            <w:tcW w:w="24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7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7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r>
      <w:tr>
        <w:tblPrEx>
          <w:tblCellMar>
            <w:top w:w="15" w:type="dxa"/>
            <w:left w:w="108" w:type="dxa"/>
            <w:bottom w:w="15" w:type="dxa"/>
            <w:right w:w="108" w:type="dxa"/>
          </w:tblCellMar>
        </w:tblPrEx>
        <w:trPr>
          <w:trHeight w:val="614" w:hRule="atLeast"/>
        </w:trPr>
        <w:tc>
          <w:tcPr>
            <w:tcW w:w="453"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20113</w:t>
            </w:r>
          </w:p>
        </w:tc>
        <w:tc>
          <w:tcPr>
            <w:tcW w:w="780" w:type="pct"/>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商贸事务</w:t>
            </w:r>
          </w:p>
        </w:tc>
        <w:tc>
          <w:tcPr>
            <w:tcW w:w="2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2.12</w:t>
            </w:r>
          </w:p>
        </w:tc>
        <w:tc>
          <w:tcPr>
            <w:tcW w:w="32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2.12</w:t>
            </w:r>
          </w:p>
        </w:tc>
        <w:tc>
          <w:tcPr>
            <w:tcW w:w="33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27.44</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27.44</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25.84</w:t>
            </w:r>
          </w:p>
        </w:tc>
        <w:tc>
          <w:tcPr>
            <w:tcW w:w="2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25.84</w:t>
            </w:r>
          </w:p>
        </w:tc>
        <w:tc>
          <w:tcPr>
            <w:tcW w:w="24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3.71</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3.71</w:t>
            </w:r>
          </w:p>
        </w:tc>
        <w:tc>
          <w:tcPr>
            <w:tcW w:w="27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7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r>
      <w:tr>
        <w:tblPrEx>
          <w:tblCellMar>
            <w:top w:w="15" w:type="dxa"/>
            <w:left w:w="108" w:type="dxa"/>
            <w:bottom w:w="15" w:type="dxa"/>
            <w:right w:w="108" w:type="dxa"/>
          </w:tblCellMar>
        </w:tblPrEx>
        <w:trPr>
          <w:trHeight w:val="915" w:hRule="atLeast"/>
        </w:trPr>
        <w:tc>
          <w:tcPr>
            <w:tcW w:w="453"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2011301</w:t>
            </w:r>
          </w:p>
        </w:tc>
        <w:tc>
          <w:tcPr>
            <w:tcW w:w="780" w:type="pct"/>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 xml:space="preserve">  行政运行</w:t>
            </w:r>
          </w:p>
        </w:tc>
        <w:tc>
          <w:tcPr>
            <w:tcW w:w="2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2.12</w:t>
            </w:r>
          </w:p>
        </w:tc>
        <w:tc>
          <w:tcPr>
            <w:tcW w:w="32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2.12</w:t>
            </w:r>
          </w:p>
        </w:tc>
        <w:tc>
          <w:tcPr>
            <w:tcW w:w="33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19.74</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19.74</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18.15</w:t>
            </w:r>
          </w:p>
        </w:tc>
        <w:tc>
          <w:tcPr>
            <w:tcW w:w="2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18.15</w:t>
            </w:r>
          </w:p>
        </w:tc>
        <w:tc>
          <w:tcPr>
            <w:tcW w:w="24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3.71</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3.71</w:t>
            </w:r>
          </w:p>
        </w:tc>
        <w:tc>
          <w:tcPr>
            <w:tcW w:w="27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7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r>
      <w:tr>
        <w:tblPrEx>
          <w:tblCellMar>
            <w:top w:w="15" w:type="dxa"/>
            <w:left w:w="108" w:type="dxa"/>
            <w:bottom w:w="15" w:type="dxa"/>
            <w:right w:w="108" w:type="dxa"/>
          </w:tblCellMar>
        </w:tblPrEx>
        <w:trPr>
          <w:trHeight w:val="927" w:hRule="atLeast"/>
        </w:trPr>
        <w:tc>
          <w:tcPr>
            <w:tcW w:w="453"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2011302</w:t>
            </w:r>
          </w:p>
        </w:tc>
        <w:tc>
          <w:tcPr>
            <w:tcW w:w="780" w:type="pct"/>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 xml:space="preserve">  一般行政管理事务</w:t>
            </w:r>
          </w:p>
        </w:tc>
        <w:tc>
          <w:tcPr>
            <w:tcW w:w="2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2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3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7.70</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7.70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7.70</w:t>
            </w:r>
          </w:p>
        </w:tc>
        <w:tc>
          <w:tcPr>
            <w:tcW w:w="2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7.70</w:t>
            </w:r>
          </w:p>
        </w:tc>
        <w:tc>
          <w:tcPr>
            <w:tcW w:w="24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7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7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r>
      <w:tr>
        <w:tblPrEx>
          <w:tblCellMar>
            <w:top w:w="15" w:type="dxa"/>
            <w:left w:w="108" w:type="dxa"/>
            <w:bottom w:w="15" w:type="dxa"/>
            <w:right w:w="108" w:type="dxa"/>
          </w:tblCellMar>
        </w:tblPrEx>
        <w:trPr>
          <w:trHeight w:val="927" w:hRule="atLeast"/>
        </w:trPr>
        <w:tc>
          <w:tcPr>
            <w:tcW w:w="453"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208</w:t>
            </w:r>
          </w:p>
        </w:tc>
        <w:tc>
          <w:tcPr>
            <w:tcW w:w="780" w:type="pct"/>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社会保障和就业支出</w:t>
            </w:r>
          </w:p>
        </w:tc>
        <w:tc>
          <w:tcPr>
            <w:tcW w:w="2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2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3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3.28</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3.28</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3.28</w:t>
            </w:r>
          </w:p>
        </w:tc>
        <w:tc>
          <w:tcPr>
            <w:tcW w:w="2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3.28</w:t>
            </w:r>
          </w:p>
        </w:tc>
        <w:tc>
          <w:tcPr>
            <w:tcW w:w="24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7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7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r>
      <w:tr>
        <w:tblPrEx>
          <w:tblCellMar>
            <w:top w:w="15" w:type="dxa"/>
            <w:left w:w="108" w:type="dxa"/>
            <w:bottom w:w="15" w:type="dxa"/>
            <w:right w:w="108" w:type="dxa"/>
          </w:tblCellMar>
        </w:tblPrEx>
        <w:trPr>
          <w:trHeight w:val="927" w:hRule="atLeast"/>
        </w:trPr>
        <w:tc>
          <w:tcPr>
            <w:tcW w:w="453"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20805</w:t>
            </w:r>
          </w:p>
        </w:tc>
        <w:tc>
          <w:tcPr>
            <w:tcW w:w="780" w:type="pct"/>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行政事业单位离退休</w:t>
            </w:r>
          </w:p>
        </w:tc>
        <w:tc>
          <w:tcPr>
            <w:tcW w:w="2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2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3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3.22</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3.22</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3.22</w:t>
            </w:r>
          </w:p>
        </w:tc>
        <w:tc>
          <w:tcPr>
            <w:tcW w:w="2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3.22</w:t>
            </w:r>
          </w:p>
        </w:tc>
        <w:tc>
          <w:tcPr>
            <w:tcW w:w="24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7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7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r>
      <w:tr>
        <w:tblPrEx>
          <w:tblCellMar>
            <w:top w:w="15" w:type="dxa"/>
            <w:left w:w="108" w:type="dxa"/>
            <w:bottom w:w="15" w:type="dxa"/>
            <w:right w:w="108" w:type="dxa"/>
          </w:tblCellMar>
        </w:tblPrEx>
        <w:trPr>
          <w:trHeight w:val="927" w:hRule="atLeast"/>
        </w:trPr>
        <w:tc>
          <w:tcPr>
            <w:tcW w:w="453"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2080505</w:t>
            </w:r>
          </w:p>
        </w:tc>
        <w:tc>
          <w:tcPr>
            <w:tcW w:w="780" w:type="pct"/>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 xml:space="preserve">  机关事业单位基本养老保险缴费支出</w:t>
            </w:r>
          </w:p>
        </w:tc>
        <w:tc>
          <w:tcPr>
            <w:tcW w:w="2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2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3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3.22</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3.22</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3.22</w:t>
            </w:r>
          </w:p>
        </w:tc>
        <w:tc>
          <w:tcPr>
            <w:tcW w:w="2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3.22</w:t>
            </w:r>
          </w:p>
        </w:tc>
        <w:tc>
          <w:tcPr>
            <w:tcW w:w="24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7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7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r>
      <w:tr>
        <w:tblPrEx>
          <w:tblCellMar>
            <w:top w:w="15" w:type="dxa"/>
            <w:left w:w="108" w:type="dxa"/>
            <w:bottom w:w="15" w:type="dxa"/>
            <w:right w:w="108" w:type="dxa"/>
          </w:tblCellMar>
        </w:tblPrEx>
        <w:trPr>
          <w:trHeight w:val="927" w:hRule="atLeast"/>
        </w:trPr>
        <w:tc>
          <w:tcPr>
            <w:tcW w:w="453"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20827</w:t>
            </w:r>
          </w:p>
        </w:tc>
        <w:tc>
          <w:tcPr>
            <w:tcW w:w="780" w:type="pct"/>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财政对其他社会保险基金的补助</w:t>
            </w:r>
          </w:p>
        </w:tc>
        <w:tc>
          <w:tcPr>
            <w:tcW w:w="2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2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3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0.06</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0.06</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0.06</w:t>
            </w:r>
          </w:p>
        </w:tc>
        <w:tc>
          <w:tcPr>
            <w:tcW w:w="2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0.06</w:t>
            </w:r>
          </w:p>
        </w:tc>
        <w:tc>
          <w:tcPr>
            <w:tcW w:w="24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7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7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r>
      <w:tr>
        <w:tblPrEx>
          <w:tblCellMar>
            <w:top w:w="15" w:type="dxa"/>
            <w:left w:w="108" w:type="dxa"/>
            <w:bottom w:w="15" w:type="dxa"/>
            <w:right w:w="108" w:type="dxa"/>
          </w:tblCellMar>
        </w:tblPrEx>
        <w:trPr>
          <w:trHeight w:val="927" w:hRule="atLeast"/>
        </w:trPr>
        <w:tc>
          <w:tcPr>
            <w:tcW w:w="453"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2082703</w:t>
            </w:r>
          </w:p>
        </w:tc>
        <w:tc>
          <w:tcPr>
            <w:tcW w:w="780" w:type="pct"/>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 xml:space="preserve">  财政对生育保险基金的补助</w:t>
            </w:r>
          </w:p>
        </w:tc>
        <w:tc>
          <w:tcPr>
            <w:tcW w:w="2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2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3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0.06</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0.06</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0.06</w:t>
            </w:r>
          </w:p>
        </w:tc>
        <w:tc>
          <w:tcPr>
            <w:tcW w:w="2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0.06</w:t>
            </w:r>
          </w:p>
        </w:tc>
        <w:tc>
          <w:tcPr>
            <w:tcW w:w="24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7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7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r>
      <w:tr>
        <w:tblPrEx>
          <w:tblCellMar>
            <w:top w:w="15" w:type="dxa"/>
            <w:left w:w="108" w:type="dxa"/>
            <w:bottom w:w="15" w:type="dxa"/>
            <w:right w:w="108" w:type="dxa"/>
          </w:tblCellMar>
        </w:tblPrEx>
        <w:trPr>
          <w:trHeight w:val="927" w:hRule="atLeast"/>
        </w:trPr>
        <w:tc>
          <w:tcPr>
            <w:tcW w:w="453"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210</w:t>
            </w:r>
          </w:p>
        </w:tc>
        <w:tc>
          <w:tcPr>
            <w:tcW w:w="780" w:type="pct"/>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医疗卫生与计划生育支出</w:t>
            </w:r>
          </w:p>
        </w:tc>
        <w:tc>
          <w:tcPr>
            <w:tcW w:w="2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2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3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1.29</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1.29</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1.29</w:t>
            </w:r>
          </w:p>
        </w:tc>
        <w:tc>
          <w:tcPr>
            <w:tcW w:w="2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1.29</w:t>
            </w:r>
          </w:p>
        </w:tc>
        <w:tc>
          <w:tcPr>
            <w:tcW w:w="24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7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7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r>
      <w:tr>
        <w:tblPrEx>
          <w:tblCellMar>
            <w:top w:w="15" w:type="dxa"/>
            <w:left w:w="108" w:type="dxa"/>
            <w:bottom w:w="15" w:type="dxa"/>
            <w:right w:w="108" w:type="dxa"/>
          </w:tblCellMar>
        </w:tblPrEx>
        <w:trPr>
          <w:trHeight w:val="927" w:hRule="atLeast"/>
        </w:trPr>
        <w:tc>
          <w:tcPr>
            <w:tcW w:w="453"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21011</w:t>
            </w:r>
          </w:p>
        </w:tc>
        <w:tc>
          <w:tcPr>
            <w:tcW w:w="780" w:type="pct"/>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行政事业单位医疗</w:t>
            </w:r>
          </w:p>
        </w:tc>
        <w:tc>
          <w:tcPr>
            <w:tcW w:w="2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2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3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1.29</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1.29</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1.29</w:t>
            </w:r>
          </w:p>
        </w:tc>
        <w:tc>
          <w:tcPr>
            <w:tcW w:w="2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1.29</w:t>
            </w:r>
          </w:p>
        </w:tc>
        <w:tc>
          <w:tcPr>
            <w:tcW w:w="24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7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7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r>
      <w:tr>
        <w:tblPrEx>
          <w:tblCellMar>
            <w:top w:w="15" w:type="dxa"/>
            <w:left w:w="108" w:type="dxa"/>
            <w:bottom w:w="15" w:type="dxa"/>
            <w:right w:w="108" w:type="dxa"/>
          </w:tblCellMar>
        </w:tblPrEx>
        <w:trPr>
          <w:trHeight w:val="927" w:hRule="atLeast"/>
        </w:trPr>
        <w:tc>
          <w:tcPr>
            <w:tcW w:w="453"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2101101</w:t>
            </w:r>
          </w:p>
        </w:tc>
        <w:tc>
          <w:tcPr>
            <w:tcW w:w="780" w:type="pct"/>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 xml:space="preserve">  行政单位医疗</w:t>
            </w:r>
          </w:p>
        </w:tc>
        <w:tc>
          <w:tcPr>
            <w:tcW w:w="2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2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3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0.97</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0.97</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0.97</w:t>
            </w:r>
          </w:p>
        </w:tc>
        <w:tc>
          <w:tcPr>
            <w:tcW w:w="2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0.97</w:t>
            </w:r>
          </w:p>
        </w:tc>
        <w:tc>
          <w:tcPr>
            <w:tcW w:w="24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7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7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r>
      <w:tr>
        <w:tblPrEx>
          <w:tblCellMar>
            <w:top w:w="15" w:type="dxa"/>
            <w:left w:w="108" w:type="dxa"/>
            <w:bottom w:w="15" w:type="dxa"/>
            <w:right w:w="108" w:type="dxa"/>
          </w:tblCellMar>
        </w:tblPrEx>
        <w:trPr>
          <w:trHeight w:val="927" w:hRule="atLeast"/>
        </w:trPr>
        <w:tc>
          <w:tcPr>
            <w:tcW w:w="453"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2101103</w:t>
            </w:r>
          </w:p>
        </w:tc>
        <w:tc>
          <w:tcPr>
            <w:tcW w:w="780" w:type="pct"/>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 xml:space="preserve">  公务员医疗补助</w:t>
            </w:r>
          </w:p>
        </w:tc>
        <w:tc>
          <w:tcPr>
            <w:tcW w:w="2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2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3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0.32</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0.32</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0.32</w:t>
            </w:r>
          </w:p>
        </w:tc>
        <w:tc>
          <w:tcPr>
            <w:tcW w:w="2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0.32</w:t>
            </w:r>
          </w:p>
        </w:tc>
        <w:tc>
          <w:tcPr>
            <w:tcW w:w="24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7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7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r>
      <w:tr>
        <w:tblPrEx>
          <w:tblCellMar>
            <w:top w:w="15" w:type="dxa"/>
            <w:left w:w="108" w:type="dxa"/>
            <w:bottom w:w="15" w:type="dxa"/>
            <w:right w:w="108" w:type="dxa"/>
          </w:tblCellMar>
        </w:tblPrEx>
        <w:trPr>
          <w:trHeight w:val="927" w:hRule="atLeast"/>
        </w:trPr>
        <w:tc>
          <w:tcPr>
            <w:tcW w:w="453"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221</w:t>
            </w:r>
          </w:p>
        </w:tc>
        <w:tc>
          <w:tcPr>
            <w:tcW w:w="780" w:type="pct"/>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住房保障支出</w:t>
            </w:r>
          </w:p>
        </w:tc>
        <w:tc>
          <w:tcPr>
            <w:tcW w:w="2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2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3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2.41</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2.41</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2.41</w:t>
            </w:r>
          </w:p>
        </w:tc>
        <w:tc>
          <w:tcPr>
            <w:tcW w:w="2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2.41</w:t>
            </w:r>
          </w:p>
        </w:tc>
        <w:tc>
          <w:tcPr>
            <w:tcW w:w="24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7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7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r>
      <w:tr>
        <w:tblPrEx>
          <w:tblCellMar>
            <w:top w:w="15" w:type="dxa"/>
            <w:left w:w="108" w:type="dxa"/>
            <w:bottom w:w="15" w:type="dxa"/>
            <w:right w:w="108" w:type="dxa"/>
          </w:tblCellMar>
        </w:tblPrEx>
        <w:trPr>
          <w:trHeight w:val="927" w:hRule="atLeast"/>
        </w:trPr>
        <w:tc>
          <w:tcPr>
            <w:tcW w:w="453"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22102</w:t>
            </w:r>
          </w:p>
        </w:tc>
        <w:tc>
          <w:tcPr>
            <w:tcW w:w="780" w:type="pct"/>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住房改革支出</w:t>
            </w:r>
          </w:p>
        </w:tc>
        <w:tc>
          <w:tcPr>
            <w:tcW w:w="2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2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3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2.41</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2.41</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2.41</w:t>
            </w:r>
          </w:p>
        </w:tc>
        <w:tc>
          <w:tcPr>
            <w:tcW w:w="2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2.41</w:t>
            </w:r>
          </w:p>
        </w:tc>
        <w:tc>
          <w:tcPr>
            <w:tcW w:w="24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7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7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r>
      <w:tr>
        <w:tblPrEx>
          <w:tblCellMar>
            <w:top w:w="15" w:type="dxa"/>
            <w:left w:w="108" w:type="dxa"/>
            <w:bottom w:w="15" w:type="dxa"/>
            <w:right w:w="108" w:type="dxa"/>
          </w:tblCellMar>
        </w:tblPrEx>
        <w:trPr>
          <w:trHeight w:val="927" w:hRule="atLeast"/>
        </w:trPr>
        <w:tc>
          <w:tcPr>
            <w:tcW w:w="453"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2210201</w:t>
            </w:r>
          </w:p>
        </w:tc>
        <w:tc>
          <w:tcPr>
            <w:tcW w:w="780" w:type="pct"/>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 xml:space="preserve">  住房公积金</w:t>
            </w:r>
          </w:p>
        </w:tc>
        <w:tc>
          <w:tcPr>
            <w:tcW w:w="2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2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3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1.93</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1.93</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1.93</w:t>
            </w:r>
          </w:p>
        </w:tc>
        <w:tc>
          <w:tcPr>
            <w:tcW w:w="2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1.93</w:t>
            </w:r>
          </w:p>
        </w:tc>
        <w:tc>
          <w:tcPr>
            <w:tcW w:w="24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7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7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r>
      <w:tr>
        <w:tblPrEx>
          <w:tblCellMar>
            <w:top w:w="15" w:type="dxa"/>
            <w:left w:w="108" w:type="dxa"/>
            <w:bottom w:w="15" w:type="dxa"/>
            <w:right w:w="108" w:type="dxa"/>
          </w:tblCellMar>
        </w:tblPrEx>
        <w:trPr>
          <w:trHeight w:val="927" w:hRule="atLeast"/>
        </w:trPr>
        <w:tc>
          <w:tcPr>
            <w:tcW w:w="453" w:type="pct"/>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2210202</w:t>
            </w:r>
          </w:p>
        </w:tc>
        <w:tc>
          <w:tcPr>
            <w:tcW w:w="780" w:type="pct"/>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color w:val="000000"/>
                <w:kern w:val="2"/>
                <w:sz w:val="18"/>
                <w:szCs w:val="18"/>
                <w:bdr w:val="none" w:color="auto" w:sz="0" w:space="0"/>
                <w:lang w:val="en-US" w:eastAsia="zh-CN" w:bidi="ar"/>
              </w:rPr>
              <w:t xml:space="preserve">  提租补贴</w:t>
            </w:r>
          </w:p>
        </w:tc>
        <w:tc>
          <w:tcPr>
            <w:tcW w:w="2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2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3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0.48</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0.48</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4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0.48</w:t>
            </w:r>
          </w:p>
        </w:tc>
        <w:tc>
          <w:tcPr>
            <w:tcW w:w="2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0.48</w:t>
            </w:r>
          </w:p>
        </w:tc>
        <w:tc>
          <w:tcPr>
            <w:tcW w:w="246"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8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27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c>
          <w:tcPr>
            <w:tcW w:w="37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3"/>
                <w:szCs w:val="13"/>
                <w:bdr w:val="none" w:color="auto" w:sz="0" w:space="0"/>
                <w:lang w:val="en-US" w:eastAsia="zh-CN" w:bidi="ar"/>
              </w:rPr>
              <w:t>0.00</w:t>
            </w:r>
          </w:p>
        </w:tc>
      </w:tr>
    </w:tbl>
    <w:p>
      <w:pPr>
        <w:keepNext w:val="0"/>
        <w:keepLines w:val="0"/>
        <w:widowControl/>
        <w:suppressLineNumbers w:val="0"/>
        <w:spacing w:before="0" w:beforeAutospacing="1" w:after="0" w:afterAutospacing="1"/>
        <w:ind w:left="0" w:right="0" w:firstLine="360" w:firstLineChars="200"/>
        <w:jc w:val="left"/>
      </w:pPr>
      <w:r>
        <w:rPr>
          <w:rFonts w:hint="eastAsia" w:ascii="仿宋" w:hAnsi="仿宋" w:eastAsia="仿宋" w:cs="仿宋"/>
          <w:kern w:val="2"/>
          <w:sz w:val="18"/>
          <w:szCs w:val="18"/>
          <w:lang w:val="en-US" w:eastAsia="zh-CN" w:bidi="ar"/>
        </w:rPr>
        <w:t xml:space="preserve"> </w:t>
      </w:r>
    </w:p>
    <w:p>
      <w:pPr>
        <w:keepNext w:val="0"/>
        <w:keepLines w:val="0"/>
        <w:widowControl/>
        <w:suppressLineNumbers w:val="0"/>
        <w:spacing w:before="0" w:beforeAutospacing="1" w:after="0" w:afterAutospacing="1"/>
        <w:ind w:left="0" w:right="0" w:firstLine="360" w:firstLineChars="200"/>
        <w:jc w:val="left"/>
      </w:pPr>
      <w:r>
        <w:rPr>
          <w:rFonts w:hint="eastAsia" w:ascii="仿宋" w:hAnsi="仿宋" w:eastAsia="仿宋" w:cs="仿宋"/>
          <w:kern w:val="2"/>
          <w:sz w:val="18"/>
          <w:szCs w:val="1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仿宋" w:hAnsi="仿宋" w:eastAsia="仿宋" w:cs="仿宋"/>
          <w:kern w:val="2"/>
          <w:sz w:val="32"/>
          <w:szCs w:val="32"/>
          <w:lang w:val="en-US" w:eastAsia="zh-CN" w:bidi="ar"/>
        </w:rPr>
        <w:t xml:space="preserve"> </w:t>
      </w:r>
    </w:p>
    <w:p>
      <w:pPr>
        <w:keepNext w:val="0"/>
        <w:keepLines w:val="0"/>
        <w:widowControl/>
        <w:suppressLineNumbers w:val="0"/>
        <w:spacing w:before="0" w:beforeAutospacing="1" w:after="0" w:afterAutospacing="1"/>
        <w:ind w:left="0" w:right="0" w:firstLine="640" w:firstLineChars="200"/>
        <w:jc w:val="center"/>
      </w:pPr>
      <w:r>
        <w:rPr>
          <w:rFonts w:hint="eastAsia" w:ascii="仿宋" w:hAnsi="仿宋" w:eastAsia="仿宋" w:cs="仿宋"/>
          <w:kern w:val="2"/>
          <w:sz w:val="32"/>
          <w:szCs w:val="32"/>
          <w:lang w:val="en-US" w:eastAsia="zh-CN" w:bidi="ar"/>
        </w:rPr>
        <w:t>一般公共预算财政拨款基本支出决算表</w:t>
      </w:r>
    </w:p>
    <w:tbl>
      <w:tblPr>
        <w:tblW w:w="4997" w:type="pct"/>
        <w:tblInd w:w="0" w:type="dxa"/>
        <w:shd w:val="clear"/>
        <w:tblLayout w:type="autofit"/>
        <w:tblCellMar>
          <w:top w:w="0" w:type="dxa"/>
          <w:left w:w="108" w:type="dxa"/>
          <w:bottom w:w="0" w:type="dxa"/>
          <w:right w:w="108" w:type="dxa"/>
        </w:tblCellMar>
      </w:tblPr>
      <w:tblGrid>
        <w:gridCol w:w="666"/>
        <w:gridCol w:w="1386"/>
        <w:gridCol w:w="989"/>
        <w:gridCol w:w="666"/>
        <w:gridCol w:w="1022"/>
        <w:gridCol w:w="787"/>
        <w:gridCol w:w="667"/>
        <w:gridCol w:w="1462"/>
        <w:gridCol w:w="872"/>
      </w:tblGrid>
      <w:tr>
        <w:tblPrEx>
          <w:shd w:val="clear"/>
          <w:tblCellMar>
            <w:top w:w="0" w:type="dxa"/>
            <w:left w:w="108" w:type="dxa"/>
            <w:bottom w:w="0" w:type="dxa"/>
            <w:right w:w="108" w:type="dxa"/>
          </w:tblCellMar>
        </w:tblPrEx>
        <w:trPr>
          <w:trHeight w:val="229" w:hRule="atLeast"/>
        </w:trPr>
        <w:tc>
          <w:tcPr>
            <w:tcW w:w="334" w:type="pct"/>
            <w:tcBorders>
              <w:top w:val="nil"/>
              <w:left w:val="nil"/>
              <w:bottom w:val="nil"/>
              <w:right w:val="nil"/>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0"/>
                <w:szCs w:val="20"/>
                <w:bdr w:val="none" w:color="auto" w:sz="0" w:space="0"/>
                <w:lang w:val="en-US" w:eastAsia="zh-CN" w:bidi="ar"/>
              </w:rPr>
              <w:t>　</w:t>
            </w:r>
          </w:p>
        </w:tc>
        <w:tc>
          <w:tcPr>
            <w:tcW w:w="841" w:type="pct"/>
            <w:tcBorders>
              <w:top w:val="nil"/>
              <w:left w:val="nil"/>
              <w:bottom w:val="nil"/>
              <w:right w:val="nil"/>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0"/>
                <w:szCs w:val="20"/>
                <w:bdr w:val="none" w:color="auto" w:sz="0" w:space="0"/>
                <w:lang w:val="en-US" w:eastAsia="zh-CN" w:bidi="ar"/>
              </w:rPr>
              <w:t>　</w:t>
            </w:r>
          </w:p>
        </w:tc>
        <w:tc>
          <w:tcPr>
            <w:tcW w:w="609" w:type="pct"/>
            <w:tcBorders>
              <w:top w:val="nil"/>
              <w:left w:val="nil"/>
              <w:bottom w:val="nil"/>
              <w:right w:val="nil"/>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0"/>
                <w:szCs w:val="20"/>
                <w:bdr w:val="none" w:color="auto" w:sz="0" w:space="0"/>
                <w:lang w:val="en-US" w:eastAsia="zh-CN" w:bidi="ar"/>
              </w:rPr>
              <w:t>　</w:t>
            </w:r>
          </w:p>
        </w:tc>
        <w:tc>
          <w:tcPr>
            <w:tcW w:w="334" w:type="pct"/>
            <w:tcBorders>
              <w:top w:val="nil"/>
              <w:left w:val="nil"/>
              <w:bottom w:val="nil"/>
              <w:right w:val="nil"/>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628" w:type="pct"/>
            <w:tcBorders>
              <w:top w:val="nil"/>
              <w:left w:val="nil"/>
              <w:bottom w:val="nil"/>
              <w:right w:val="nil"/>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490" w:type="pct"/>
            <w:tcBorders>
              <w:top w:val="nil"/>
              <w:left w:val="nil"/>
              <w:bottom w:val="nil"/>
              <w:right w:val="nil"/>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334" w:type="pct"/>
            <w:tcBorders>
              <w:top w:val="nil"/>
              <w:left w:val="nil"/>
              <w:bottom w:val="nil"/>
              <w:right w:val="nil"/>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1425" w:type="pct"/>
            <w:gridSpan w:val="2"/>
            <w:tcBorders>
              <w:top w:val="nil"/>
              <w:left w:val="nil"/>
              <w:bottom w:val="nil"/>
              <w:right w:val="nil"/>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p>
            <w:pPr>
              <w:keepNext w:val="0"/>
              <w:keepLines w:val="0"/>
              <w:widowControl/>
              <w:suppressLineNumbers w:val="0"/>
              <w:spacing w:before="0" w:beforeAutospacing="1" w:after="0" w:afterAutospacing="1"/>
              <w:ind w:left="0" w:right="97"/>
              <w:jc w:val="right"/>
            </w:pPr>
            <w:r>
              <w:rPr>
                <w:rFonts w:hint="eastAsia" w:ascii="仿宋" w:hAnsi="仿宋" w:eastAsia="仿宋" w:cs="宋体"/>
                <w:kern w:val="0"/>
                <w:sz w:val="20"/>
                <w:szCs w:val="20"/>
                <w:bdr w:val="none" w:color="auto" w:sz="0" w:space="0"/>
                <w:lang w:val="en-US" w:eastAsia="zh-CN" w:bidi="ar"/>
              </w:rPr>
              <w:t>公开06表</w:t>
            </w:r>
          </w:p>
        </w:tc>
      </w:tr>
      <w:tr>
        <w:tblPrEx>
          <w:tblCellMar>
            <w:top w:w="0" w:type="dxa"/>
            <w:left w:w="108" w:type="dxa"/>
            <w:bottom w:w="0" w:type="dxa"/>
            <w:right w:w="108" w:type="dxa"/>
          </w:tblCellMar>
        </w:tblPrEx>
        <w:trPr>
          <w:trHeight w:val="245" w:hRule="atLeast"/>
        </w:trPr>
        <w:tc>
          <w:tcPr>
            <w:tcW w:w="1176" w:type="pct"/>
            <w:gridSpan w:val="2"/>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kern w:val="0"/>
                <w:sz w:val="20"/>
                <w:szCs w:val="20"/>
                <w:bdr w:val="none" w:color="auto" w:sz="0" w:space="0"/>
                <w:lang w:val="en-US" w:eastAsia="zh-CN" w:bidi="ar"/>
              </w:rPr>
              <w:t>部门：</w:t>
            </w:r>
            <w:r>
              <w:rPr>
                <w:rFonts w:hint="eastAsia" w:ascii="仿宋" w:hAnsi="仿宋" w:eastAsia="仿宋" w:cs="宋体"/>
                <w:kern w:val="0"/>
                <w:sz w:val="20"/>
                <w:szCs w:val="20"/>
                <w:bdr w:val="none" w:color="auto" w:sz="0" w:space="0"/>
                <w:lang w:val="en-US" w:eastAsia="zh-CN" w:bidi="ar"/>
              </w:rPr>
              <w:t>市贸促会</w:t>
            </w:r>
          </w:p>
        </w:tc>
        <w:tc>
          <w:tcPr>
            <w:tcW w:w="609" w:type="pct"/>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kern w:val="0"/>
                <w:sz w:val="20"/>
                <w:szCs w:val="20"/>
                <w:bdr w:val="none" w:color="auto" w:sz="0" w:space="0"/>
                <w:lang w:val="en-US" w:eastAsia="zh-CN" w:bidi="ar"/>
              </w:rPr>
              <w:t> </w:t>
            </w:r>
          </w:p>
        </w:tc>
        <w:tc>
          <w:tcPr>
            <w:tcW w:w="334" w:type="pct"/>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kern w:val="0"/>
                <w:sz w:val="20"/>
                <w:szCs w:val="20"/>
                <w:bdr w:val="none" w:color="auto" w:sz="0" w:space="0"/>
                <w:lang w:val="en-US" w:eastAsia="zh-CN" w:bidi="ar"/>
              </w:rPr>
              <w:t> </w:t>
            </w:r>
          </w:p>
        </w:tc>
        <w:tc>
          <w:tcPr>
            <w:tcW w:w="628" w:type="pct"/>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kern w:val="0"/>
                <w:sz w:val="20"/>
                <w:szCs w:val="20"/>
                <w:bdr w:val="none" w:color="auto" w:sz="0" w:space="0"/>
                <w:lang w:val="en-US" w:eastAsia="zh-CN" w:bidi="ar"/>
              </w:rPr>
              <w:t> </w:t>
            </w:r>
          </w:p>
        </w:tc>
        <w:tc>
          <w:tcPr>
            <w:tcW w:w="490" w:type="pct"/>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kern w:val="0"/>
                <w:sz w:val="20"/>
                <w:szCs w:val="20"/>
                <w:bdr w:val="none" w:color="auto" w:sz="0" w:space="0"/>
                <w:lang w:val="en-US" w:eastAsia="zh-CN" w:bidi="ar"/>
              </w:rPr>
              <w:t> </w:t>
            </w:r>
          </w:p>
        </w:tc>
        <w:tc>
          <w:tcPr>
            <w:tcW w:w="334" w:type="pct"/>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Arial"/>
                <w:kern w:val="0"/>
                <w:sz w:val="20"/>
                <w:szCs w:val="20"/>
                <w:bdr w:val="none" w:color="auto" w:sz="0" w:space="0"/>
                <w:lang w:val="en-US" w:eastAsia="zh-CN" w:bidi="ar"/>
              </w:rPr>
              <w:t> </w:t>
            </w:r>
          </w:p>
        </w:tc>
        <w:tc>
          <w:tcPr>
            <w:tcW w:w="1425" w:type="pct"/>
            <w:gridSpan w:val="2"/>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0"/>
                <w:szCs w:val="20"/>
                <w:bdr w:val="none" w:color="auto" w:sz="0" w:space="0"/>
                <w:lang w:val="en-US" w:eastAsia="zh-CN" w:bidi="ar"/>
              </w:rPr>
              <w:t>金额单位：万元</w:t>
            </w:r>
          </w:p>
        </w:tc>
      </w:tr>
      <w:tr>
        <w:tblPrEx>
          <w:tblCellMar>
            <w:top w:w="0" w:type="dxa"/>
            <w:left w:w="108" w:type="dxa"/>
            <w:bottom w:w="0" w:type="dxa"/>
            <w:right w:w="108" w:type="dxa"/>
          </w:tblCellMar>
        </w:tblPrEx>
        <w:trPr>
          <w:trHeight w:val="504" w:hRule="atLeast"/>
        </w:trPr>
        <w:tc>
          <w:tcPr>
            <w:tcW w:w="334" w:type="pct"/>
            <w:tcBorders>
              <w:top w:val="single" w:color="auto" w:sz="8" w:space="0"/>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0"/>
                <w:szCs w:val="20"/>
                <w:bdr w:val="none" w:color="auto" w:sz="0" w:space="0"/>
                <w:lang w:val="en-US" w:eastAsia="zh-CN" w:bidi="ar"/>
              </w:rPr>
              <w:t>科目编码</w:t>
            </w:r>
          </w:p>
        </w:tc>
        <w:tc>
          <w:tcPr>
            <w:tcW w:w="841" w:type="pct"/>
            <w:tcBorders>
              <w:top w:val="single" w:color="auto" w:sz="8"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0"/>
                <w:szCs w:val="20"/>
                <w:bdr w:val="none" w:color="auto" w:sz="0" w:space="0"/>
                <w:lang w:val="en-US" w:eastAsia="zh-CN" w:bidi="ar"/>
              </w:rPr>
              <w:t>科目名称</w:t>
            </w:r>
          </w:p>
        </w:tc>
        <w:tc>
          <w:tcPr>
            <w:tcW w:w="609" w:type="pct"/>
            <w:tcBorders>
              <w:top w:val="single" w:color="auto" w:sz="8"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0"/>
                <w:szCs w:val="20"/>
                <w:bdr w:val="none" w:color="auto" w:sz="0" w:space="0"/>
                <w:lang w:val="en-US" w:eastAsia="zh-CN" w:bidi="ar"/>
              </w:rPr>
              <w:t>决算数</w:t>
            </w:r>
          </w:p>
        </w:tc>
        <w:tc>
          <w:tcPr>
            <w:tcW w:w="334" w:type="pct"/>
            <w:tcBorders>
              <w:top w:val="single" w:color="auto" w:sz="8" w:space="0"/>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0"/>
                <w:szCs w:val="20"/>
                <w:bdr w:val="none" w:color="auto" w:sz="0" w:space="0"/>
                <w:lang w:val="en-US" w:eastAsia="zh-CN" w:bidi="ar"/>
              </w:rPr>
              <w:t>科目编码</w:t>
            </w:r>
          </w:p>
        </w:tc>
        <w:tc>
          <w:tcPr>
            <w:tcW w:w="628" w:type="pct"/>
            <w:tcBorders>
              <w:top w:val="single" w:color="auto" w:sz="8"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0"/>
                <w:szCs w:val="20"/>
                <w:bdr w:val="none" w:color="auto" w:sz="0" w:space="0"/>
                <w:lang w:val="en-US" w:eastAsia="zh-CN" w:bidi="ar"/>
              </w:rPr>
              <w:t>科目名称</w:t>
            </w:r>
          </w:p>
        </w:tc>
        <w:tc>
          <w:tcPr>
            <w:tcW w:w="490" w:type="pct"/>
            <w:tcBorders>
              <w:top w:val="single" w:color="auto" w:sz="8"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0"/>
                <w:szCs w:val="20"/>
                <w:bdr w:val="none" w:color="auto" w:sz="0" w:space="0"/>
                <w:lang w:val="en-US" w:eastAsia="zh-CN" w:bidi="ar"/>
              </w:rPr>
              <w:t>决算数</w:t>
            </w:r>
          </w:p>
        </w:tc>
        <w:tc>
          <w:tcPr>
            <w:tcW w:w="334" w:type="pct"/>
            <w:tcBorders>
              <w:top w:val="single" w:color="auto" w:sz="8" w:space="0"/>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0"/>
                <w:szCs w:val="20"/>
                <w:bdr w:val="none" w:color="auto" w:sz="0" w:space="0"/>
                <w:lang w:val="en-US" w:eastAsia="zh-CN" w:bidi="ar"/>
              </w:rPr>
              <w:t>科目编码</w:t>
            </w:r>
          </w:p>
        </w:tc>
        <w:tc>
          <w:tcPr>
            <w:tcW w:w="884" w:type="pct"/>
            <w:tcBorders>
              <w:top w:val="single" w:color="auto" w:sz="8"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0"/>
                <w:szCs w:val="20"/>
                <w:bdr w:val="none" w:color="auto" w:sz="0" w:space="0"/>
                <w:lang w:val="en-US" w:eastAsia="zh-CN" w:bidi="ar"/>
              </w:rPr>
              <w:t>科目名称</w:t>
            </w:r>
          </w:p>
        </w:tc>
        <w:tc>
          <w:tcPr>
            <w:tcW w:w="540" w:type="pct"/>
            <w:tcBorders>
              <w:top w:val="single" w:color="auto" w:sz="8" w:space="0"/>
              <w:left w:val="nil"/>
              <w:bottom w:val="single" w:color="auto" w:sz="4"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0"/>
                <w:szCs w:val="20"/>
                <w:bdr w:val="none" w:color="auto" w:sz="0" w:space="0"/>
                <w:lang w:val="en-US" w:eastAsia="zh-CN" w:bidi="ar"/>
              </w:rPr>
              <w:t>决算数</w:t>
            </w:r>
          </w:p>
        </w:tc>
      </w:tr>
      <w:tr>
        <w:tblPrEx>
          <w:tblCellMar>
            <w:top w:w="0" w:type="dxa"/>
            <w:left w:w="108" w:type="dxa"/>
            <w:bottom w:w="0" w:type="dxa"/>
            <w:right w:w="108" w:type="dxa"/>
          </w:tblCellMar>
        </w:tblPrEx>
        <w:trPr>
          <w:trHeight w:val="226" w:hRule="atLeast"/>
        </w:trPr>
        <w:tc>
          <w:tcPr>
            <w:tcW w:w="334" w:type="pc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301</w:t>
            </w:r>
          </w:p>
        </w:tc>
        <w:tc>
          <w:tcPr>
            <w:tcW w:w="841"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工资福利支出</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25.30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302</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商品和服务支出</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9.47</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310</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资本性支出</w:t>
            </w:r>
          </w:p>
        </w:tc>
        <w:tc>
          <w:tcPr>
            <w:tcW w:w="540" w:type="pct"/>
            <w:tcBorders>
              <w:top w:val="nil"/>
              <w:left w:val="nil"/>
              <w:bottom w:val="single" w:color="auto" w:sz="4"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0.00</w:t>
            </w:r>
          </w:p>
        </w:tc>
      </w:tr>
      <w:tr>
        <w:tblPrEx>
          <w:tblCellMar>
            <w:top w:w="0" w:type="dxa"/>
            <w:left w:w="108" w:type="dxa"/>
            <w:bottom w:w="0" w:type="dxa"/>
            <w:right w:w="108" w:type="dxa"/>
          </w:tblCellMar>
        </w:tblPrEx>
        <w:trPr>
          <w:trHeight w:val="226" w:hRule="atLeast"/>
        </w:trPr>
        <w:tc>
          <w:tcPr>
            <w:tcW w:w="334" w:type="pc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30101</w:t>
            </w:r>
          </w:p>
        </w:tc>
        <w:tc>
          <w:tcPr>
            <w:tcW w:w="841"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基本工资</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17.38</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30201</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办公费</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7.98</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31001</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房屋建筑物购建</w:t>
            </w:r>
          </w:p>
        </w:tc>
        <w:tc>
          <w:tcPr>
            <w:tcW w:w="540" w:type="pct"/>
            <w:tcBorders>
              <w:top w:val="nil"/>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0.00</w:t>
            </w:r>
          </w:p>
        </w:tc>
      </w:tr>
      <w:tr>
        <w:tblPrEx>
          <w:tblCellMar>
            <w:top w:w="0" w:type="dxa"/>
            <w:left w:w="108" w:type="dxa"/>
            <w:bottom w:w="0" w:type="dxa"/>
            <w:right w:w="108" w:type="dxa"/>
          </w:tblCellMar>
        </w:tblPrEx>
        <w:trPr>
          <w:trHeight w:val="226" w:hRule="atLeast"/>
        </w:trPr>
        <w:tc>
          <w:tcPr>
            <w:tcW w:w="334" w:type="pc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30102</w:t>
            </w:r>
          </w:p>
        </w:tc>
        <w:tc>
          <w:tcPr>
            <w:tcW w:w="841"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津贴补贴</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0.48</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30202</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印刷费</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31002</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办公设备购置</w:t>
            </w:r>
          </w:p>
        </w:tc>
        <w:tc>
          <w:tcPr>
            <w:tcW w:w="540" w:type="pct"/>
            <w:tcBorders>
              <w:top w:val="nil"/>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0.00</w:t>
            </w:r>
          </w:p>
        </w:tc>
      </w:tr>
      <w:tr>
        <w:tblPrEx>
          <w:tblCellMar>
            <w:top w:w="0" w:type="dxa"/>
            <w:left w:w="108" w:type="dxa"/>
            <w:bottom w:w="0" w:type="dxa"/>
            <w:right w:w="108" w:type="dxa"/>
          </w:tblCellMar>
        </w:tblPrEx>
        <w:trPr>
          <w:trHeight w:val="226" w:hRule="atLeast"/>
        </w:trPr>
        <w:tc>
          <w:tcPr>
            <w:tcW w:w="334" w:type="pc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30103</w:t>
            </w:r>
          </w:p>
        </w:tc>
        <w:tc>
          <w:tcPr>
            <w:tcW w:w="841"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奖金</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30203</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咨询费</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31003</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专用设备购置</w:t>
            </w:r>
          </w:p>
        </w:tc>
        <w:tc>
          <w:tcPr>
            <w:tcW w:w="540" w:type="pct"/>
            <w:tcBorders>
              <w:top w:val="nil"/>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0.00</w:t>
            </w:r>
          </w:p>
        </w:tc>
      </w:tr>
      <w:tr>
        <w:tblPrEx>
          <w:tblCellMar>
            <w:top w:w="0" w:type="dxa"/>
            <w:left w:w="108" w:type="dxa"/>
            <w:bottom w:w="0" w:type="dxa"/>
            <w:right w:w="108" w:type="dxa"/>
          </w:tblCellMar>
        </w:tblPrEx>
        <w:trPr>
          <w:trHeight w:val="226" w:hRule="atLeast"/>
        </w:trPr>
        <w:tc>
          <w:tcPr>
            <w:tcW w:w="334" w:type="pc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30106</w:t>
            </w:r>
          </w:p>
        </w:tc>
        <w:tc>
          <w:tcPr>
            <w:tcW w:w="841"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伙食补助费</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0.40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30204</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手续费</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31005</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基础设施建设</w:t>
            </w:r>
          </w:p>
        </w:tc>
        <w:tc>
          <w:tcPr>
            <w:tcW w:w="540" w:type="pct"/>
            <w:tcBorders>
              <w:top w:val="nil"/>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0.00</w:t>
            </w:r>
          </w:p>
        </w:tc>
      </w:tr>
      <w:tr>
        <w:tblPrEx>
          <w:tblCellMar>
            <w:top w:w="0" w:type="dxa"/>
            <w:left w:w="108" w:type="dxa"/>
            <w:bottom w:w="0" w:type="dxa"/>
            <w:right w:w="108" w:type="dxa"/>
          </w:tblCellMar>
        </w:tblPrEx>
        <w:trPr>
          <w:trHeight w:val="226" w:hRule="atLeast"/>
        </w:trPr>
        <w:tc>
          <w:tcPr>
            <w:tcW w:w="334" w:type="pc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30107</w:t>
            </w:r>
          </w:p>
        </w:tc>
        <w:tc>
          <w:tcPr>
            <w:tcW w:w="841"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绩效工资</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30205</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水费</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31006</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大型修缮</w:t>
            </w:r>
          </w:p>
        </w:tc>
        <w:tc>
          <w:tcPr>
            <w:tcW w:w="540" w:type="pct"/>
            <w:tcBorders>
              <w:top w:val="nil"/>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0.00</w:t>
            </w:r>
          </w:p>
        </w:tc>
      </w:tr>
      <w:tr>
        <w:tblPrEx>
          <w:tblCellMar>
            <w:top w:w="0" w:type="dxa"/>
            <w:left w:w="108" w:type="dxa"/>
            <w:bottom w:w="0" w:type="dxa"/>
            <w:right w:w="108" w:type="dxa"/>
          </w:tblCellMar>
        </w:tblPrEx>
        <w:trPr>
          <w:trHeight w:val="226" w:hRule="atLeast"/>
        </w:trPr>
        <w:tc>
          <w:tcPr>
            <w:tcW w:w="334" w:type="pc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30108</w:t>
            </w:r>
          </w:p>
        </w:tc>
        <w:tc>
          <w:tcPr>
            <w:tcW w:w="841"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机关事业单位基本养老保险费</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3.22</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30206</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电费</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31007</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信息网络及软件购置更新</w:t>
            </w:r>
          </w:p>
        </w:tc>
        <w:tc>
          <w:tcPr>
            <w:tcW w:w="540" w:type="pct"/>
            <w:tcBorders>
              <w:top w:val="nil"/>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0.00</w:t>
            </w:r>
          </w:p>
        </w:tc>
      </w:tr>
      <w:tr>
        <w:tblPrEx>
          <w:tblCellMar>
            <w:top w:w="0" w:type="dxa"/>
            <w:left w:w="108" w:type="dxa"/>
            <w:bottom w:w="0" w:type="dxa"/>
            <w:right w:w="108" w:type="dxa"/>
          </w:tblCellMar>
        </w:tblPrEx>
        <w:trPr>
          <w:trHeight w:val="226" w:hRule="atLeast"/>
        </w:trPr>
        <w:tc>
          <w:tcPr>
            <w:tcW w:w="334" w:type="pc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30109</w:t>
            </w:r>
          </w:p>
        </w:tc>
        <w:tc>
          <w:tcPr>
            <w:tcW w:w="841"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职业年金缴费</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30207</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邮电费</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0.50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31008</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物资储备</w:t>
            </w:r>
          </w:p>
        </w:tc>
        <w:tc>
          <w:tcPr>
            <w:tcW w:w="540" w:type="pct"/>
            <w:tcBorders>
              <w:top w:val="nil"/>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0.00</w:t>
            </w:r>
          </w:p>
        </w:tc>
      </w:tr>
      <w:tr>
        <w:tblPrEx>
          <w:tblCellMar>
            <w:top w:w="0" w:type="dxa"/>
            <w:left w:w="108" w:type="dxa"/>
            <w:bottom w:w="0" w:type="dxa"/>
            <w:right w:w="108" w:type="dxa"/>
          </w:tblCellMar>
        </w:tblPrEx>
        <w:trPr>
          <w:trHeight w:val="226" w:hRule="atLeast"/>
        </w:trPr>
        <w:tc>
          <w:tcPr>
            <w:tcW w:w="334" w:type="pc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30110</w:t>
            </w:r>
          </w:p>
        </w:tc>
        <w:tc>
          <w:tcPr>
            <w:tcW w:w="841"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职工基本医疗保险缴费</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30208</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取暖费</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31009</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土地补偿</w:t>
            </w:r>
          </w:p>
        </w:tc>
        <w:tc>
          <w:tcPr>
            <w:tcW w:w="540" w:type="pct"/>
            <w:tcBorders>
              <w:top w:val="nil"/>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0.00</w:t>
            </w:r>
          </w:p>
        </w:tc>
      </w:tr>
      <w:tr>
        <w:tblPrEx>
          <w:tblCellMar>
            <w:top w:w="0" w:type="dxa"/>
            <w:left w:w="108" w:type="dxa"/>
            <w:bottom w:w="0" w:type="dxa"/>
            <w:right w:w="108" w:type="dxa"/>
          </w:tblCellMar>
        </w:tblPrEx>
        <w:trPr>
          <w:trHeight w:val="226" w:hRule="atLeast"/>
        </w:trPr>
        <w:tc>
          <w:tcPr>
            <w:tcW w:w="334" w:type="pc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30111</w:t>
            </w:r>
          </w:p>
        </w:tc>
        <w:tc>
          <w:tcPr>
            <w:tcW w:w="841"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公务员医疗补助缴费</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0.32</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30209</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物业管理费</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31010</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安置补助</w:t>
            </w:r>
          </w:p>
        </w:tc>
        <w:tc>
          <w:tcPr>
            <w:tcW w:w="540" w:type="pct"/>
            <w:tcBorders>
              <w:top w:val="nil"/>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0.00</w:t>
            </w:r>
          </w:p>
        </w:tc>
      </w:tr>
      <w:tr>
        <w:tblPrEx>
          <w:tblCellMar>
            <w:top w:w="0" w:type="dxa"/>
            <w:left w:w="108" w:type="dxa"/>
            <w:bottom w:w="0" w:type="dxa"/>
            <w:right w:w="108" w:type="dxa"/>
          </w:tblCellMar>
        </w:tblPrEx>
        <w:trPr>
          <w:trHeight w:val="226" w:hRule="atLeast"/>
        </w:trPr>
        <w:tc>
          <w:tcPr>
            <w:tcW w:w="334" w:type="pc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30112</w:t>
            </w:r>
          </w:p>
        </w:tc>
        <w:tc>
          <w:tcPr>
            <w:tcW w:w="841"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其他社会保障缴费</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1.03</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30211</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差旅费</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31011</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地上附着物和青苗补偿</w:t>
            </w:r>
          </w:p>
        </w:tc>
        <w:tc>
          <w:tcPr>
            <w:tcW w:w="540" w:type="pct"/>
            <w:tcBorders>
              <w:top w:val="nil"/>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0.00</w:t>
            </w:r>
          </w:p>
        </w:tc>
      </w:tr>
      <w:tr>
        <w:tblPrEx>
          <w:tblCellMar>
            <w:top w:w="0" w:type="dxa"/>
            <w:left w:w="108" w:type="dxa"/>
            <w:bottom w:w="0" w:type="dxa"/>
            <w:right w:w="108" w:type="dxa"/>
          </w:tblCellMar>
        </w:tblPrEx>
        <w:trPr>
          <w:trHeight w:val="226" w:hRule="atLeast"/>
        </w:trPr>
        <w:tc>
          <w:tcPr>
            <w:tcW w:w="334" w:type="pc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30113</w:t>
            </w:r>
          </w:p>
        </w:tc>
        <w:tc>
          <w:tcPr>
            <w:tcW w:w="841"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住房公积金</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1.93</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30212</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因公出国（境）费用</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31012</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拆迁补偿</w:t>
            </w:r>
          </w:p>
        </w:tc>
        <w:tc>
          <w:tcPr>
            <w:tcW w:w="540" w:type="pct"/>
            <w:tcBorders>
              <w:top w:val="nil"/>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0.00</w:t>
            </w:r>
          </w:p>
        </w:tc>
      </w:tr>
      <w:tr>
        <w:tblPrEx>
          <w:tblCellMar>
            <w:top w:w="0" w:type="dxa"/>
            <w:left w:w="108" w:type="dxa"/>
            <w:bottom w:w="0" w:type="dxa"/>
            <w:right w:w="108" w:type="dxa"/>
          </w:tblCellMar>
        </w:tblPrEx>
        <w:trPr>
          <w:trHeight w:val="226" w:hRule="atLeast"/>
        </w:trPr>
        <w:tc>
          <w:tcPr>
            <w:tcW w:w="334" w:type="pc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30114</w:t>
            </w:r>
          </w:p>
        </w:tc>
        <w:tc>
          <w:tcPr>
            <w:tcW w:w="841"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医疗费</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30213</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维修（护）费</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31013</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公务用车购置</w:t>
            </w:r>
          </w:p>
        </w:tc>
        <w:tc>
          <w:tcPr>
            <w:tcW w:w="540" w:type="pct"/>
            <w:tcBorders>
              <w:top w:val="nil"/>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0.00</w:t>
            </w:r>
          </w:p>
        </w:tc>
      </w:tr>
      <w:tr>
        <w:tblPrEx>
          <w:tblCellMar>
            <w:top w:w="0" w:type="dxa"/>
            <w:left w:w="108" w:type="dxa"/>
            <w:bottom w:w="0" w:type="dxa"/>
            <w:right w:w="108" w:type="dxa"/>
          </w:tblCellMar>
        </w:tblPrEx>
        <w:trPr>
          <w:trHeight w:val="226" w:hRule="atLeast"/>
        </w:trPr>
        <w:tc>
          <w:tcPr>
            <w:tcW w:w="334" w:type="pc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30199</w:t>
            </w:r>
          </w:p>
        </w:tc>
        <w:tc>
          <w:tcPr>
            <w:tcW w:w="841"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其他工资福利支出</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0.54</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30214</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租赁费</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31019</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其他交通工具购置</w:t>
            </w:r>
          </w:p>
        </w:tc>
        <w:tc>
          <w:tcPr>
            <w:tcW w:w="540" w:type="pct"/>
            <w:tcBorders>
              <w:top w:val="nil"/>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0.00</w:t>
            </w:r>
          </w:p>
        </w:tc>
      </w:tr>
      <w:tr>
        <w:tblPrEx>
          <w:tblCellMar>
            <w:top w:w="0" w:type="dxa"/>
            <w:left w:w="108" w:type="dxa"/>
            <w:bottom w:w="0" w:type="dxa"/>
            <w:right w:w="108" w:type="dxa"/>
          </w:tblCellMar>
        </w:tblPrEx>
        <w:trPr>
          <w:trHeight w:val="226" w:hRule="atLeast"/>
        </w:trPr>
        <w:tc>
          <w:tcPr>
            <w:tcW w:w="334" w:type="pc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303</w:t>
            </w:r>
          </w:p>
        </w:tc>
        <w:tc>
          <w:tcPr>
            <w:tcW w:w="841"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对个人和家庭的补助</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30215</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会议费</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0.33</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31021</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文物和陈列品购置</w:t>
            </w:r>
          </w:p>
        </w:tc>
        <w:tc>
          <w:tcPr>
            <w:tcW w:w="540" w:type="pct"/>
            <w:tcBorders>
              <w:top w:val="nil"/>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0.00</w:t>
            </w:r>
          </w:p>
        </w:tc>
      </w:tr>
      <w:tr>
        <w:tblPrEx>
          <w:tblCellMar>
            <w:top w:w="0" w:type="dxa"/>
            <w:left w:w="108" w:type="dxa"/>
            <w:bottom w:w="0" w:type="dxa"/>
            <w:right w:w="108" w:type="dxa"/>
          </w:tblCellMar>
        </w:tblPrEx>
        <w:trPr>
          <w:trHeight w:val="226" w:hRule="atLeast"/>
        </w:trPr>
        <w:tc>
          <w:tcPr>
            <w:tcW w:w="334" w:type="pc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30301</w:t>
            </w:r>
          </w:p>
        </w:tc>
        <w:tc>
          <w:tcPr>
            <w:tcW w:w="841"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离休费</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30216</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培训费</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0.35</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31022</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无形资产购置</w:t>
            </w:r>
          </w:p>
        </w:tc>
        <w:tc>
          <w:tcPr>
            <w:tcW w:w="540" w:type="pct"/>
            <w:tcBorders>
              <w:top w:val="nil"/>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0.00</w:t>
            </w:r>
          </w:p>
        </w:tc>
      </w:tr>
      <w:tr>
        <w:tblPrEx>
          <w:tblCellMar>
            <w:top w:w="0" w:type="dxa"/>
            <w:left w:w="108" w:type="dxa"/>
            <w:bottom w:w="0" w:type="dxa"/>
            <w:right w:w="108" w:type="dxa"/>
          </w:tblCellMar>
        </w:tblPrEx>
        <w:trPr>
          <w:trHeight w:val="226" w:hRule="atLeast"/>
        </w:trPr>
        <w:tc>
          <w:tcPr>
            <w:tcW w:w="334" w:type="pc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30302</w:t>
            </w:r>
          </w:p>
        </w:tc>
        <w:tc>
          <w:tcPr>
            <w:tcW w:w="841"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退休费</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30217</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公务招待费</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0.31</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31099</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其他资本性支出</w:t>
            </w:r>
          </w:p>
        </w:tc>
        <w:tc>
          <w:tcPr>
            <w:tcW w:w="540" w:type="pct"/>
            <w:tcBorders>
              <w:top w:val="nil"/>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0.00</w:t>
            </w:r>
          </w:p>
        </w:tc>
      </w:tr>
      <w:tr>
        <w:tblPrEx>
          <w:tblCellMar>
            <w:top w:w="0" w:type="dxa"/>
            <w:left w:w="108" w:type="dxa"/>
            <w:bottom w:w="0" w:type="dxa"/>
            <w:right w:w="108" w:type="dxa"/>
          </w:tblCellMar>
        </w:tblPrEx>
        <w:trPr>
          <w:trHeight w:val="226" w:hRule="atLeast"/>
        </w:trPr>
        <w:tc>
          <w:tcPr>
            <w:tcW w:w="334" w:type="pc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30303</w:t>
            </w:r>
          </w:p>
        </w:tc>
        <w:tc>
          <w:tcPr>
            <w:tcW w:w="841"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退职（役）费</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30218</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专用材料费</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312</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对企业补助</w:t>
            </w:r>
          </w:p>
        </w:tc>
        <w:tc>
          <w:tcPr>
            <w:tcW w:w="540" w:type="pct"/>
            <w:tcBorders>
              <w:top w:val="nil"/>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0.00</w:t>
            </w:r>
          </w:p>
        </w:tc>
      </w:tr>
      <w:tr>
        <w:tblPrEx>
          <w:tblCellMar>
            <w:top w:w="0" w:type="dxa"/>
            <w:left w:w="108" w:type="dxa"/>
            <w:bottom w:w="0" w:type="dxa"/>
            <w:right w:w="108" w:type="dxa"/>
          </w:tblCellMar>
        </w:tblPrEx>
        <w:trPr>
          <w:trHeight w:val="226" w:hRule="atLeast"/>
        </w:trPr>
        <w:tc>
          <w:tcPr>
            <w:tcW w:w="334" w:type="pc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30304</w:t>
            </w:r>
          </w:p>
        </w:tc>
        <w:tc>
          <w:tcPr>
            <w:tcW w:w="841"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抚恤金</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30224</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被装购置费</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31201</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资本金注入</w:t>
            </w:r>
          </w:p>
        </w:tc>
        <w:tc>
          <w:tcPr>
            <w:tcW w:w="540" w:type="pct"/>
            <w:tcBorders>
              <w:top w:val="nil"/>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0.00</w:t>
            </w:r>
          </w:p>
        </w:tc>
      </w:tr>
      <w:tr>
        <w:tblPrEx>
          <w:tblCellMar>
            <w:top w:w="0" w:type="dxa"/>
            <w:left w:w="108" w:type="dxa"/>
            <w:bottom w:w="0" w:type="dxa"/>
            <w:right w:w="108" w:type="dxa"/>
          </w:tblCellMar>
        </w:tblPrEx>
        <w:trPr>
          <w:trHeight w:val="226" w:hRule="atLeast"/>
        </w:trPr>
        <w:tc>
          <w:tcPr>
            <w:tcW w:w="334" w:type="pc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30305</w:t>
            </w:r>
          </w:p>
        </w:tc>
        <w:tc>
          <w:tcPr>
            <w:tcW w:w="841"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生活补助</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30225</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专用燃料费</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31203</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政府投资基金股权投资</w:t>
            </w:r>
          </w:p>
        </w:tc>
        <w:tc>
          <w:tcPr>
            <w:tcW w:w="540" w:type="pct"/>
            <w:tcBorders>
              <w:top w:val="nil"/>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0.00</w:t>
            </w:r>
          </w:p>
        </w:tc>
      </w:tr>
      <w:tr>
        <w:tblPrEx>
          <w:tblCellMar>
            <w:top w:w="0" w:type="dxa"/>
            <w:left w:w="108" w:type="dxa"/>
            <w:bottom w:w="0" w:type="dxa"/>
            <w:right w:w="108" w:type="dxa"/>
          </w:tblCellMar>
        </w:tblPrEx>
        <w:trPr>
          <w:trHeight w:val="226" w:hRule="atLeast"/>
        </w:trPr>
        <w:tc>
          <w:tcPr>
            <w:tcW w:w="334" w:type="pc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30306</w:t>
            </w:r>
          </w:p>
        </w:tc>
        <w:tc>
          <w:tcPr>
            <w:tcW w:w="841"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救济费</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30226</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劳务费</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31204</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费用补贴</w:t>
            </w:r>
          </w:p>
        </w:tc>
        <w:tc>
          <w:tcPr>
            <w:tcW w:w="540" w:type="pct"/>
            <w:tcBorders>
              <w:top w:val="nil"/>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0.00</w:t>
            </w:r>
          </w:p>
        </w:tc>
      </w:tr>
      <w:tr>
        <w:tblPrEx>
          <w:tblCellMar>
            <w:top w:w="0" w:type="dxa"/>
            <w:left w:w="108" w:type="dxa"/>
            <w:bottom w:w="0" w:type="dxa"/>
            <w:right w:w="108" w:type="dxa"/>
          </w:tblCellMar>
        </w:tblPrEx>
        <w:trPr>
          <w:trHeight w:val="226" w:hRule="atLeast"/>
        </w:trPr>
        <w:tc>
          <w:tcPr>
            <w:tcW w:w="334" w:type="pc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30307</w:t>
            </w:r>
          </w:p>
        </w:tc>
        <w:tc>
          <w:tcPr>
            <w:tcW w:w="841"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医疗费补助</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30227</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委托业务费</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31205</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利息补贴</w:t>
            </w:r>
          </w:p>
        </w:tc>
        <w:tc>
          <w:tcPr>
            <w:tcW w:w="540" w:type="pct"/>
            <w:tcBorders>
              <w:top w:val="nil"/>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0.00</w:t>
            </w:r>
          </w:p>
        </w:tc>
      </w:tr>
      <w:tr>
        <w:tblPrEx>
          <w:tblCellMar>
            <w:top w:w="0" w:type="dxa"/>
            <w:left w:w="108" w:type="dxa"/>
            <w:bottom w:w="0" w:type="dxa"/>
            <w:right w:w="108" w:type="dxa"/>
          </w:tblCellMar>
        </w:tblPrEx>
        <w:trPr>
          <w:trHeight w:val="226" w:hRule="atLeast"/>
        </w:trPr>
        <w:tc>
          <w:tcPr>
            <w:tcW w:w="334" w:type="pc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30308</w:t>
            </w:r>
          </w:p>
        </w:tc>
        <w:tc>
          <w:tcPr>
            <w:tcW w:w="841"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助学金</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30228</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工会经费</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31299</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其他对企业补助</w:t>
            </w:r>
          </w:p>
        </w:tc>
        <w:tc>
          <w:tcPr>
            <w:tcW w:w="540" w:type="pct"/>
            <w:tcBorders>
              <w:top w:val="nil"/>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0.00</w:t>
            </w:r>
          </w:p>
        </w:tc>
      </w:tr>
      <w:tr>
        <w:tblPrEx>
          <w:tblCellMar>
            <w:top w:w="0" w:type="dxa"/>
            <w:left w:w="108" w:type="dxa"/>
            <w:bottom w:w="0" w:type="dxa"/>
            <w:right w:w="108" w:type="dxa"/>
          </w:tblCellMar>
        </w:tblPrEx>
        <w:trPr>
          <w:trHeight w:val="226" w:hRule="atLeast"/>
        </w:trPr>
        <w:tc>
          <w:tcPr>
            <w:tcW w:w="334" w:type="pc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30309</w:t>
            </w:r>
          </w:p>
        </w:tc>
        <w:tc>
          <w:tcPr>
            <w:tcW w:w="841"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奖励金</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30229</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福利费</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313</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对社会保障基金补助</w:t>
            </w:r>
          </w:p>
        </w:tc>
        <w:tc>
          <w:tcPr>
            <w:tcW w:w="540" w:type="pct"/>
            <w:tcBorders>
              <w:top w:val="nil"/>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0.00</w:t>
            </w:r>
          </w:p>
        </w:tc>
      </w:tr>
      <w:tr>
        <w:tblPrEx>
          <w:tblCellMar>
            <w:top w:w="0" w:type="dxa"/>
            <w:left w:w="108" w:type="dxa"/>
            <w:bottom w:w="0" w:type="dxa"/>
            <w:right w:w="108" w:type="dxa"/>
          </w:tblCellMar>
        </w:tblPrEx>
        <w:trPr>
          <w:trHeight w:val="226" w:hRule="atLeast"/>
        </w:trPr>
        <w:tc>
          <w:tcPr>
            <w:tcW w:w="334" w:type="pc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30310</w:t>
            </w:r>
          </w:p>
        </w:tc>
        <w:tc>
          <w:tcPr>
            <w:tcW w:w="841"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个人农业生产补贴</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30231</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公务用车运行维护费</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31302</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对社会保险基金补助</w:t>
            </w:r>
          </w:p>
        </w:tc>
        <w:tc>
          <w:tcPr>
            <w:tcW w:w="540" w:type="pct"/>
            <w:tcBorders>
              <w:top w:val="nil"/>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0.00</w:t>
            </w:r>
          </w:p>
        </w:tc>
      </w:tr>
      <w:tr>
        <w:tblPrEx>
          <w:tblCellMar>
            <w:top w:w="0" w:type="dxa"/>
            <w:left w:w="108" w:type="dxa"/>
            <w:bottom w:w="0" w:type="dxa"/>
            <w:right w:w="108" w:type="dxa"/>
          </w:tblCellMar>
        </w:tblPrEx>
        <w:trPr>
          <w:trHeight w:val="226" w:hRule="atLeast"/>
        </w:trPr>
        <w:tc>
          <w:tcPr>
            <w:tcW w:w="334" w:type="pc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30399</w:t>
            </w:r>
          </w:p>
        </w:tc>
        <w:tc>
          <w:tcPr>
            <w:tcW w:w="841"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对其他个人和家庭的补助支出</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30239</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其他交通费用</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31303</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补充全国社会保障基金</w:t>
            </w:r>
          </w:p>
        </w:tc>
        <w:tc>
          <w:tcPr>
            <w:tcW w:w="540" w:type="pct"/>
            <w:tcBorders>
              <w:top w:val="nil"/>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0.00</w:t>
            </w:r>
          </w:p>
        </w:tc>
      </w:tr>
      <w:tr>
        <w:tblPrEx>
          <w:tblCellMar>
            <w:top w:w="0" w:type="dxa"/>
            <w:left w:w="108" w:type="dxa"/>
            <w:bottom w:w="0" w:type="dxa"/>
            <w:right w:w="108" w:type="dxa"/>
          </w:tblCellMar>
        </w:tblPrEx>
        <w:trPr>
          <w:trHeight w:val="226" w:hRule="atLeast"/>
        </w:trPr>
        <w:tc>
          <w:tcPr>
            <w:tcW w:w="334" w:type="pc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w:t>
            </w:r>
          </w:p>
        </w:tc>
        <w:tc>
          <w:tcPr>
            <w:tcW w:w="841"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30240</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税金及附加费用</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Arial"/>
                <w:color w:val="000000"/>
                <w:kern w:val="2"/>
                <w:sz w:val="15"/>
                <w:szCs w:val="15"/>
                <w:bdr w:val="none" w:color="auto" w:sz="0" w:space="0"/>
                <w:lang w:val="en-US" w:eastAsia="zh-CN" w:bidi="ar"/>
              </w:rPr>
              <w:t>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399</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其他支出</w:t>
            </w:r>
          </w:p>
        </w:tc>
        <w:tc>
          <w:tcPr>
            <w:tcW w:w="540" w:type="pct"/>
            <w:tcBorders>
              <w:top w:val="nil"/>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0.00</w:t>
            </w:r>
          </w:p>
        </w:tc>
      </w:tr>
      <w:tr>
        <w:tblPrEx>
          <w:tblCellMar>
            <w:top w:w="0" w:type="dxa"/>
            <w:left w:w="108" w:type="dxa"/>
            <w:bottom w:w="0" w:type="dxa"/>
            <w:right w:w="108" w:type="dxa"/>
          </w:tblCellMar>
        </w:tblPrEx>
        <w:trPr>
          <w:trHeight w:val="226" w:hRule="atLeast"/>
        </w:trPr>
        <w:tc>
          <w:tcPr>
            <w:tcW w:w="334" w:type="pc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w:t>
            </w:r>
          </w:p>
        </w:tc>
        <w:tc>
          <w:tcPr>
            <w:tcW w:w="841"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30299</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其他商品和服务支出</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5"/>
                <w:szCs w:val="15"/>
                <w:bdr w:val="none" w:color="auto" w:sz="0" w:space="0"/>
                <w:lang w:val="en-US" w:eastAsia="zh-CN" w:bidi="ar"/>
              </w:rPr>
              <w:t xml:space="preserve"> 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39906</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赠与</w:t>
            </w:r>
          </w:p>
        </w:tc>
        <w:tc>
          <w:tcPr>
            <w:tcW w:w="540" w:type="pct"/>
            <w:tcBorders>
              <w:top w:val="nil"/>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0.00</w:t>
            </w:r>
          </w:p>
        </w:tc>
      </w:tr>
      <w:tr>
        <w:tblPrEx>
          <w:tblCellMar>
            <w:top w:w="0" w:type="dxa"/>
            <w:left w:w="108" w:type="dxa"/>
            <w:bottom w:w="0" w:type="dxa"/>
            <w:right w:w="108" w:type="dxa"/>
          </w:tblCellMar>
        </w:tblPrEx>
        <w:trPr>
          <w:trHeight w:val="226" w:hRule="atLeast"/>
        </w:trPr>
        <w:tc>
          <w:tcPr>
            <w:tcW w:w="334" w:type="pc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w:t>
            </w:r>
          </w:p>
        </w:tc>
        <w:tc>
          <w:tcPr>
            <w:tcW w:w="841"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307</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债务利息及费用支出</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5"/>
                <w:szCs w:val="15"/>
                <w:bdr w:val="none" w:color="auto" w:sz="0" w:space="0"/>
                <w:lang w:val="en-US" w:eastAsia="zh-CN" w:bidi="ar"/>
              </w:rPr>
              <w:t xml:space="preserve"> 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39907</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国家赔偿费用支出</w:t>
            </w:r>
          </w:p>
        </w:tc>
        <w:tc>
          <w:tcPr>
            <w:tcW w:w="540" w:type="pct"/>
            <w:tcBorders>
              <w:top w:val="nil"/>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0.00</w:t>
            </w:r>
          </w:p>
        </w:tc>
      </w:tr>
      <w:tr>
        <w:tblPrEx>
          <w:tblCellMar>
            <w:top w:w="0" w:type="dxa"/>
            <w:left w:w="108" w:type="dxa"/>
            <w:bottom w:w="0" w:type="dxa"/>
            <w:right w:w="108" w:type="dxa"/>
          </w:tblCellMar>
        </w:tblPrEx>
        <w:trPr>
          <w:trHeight w:val="226" w:hRule="atLeast"/>
        </w:trPr>
        <w:tc>
          <w:tcPr>
            <w:tcW w:w="334" w:type="pc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w:t>
            </w:r>
          </w:p>
        </w:tc>
        <w:tc>
          <w:tcPr>
            <w:tcW w:w="841"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30701</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国内债务付息</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5"/>
                <w:szCs w:val="15"/>
                <w:bdr w:val="none" w:color="auto" w:sz="0" w:space="0"/>
                <w:lang w:val="en-US" w:eastAsia="zh-CN" w:bidi="ar"/>
              </w:rPr>
              <w:t xml:space="preserve"> 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39908</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对民间非营利组织和群众性自治组织补贴</w:t>
            </w:r>
          </w:p>
        </w:tc>
        <w:tc>
          <w:tcPr>
            <w:tcW w:w="540" w:type="pct"/>
            <w:tcBorders>
              <w:top w:val="nil"/>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0.00</w:t>
            </w:r>
          </w:p>
        </w:tc>
      </w:tr>
      <w:tr>
        <w:tblPrEx>
          <w:tblCellMar>
            <w:top w:w="0" w:type="dxa"/>
            <w:left w:w="108" w:type="dxa"/>
            <w:bottom w:w="0" w:type="dxa"/>
            <w:right w:w="108" w:type="dxa"/>
          </w:tblCellMar>
        </w:tblPrEx>
        <w:trPr>
          <w:trHeight w:val="226" w:hRule="atLeast"/>
        </w:trPr>
        <w:tc>
          <w:tcPr>
            <w:tcW w:w="334" w:type="pc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w:t>
            </w:r>
          </w:p>
        </w:tc>
        <w:tc>
          <w:tcPr>
            <w:tcW w:w="841"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30702</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国外债务付息</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5"/>
                <w:szCs w:val="15"/>
                <w:bdr w:val="none" w:color="auto" w:sz="0" w:space="0"/>
                <w:lang w:val="en-US" w:eastAsia="zh-CN" w:bidi="ar"/>
              </w:rPr>
              <w:t xml:space="preserve"> 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39999</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其他支出</w:t>
            </w:r>
          </w:p>
        </w:tc>
        <w:tc>
          <w:tcPr>
            <w:tcW w:w="540" w:type="pct"/>
            <w:tcBorders>
              <w:top w:val="nil"/>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0.00</w:t>
            </w:r>
          </w:p>
        </w:tc>
      </w:tr>
      <w:tr>
        <w:tblPrEx>
          <w:tblCellMar>
            <w:top w:w="0" w:type="dxa"/>
            <w:left w:w="108" w:type="dxa"/>
            <w:bottom w:w="0" w:type="dxa"/>
            <w:right w:w="108" w:type="dxa"/>
          </w:tblCellMar>
        </w:tblPrEx>
        <w:trPr>
          <w:trHeight w:val="226" w:hRule="atLeast"/>
        </w:trPr>
        <w:tc>
          <w:tcPr>
            <w:tcW w:w="334" w:type="pc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w:t>
            </w:r>
          </w:p>
        </w:tc>
        <w:tc>
          <w:tcPr>
            <w:tcW w:w="841"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30703</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国内债务发行费用</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5"/>
                <w:szCs w:val="15"/>
                <w:bdr w:val="none" w:color="auto" w:sz="0" w:space="0"/>
                <w:lang w:val="en-US" w:eastAsia="zh-CN" w:bidi="ar"/>
              </w:rPr>
              <w:t xml:space="preserve"> 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w:t>
            </w:r>
          </w:p>
        </w:tc>
        <w:tc>
          <w:tcPr>
            <w:tcW w:w="540" w:type="pct"/>
            <w:tcBorders>
              <w:top w:val="nil"/>
              <w:left w:val="nil"/>
              <w:bottom w:val="single" w:color="auto" w:sz="4"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w:t>
            </w:r>
          </w:p>
        </w:tc>
      </w:tr>
      <w:tr>
        <w:tblPrEx>
          <w:tblCellMar>
            <w:top w:w="0" w:type="dxa"/>
            <w:left w:w="108" w:type="dxa"/>
            <w:bottom w:w="0" w:type="dxa"/>
            <w:right w:w="108" w:type="dxa"/>
          </w:tblCellMar>
        </w:tblPrEx>
        <w:trPr>
          <w:trHeight w:val="226" w:hRule="atLeast"/>
        </w:trPr>
        <w:tc>
          <w:tcPr>
            <w:tcW w:w="1176" w:type="pct"/>
            <w:gridSpan w:val="2"/>
            <w:tcBorders>
              <w:top w:val="single" w:color="auto" w:sz="4" w:space="0"/>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18"/>
                <w:szCs w:val="18"/>
                <w:bdr w:val="none" w:color="auto" w:sz="0" w:space="0"/>
                <w:lang w:val="en-US" w:eastAsia="zh-CN" w:bidi="ar"/>
              </w:rPr>
              <w:t>　</w:t>
            </w:r>
          </w:p>
        </w:tc>
        <w:tc>
          <w:tcPr>
            <w:tcW w:w="609"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30704</w:t>
            </w:r>
          </w:p>
        </w:tc>
        <w:tc>
          <w:tcPr>
            <w:tcW w:w="628"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国外债务发行费用</w:t>
            </w:r>
          </w:p>
        </w:tc>
        <w:tc>
          <w:tcPr>
            <w:tcW w:w="490"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5"/>
                <w:szCs w:val="15"/>
                <w:bdr w:val="none" w:color="auto" w:sz="0" w:space="0"/>
                <w:lang w:val="en-US" w:eastAsia="zh-CN" w:bidi="ar"/>
              </w:rPr>
              <w:t xml:space="preserve"> 0.00</w:t>
            </w:r>
          </w:p>
        </w:tc>
        <w:tc>
          <w:tcPr>
            <w:tcW w:w="33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w:t>
            </w:r>
          </w:p>
        </w:tc>
        <w:tc>
          <w:tcPr>
            <w:tcW w:w="884" w:type="pc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w:t>
            </w:r>
          </w:p>
        </w:tc>
        <w:tc>
          <w:tcPr>
            <w:tcW w:w="540" w:type="pct"/>
            <w:tcBorders>
              <w:top w:val="nil"/>
              <w:left w:val="nil"/>
              <w:bottom w:val="single" w:color="auto" w:sz="4"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w:t>
            </w:r>
          </w:p>
        </w:tc>
      </w:tr>
      <w:tr>
        <w:tblPrEx>
          <w:tblCellMar>
            <w:top w:w="0" w:type="dxa"/>
            <w:left w:w="108" w:type="dxa"/>
            <w:bottom w:w="0" w:type="dxa"/>
            <w:right w:w="108" w:type="dxa"/>
          </w:tblCellMar>
        </w:tblPrEx>
        <w:trPr>
          <w:trHeight w:val="226" w:hRule="atLeast"/>
        </w:trPr>
        <w:tc>
          <w:tcPr>
            <w:tcW w:w="1176" w:type="pct"/>
            <w:gridSpan w:val="2"/>
            <w:tcBorders>
              <w:top w:val="single" w:color="auto" w:sz="4" w:space="0"/>
              <w:left w:val="single" w:color="auto" w:sz="8" w:space="0"/>
              <w:bottom w:val="single" w:color="auto" w:sz="8"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18"/>
                <w:szCs w:val="18"/>
                <w:bdr w:val="none" w:color="auto" w:sz="0" w:space="0"/>
                <w:lang w:val="en-US" w:eastAsia="zh-CN" w:bidi="ar"/>
              </w:rPr>
              <w:t>人员经费合计</w:t>
            </w:r>
          </w:p>
        </w:tc>
        <w:tc>
          <w:tcPr>
            <w:tcW w:w="609" w:type="pct"/>
            <w:tcBorders>
              <w:top w:val="nil"/>
              <w:left w:val="nil"/>
              <w:bottom w:val="single" w:color="auto" w:sz="8"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25.3</w:t>
            </w:r>
          </w:p>
        </w:tc>
        <w:tc>
          <w:tcPr>
            <w:tcW w:w="2672" w:type="pct"/>
            <w:gridSpan w:val="5"/>
            <w:tcBorders>
              <w:top w:val="single" w:color="auto" w:sz="4" w:space="0"/>
              <w:left w:val="nil"/>
              <w:bottom w:val="single" w:color="auto" w:sz="8"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18"/>
                <w:szCs w:val="18"/>
                <w:bdr w:val="none" w:color="auto" w:sz="0" w:space="0"/>
                <w:lang w:val="en-US" w:eastAsia="zh-CN" w:bidi="ar"/>
              </w:rPr>
              <w:t>公用经费合计</w:t>
            </w:r>
          </w:p>
        </w:tc>
        <w:tc>
          <w:tcPr>
            <w:tcW w:w="540" w:type="pct"/>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18"/>
                <w:szCs w:val="18"/>
                <w:bdr w:val="none" w:color="auto" w:sz="0" w:space="0"/>
                <w:lang w:val="en-US" w:eastAsia="zh-CN" w:bidi="ar"/>
              </w:rPr>
              <w:t xml:space="preserve"> 9.47</w:t>
            </w:r>
          </w:p>
        </w:tc>
      </w:tr>
    </w:tbl>
    <w:p>
      <w:pPr>
        <w:keepNext w:val="0"/>
        <w:keepLines w:val="0"/>
        <w:widowControl/>
        <w:suppressLineNumbers w:val="0"/>
        <w:spacing w:before="0" w:beforeAutospacing="1" w:after="0" w:afterAutospacing="1"/>
        <w:ind w:left="0" w:right="0"/>
        <w:jc w:val="left"/>
      </w:pPr>
      <w:r>
        <w:rPr>
          <w:rFonts w:hint="eastAsia" w:ascii="仿宋" w:hAnsi="仿宋" w:eastAsia="仿宋" w:cs="仿宋"/>
          <w:kern w:val="2"/>
          <w:sz w:val="32"/>
          <w:szCs w:val="32"/>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仿宋" w:hAnsi="仿宋" w:eastAsia="仿宋" w:cs="仿宋"/>
          <w:kern w:val="2"/>
          <w:sz w:val="32"/>
          <w:szCs w:val="32"/>
          <w:lang w:val="en-US" w:eastAsia="zh-CN" w:bidi="ar"/>
        </w:rPr>
        <w:t>政府性基金预算财政拨款收入支出决算表</w:t>
      </w:r>
    </w:p>
    <w:tbl>
      <w:tblPr>
        <w:tblW w:w="4997" w:type="pct"/>
        <w:tblInd w:w="0" w:type="dxa"/>
        <w:shd w:val="clear"/>
        <w:tblLayout w:type="autofit"/>
        <w:tblCellMar>
          <w:top w:w="15" w:type="dxa"/>
          <w:left w:w="108" w:type="dxa"/>
          <w:bottom w:w="15" w:type="dxa"/>
          <w:right w:w="108" w:type="dxa"/>
        </w:tblCellMar>
      </w:tblPr>
      <w:tblGrid>
        <w:gridCol w:w="598"/>
        <w:gridCol w:w="808"/>
        <w:gridCol w:w="527"/>
        <w:gridCol w:w="823"/>
        <w:gridCol w:w="823"/>
        <w:gridCol w:w="1048"/>
        <w:gridCol w:w="1005"/>
        <w:gridCol w:w="1017"/>
        <w:gridCol w:w="1009"/>
        <w:gridCol w:w="859"/>
      </w:tblGrid>
      <w:tr>
        <w:tblPrEx>
          <w:shd w:val="clear"/>
          <w:tblCellMar>
            <w:top w:w="15" w:type="dxa"/>
            <w:left w:w="108" w:type="dxa"/>
            <w:bottom w:w="15" w:type="dxa"/>
            <w:right w:w="108" w:type="dxa"/>
          </w:tblCellMar>
        </w:tblPrEx>
        <w:trPr>
          <w:trHeight w:val="285" w:hRule="atLeast"/>
        </w:trPr>
        <w:tc>
          <w:tcPr>
            <w:tcW w:w="351"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474"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308"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483"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483"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615"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590"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597"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1095" w:type="pct"/>
            <w:gridSpan w:val="2"/>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0"/>
                <w:szCs w:val="20"/>
                <w:bdr w:val="none" w:color="auto" w:sz="0" w:space="0"/>
                <w:lang w:val="en-US" w:eastAsia="zh-CN" w:bidi="ar"/>
              </w:rPr>
              <w:t>公开07表</w:t>
            </w:r>
          </w:p>
        </w:tc>
      </w:tr>
      <w:tr>
        <w:tblPrEx>
          <w:tblCellMar>
            <w:top w:w="15" w:type="dxa"/>
            <w:left w:w="108" w:type="dxa"/>
            <w:bottom w:w="15" w:type="dxa"/>
            <w:right w:w="108" w:type="dxa"/>
          </w:tblCellMar>
        </w:tblPrEx>
        <w:trPr>
          <w:trHeight w:val="300" w:hRule="atLeast"/>
        </w:trPr>
        <w:tc>
          <w:tcPr>
            <w:tcW w:w="825" w:type="pct"/>
            <w:gridSpan w:val="2"/>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部门：市贸促会</w:t>
            </w:r>
          </w:p>
        </w:tc>
        <w:tc>
          <w:tcPr>
            <w:tcW w:w="308" w:type="pct"/>
            <w:tcBorders>
              <w:top w:val="nil"/>
              <w:left w:val="nil"/>
              <w:bottom w:val="single" w:color="000000" w:sz="12" w:space="0"/>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483" w:type="pct"/>
            <w:tcBorders>
              <w:top w:val="nil"/>
              <w:left w:val="nil"/>
              <w:bottom w:val="single" w:color="000000" w:sz="12" w:space="0"/>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483"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615"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4"/>
                <w:szCs w:val="24"/>
                <w:bdr w:val="none" w:color="auto" w:sz="0" w:space="0"/>
                <w:lang w:val="en-US" w:eastAsia="zh-CN" w:bidi="ar"/>
              </w:rPr>
              <w:t> </w:t>
            </w:r>
          </w:p>
        </w:tc>
        <w:tc>
          <w:tcPr>
            <w:tcW w:w="590" w:type="pct"/>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597" w:type="pct"/>
            <w:tcBorders>
              <w:top w:val="nil"/>
              <w:left w:val="nil"/>
              <w:bottom w:val="single" w:color="000000" w:sz="12" w:space="0"/>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0"/>
                <w:szCs w:val="20"/>
                <w:bdr w:val="none" w:color="auto" w:sz="0" w:space="0"/>
                <w:lang w:val="en-US" w:eastAsia="zh-CN" w:bidi="ar"/>
              </w:rPr>
              <w:t> </w:t>
            </w:r>
          </w:p>
        </w:tc>
        <w:tc>
          <w:tcPr>
            <w:tcW w:w="1095" w:type="pct"/>
            <w:gridSpan w:val="2"/>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0"/>
                <w:szCs w:val="20"/>
                <w:bdr w:val="none" w:color="auto" w:sz="0" w:space="0"/>
                <w:lang w:val="en-US" w:eastAsia="zh-CN" w:bidi="ar"/>
              </w:rPr>
              <w:t>金额单位：万元</w:t>
            </w:r>
          </w:p>
        </w:tc>
      </w:tr>
      <w:tr>
        <w:tblPrEx>
          <w:tblCellMar>
            <w:top w:w="15" w:type="dxa"/>
            <w:left w:w="108" w:type="dxa"/>
            <w:bottom w:w="15" w:type="dxa"/>
            <w:right w:w="108" w:type="dxa"/>
          </w:tblCellMar>
        </w:tblPrEx>
        <w:trPr>
          <w:trHeight w:val="300" w:hRule="atLeast"/>
        </w:trPr>
        <w:tc>
          <w:tcPr>
            <w:tcW w:w="1617" w:type="pct"/>
            <w:gridSpan w:val="4"/>
            <w:tcBorders>
              <w:top w:val="single" w:color="000000" w:sz="12"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项目</w:t>
            </w:r>
          </w:p>
        </w:tc>
        <w:tc>
          <w:tcPr>
            <w:tcW w:w="483" w:type="pct"/>
            <w:vMerge w:val="restart"/>
            <w:tcBorders>
              <w:top w:val="single" w:color="000000" w:sz="12"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年初结转和结余</w:t>
            </w:r>
          </w:p>
        </w:tc>
        <w:tc>
          <w:tcPr>
            <w:tcW w:w="615" w:type="pct"/>
            <w:vMerge w:val="restart"/>
            <w:tcBorders>
              <w:top w:val="single" w:color="000000" w:sz="12"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本年收入</w:t>
            </w:r>
          </w:p>
        </w:tc>
        <w:tc>
          <w:tcPr>
            <w:tcW w:w="1779" w:type="pct"/>
            <w:gridSpan w:val="3"/>
            <w:tcBorders>
              <w:top w:val="single" w:color="000000" w:sz="12" w:space="0"/>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本年支出</w:t>
            </w:r>
          </w:p>
        </w:tc>
        <w:tc>
          <w:tcPr>
            <w:tcW w:w="504" w:type="pct"/>
            <w:vMerge w:val="restart"/>
            <w:tcBorders>
              <w:top w:val="single" w:color="000000" w:sz="12"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年末结转和结余</w:t>
            </w:r>
          </w:p>
        </w:tc>
      </w:tr>
      <w:tr>
        <w:tblPrEx>
          <w:tblCellMar>
            <w:top w:w="15" w:type="dxa"/>
            <w:left w:w="108" w:type="dxa"/>
            <w:bottom w:w="15" w:type="dxa"/>
            <w:right w:w="108" w:type="dxa"/>
          </w:tblCellMar>
        </w:tblPrEx>
        <w:trPr>
          <w:trHeight w:val="900" w:hRule="atLeast"/>
        </w:trPr>
        <w:tc>
          <w:tcPr>
            <w:tcW w:w="1134" w:type="pct"/>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支出功能分类</w:t>
            </w:r>
          </w:p>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科目编码</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科目名称（项目）</w:t>
            </w:r>
          </w:p>
        </w:tc>
        <w:tc>
          <w:tcPr>
            <w:tcW w:w="483" w:type="pct"/>
            <w:vMerge w:val="continue"/>
            <w:tcBorders>
              <w:top w:val="single" w:color="000000" w:sz="12" w:space="0"/>
              <w:left w:val="nil"/>
              <w:bottom w:val="single" w:color="000000" w:sz="4" w:space="0"/>
              <w:right w:val="single" w:color="000000" w:sz="4" w:space="0"/>
            </w:tcBorders>
            <w:shd w:val="clear"/>
            <w:vAlign w:val="center"/>
          </w:tcPr>
          <w:p>
            <w:pPr>
              <w:rPr>
                <w:rFonts w:hint="eastAsia" w:ascii="宋体"/>
                <w:sz w:val="24"/>
                <w:szCs w:val="24"/>
              </w:rPr>
            </w:pPr>
          </w:p>
        </w:tc>
        <w:tc>
          <w:tcPr>
            <w:tcW w:w="615" w:type="pct"/>
            <w:vMerge w:val="continue"/>
            <w:tcBorders>
              <w:top w:val="single" w:color="000000" w:sz="12" w:space="0"/>
              <w:left w:val="nil"/>
              <w:bottom w:val="single" w:color="000000" w:sz="4" w:space="0"/>
              <w:right w:val="single" w:color="000000" w:sz="4" w:space="0"/>
            </w:tcBorders>
            <w:shd w:val="clear"/>
            <w:vAlign w:val="center"/>
          </w:tcPr>
          <w:p>
            <w:pPr>
              <w:rPr>
                <w:rFonts w:hint="eastAsia" w:ascii="宋体"/>
                <w:sz w:val="24"/>
                <w:szCs w:val="24"/>
              </w:rPr>
            </w:pPr>
          </w:p>
        </w:tc>
        <w:tc>
          <w:tcPr>
            <w:tcW w:w="59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小计</w:t>
            </w:r>
          </w:p>
        </w:tc>
        <w:tc>
          <w:tcPr>
            <w:tcW w:w="5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 xml:space="preserve">基本支出  </w:t>
            </w:r>
          </w:p>
        </w:tc>
        <w:tc>
          <w:tcPr>
            <w:tcW w:w="59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项目支出</w:t>
            </w:r>
          </w:p>
        </w:tc>
        <w:tc>
          <w:tcPr>
            <w:tcW w:w="504" w:type="pct"/>
            <w:vMerge w:val="continue"/>
            <w:tcBorders>
              <w:top w:val="single" w:color="000000" w:sz="12" w:space="0"/>
              <w:left w:val="nil"/>
              <w:bottom w:val="single" w:color="000000" w:sz="4" w:space="0"/>
              <w:right w:val="single" w:color="000000" w:sz="4" w:space="0"/>
            </w:tcBorders>
            <w:shd w:val="clear"/>
            <w:vAlign w:val="center"/>
          </w:tcPr>
          <w:p>
            <w:pPr>
              <w:rPr>
                <w:rFonts w:hint="eastAsia" w:ascii="宋体"/>
                <w:sz w:val="24"/>
                <w:szCs w:val="24"/>
              </w:rPr>
            </w:pPr>
          </w:p>
        </w:tc>
      </w:tr>
      <w:tr>
        <w:tblPrEx>
          <w:tblCellMar>
            <w:top w:w="15" w:type="dxa"/>
            <w:left w:w="108" w:type="dxa"/>
            <w:bottom w:w="15" w:type="dxa"/>
            <w:right w:w="108" w:type="dxa"/>
          </w:tblCellMar>
        </w:tblPrEx>
        <w:trPr>
          <w:trHeight w:val="450" w:hRule="atLeast"/>
        </w:trPr>
        <w:tc>
          <w:tcPr>
            <w:tcW w:w="351" w:type="pc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类</w:t>
            </w:r>
          </w:p>
        </w:tc>
        <w:tc>
          <w:tcPr>
            <w:tcW w:w="47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款</w:t>
            </w:r>
          </w:p>
        </w:tc>
        <w:tc>
          <w:tcPr>
            <w:tcW w:w="30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项</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kern w:val="0"/>
                <w:sz w:val="22"/>
                <w:szCs w:val="22"/>
                <w:bdr w:val="none" w:color="auto" w:sz="0" w:space="0"/>
                <w:lang w:val="en-US" w:eastAsia="zh-CN" w:bidi="ar"/>
              </w:rPr>
              <w:t>合计</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61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59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bookmarkStart w:id="0" w:name="_GoBack"/>
            <w:bookmarkEnd w:id="0"/>
            <w:r>
              <w:rPr>
                <w:rFonts w:hint="eastAsia" w:ascii="仿宋" w:hAnsi="仿宋" w:eastAsia="仿宋" w:cs="宋体"/>
                <w:kern w:val="0"/>
                <w:sz w:val="22"/>
                <w:szCs w:val="22"/>
                <w:bdr w:val="none" w:color="auto" w:sz="0" w:space="0"/>
                <w:lang w:val="en-US" w:eastAsia="zh-CN" w:bidi="ar"/>
              </w:rPr>
              <w:t> </w:t>
            </w:r>
          </w:p>
        </w:tc>
        <w:tc>
          <w:tcPr>
            <w:tcW w:w="5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59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50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450" w:hRule="atLeast"/>
        </w:trPr>
        <w:tc>
          <w:tcPr>
            <w:tcW w:w="1134" w:type="pct"/>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61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59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5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59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50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450" w:hRule="atLeast"/>
        </w:trPr>
        <w:tc>
          <w:tcPr>
            <w:tcW w:w="1134" w:type="pct"/>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61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59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5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59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50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450" w:hRule="atLeast"/>
        </w:trPr>
        <w:tc>
          <w:tcPr>
            <w:tcW w:w="1134" w:type="pct"/>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61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59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5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59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50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450" w:hRule="atLeast"/>
        </w:trPr>
        <w:tc>
          <w:tcPr>
            <w:tcW w:w="1134" w:type="pct"/>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61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59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5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59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50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450" w:hRule="atLeast"/>
        </w:trPr>
        <w:tc>
          <w:tcPr>
            <w:tcW w:w="1134" w:type="pct"/>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4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61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59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59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59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504"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450" w:hRule="atLeast"/>
        </w:trPr>
        <w:tc>
          <w:tcPr>
            <w:tcW w:w="1134" w:type="pct"/>
            <w:gridSpan w:val="3"/>
            <w:tcBorders>
              <w:top w:val="single" w:color="000000" w:sz="4" w:space="0"/>
              <w:left w:val="single" w:color="000000" w:sz="12" w:space="0"/>
              <w:bottom w:val="single" w:color="000000" w:sz="12"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483" w:type="pct"/>
            <w:tcBorders>
              <w:top w:val="single" w:color="000000" w:sz="4" w:space="0"/>
              <w:left w:val="nil"/>
              <w:bottom w:val="single" w:color="000000" w:sz="12"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kern w:val="0"/>
                <w:sz w:val="22"/>
                <w:szCs w:val="22"/>
                <w:bdr w:val="none" w:color="auto" w:sz="0" w:space="0"/>
                <w:lang w:val="en-US" w:eastAsia="zh-CN" w:bidi="ar"/>
              </w:rPr>
              <w:t> </w:t>
            </w:r>
          </w:p>
        </w:tc>
        <w:tc>
          <w:tcPr>
            <w:tcW w:w="483" w:type="pct"/>
            <w:tcBorders>
              <w:top w:val="single" w:color="000000" w:sz="4" w:space="0"/>
              <w:left w:val="nil"/>
              <w:bottom w:val="single" w:color="000000" w:sz="12"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615" w:type="pct"/>
            <w:tcBorders>
              <w:top w:val="single" w:color="000000" w:sz="4" w:space="0"/>
              <w:left w:val="nil"/>
              <w:bottom w:val="single" w:color="000000" w:sz="12"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590" w:type="pct"/>
            <w:tcBorders>
              <w:top w:val="single" w:color="000000" w:sz="4" w:space="0"/>
              <w:left w:val="nil"/>
              <w:bottom w:val="single" w:color="000000" w:sz="12"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597" w:type="pct"/>
            <w:tcBorders>
              <w:top w:val="single" w:color="000000" w:sz="4" w:space="0"/>
              <w:left w:val="nil"/>
              <w:bottom w:val="single" w:color="000000" w:sz="12"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591" w:type="pct"/>
            <w:tcBorders>
              <w:top w:val="single" w:color="000000" w:sz="4" w:space="0"/>
              <w:left w:val="nil"/>
              <w:bottom w:val="single" w:color="000000" w:sz="12"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c>
          <w:tcPr>
            <w:tcW w:w="504" w:type="pct"/>
            <w:tcBorders>
              <w:top w:val="single" w:color="000000" w:sz="4" w:space="0"/>
              <w:left w:val="nil"/>
              <w:bottom w:val="single" w:color="000000" w:sz="12"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仿宋" w:hAnsi="仿宋" w:eastAsia="仿宋" w:cs="宋体"/>
                <w:kern w:val="0"/>
                <w:sz w:val="22"/>
                <w:szCs w:val="22"/>
                <w:bdr w:val="none" w:color="auto" w:sz="0" w:space="0"/>
                <w:lang w:val="en-US" w:eastAsia="zh-CN" w:bidi="ar"/>
              </w:rPr>
              <w:t> </w:t>
            </w:r>
          </w:p>
        </w:tc>
      </w:tr>
    </w:tbl>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市贸促会没有政府性基金收入，也没有使用政府性基金安排的支出，故本表无数据。</w:t>
      </w:r>
    </w:p>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xml:space="preserve"> </w:t>
      </w:r>
    </w:p>
    <w:p>
      <w:pPr>
        <w:keepNext w:val="0"/>
        <w:keepLines w:val="0"/>
        <w:widowControl/>
        <w:suppressLineNumbers w:val="0"/>
        <w:spacing w:before="0" w:beforeAutospacing="1" w:after="0" w:afterAutospacing="1"/>
        <w:ind w:left="0" w:right="0" w:firstLine="640" w:firstLineChars="200"/>
        <w:jc w:val="left"/>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 xml:space="preserve"> </w:t>
      </w:r>
    </w:p>
    <w:p>
      <w:pPr>
        <w:keepNext w:val="0"/>
        <w:keepLines w:val="0"/>
        <w:widowControl/>
        <w:suppressLineNumbers w:val="0"/>
        <w:spacing w:before="0" w:beforeAutospacing="1" w:after="0" w:afterAutospacing="1"/>
        <w:ind w:left="0" w:right="0" w:firstLine="640" w:firstLineChars="200"/>
        <w:jc w:val="left"/>
        <w:rPr>
          <w:rFonts w:hint="eastAsia" w:ascii="仿宋" w:hAnsi="仿宋" w:eastAsia="仿宋" w:cs="仿宋"/>
          <w:kern w:val="2"/>
          <w:sz w:val="32"/>
          <w:szCs w:val="32"/>
          <w:lang w:val="en-US" w:eastAsia="zh-CN" w:bidi="ar"/>
        </w:rPr>
      </w:pPr>
    </w:p>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xml:space="preserve"> </w:t>
      </w:r>
    </w:p>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xml:space="preserve"> </w:t>
      </w:r>
    </w:p>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xml:space="preserve"> </w:t>
      </w:r>
    </w:p>
    <w:p>
      <w:pPr>
        <w:keepNext w:val="0"/>
        <w:keepLines w:val="0"/>
        <w:widowControl/>
        <w:suppressLineNumbers w:val="0"/>
        <w:spacing w:before="0" w:beforeAutospacing="1" w:after="0" w:afterAutospacing="1"/>
        <w:ind w:left="0" w:right="0" w:firstLine="643" w:firstLineChars="200"/>
        <w:jc w:val="center"/>
      </w:pPr>
      <w:r>
        <w:rPr>
          <w:rFonts w:hint="eastAsia" w:ascii="楷体" w:hAnsi="楷体" w:eastAsia="楷体" w:cs="楷体"/>
          <w:b/>
          <w:bCs/>
          <w:kern w:val="2"/>
          <w:sz w:val="32"/>
          <w:szCs w:val="32"/>
          <w:lang w:val="en-US" w:eastAsia="zh-CN" w:bidi="ar"/>
        </w:rPr>
        <w:t>第三部分 宿州市</w:t>
      </w:r>
      <w:r>
        <w:rPr>
          <w:rFonts w:hint="eastAsia" w:ascii="楷体" w:hAnsi="楷体" w:eastAsia="楷体" w:cs="楷体"/>
          <w:b/>
          <w:bCs/>
          <w:color w:val="333333"/>
          <w:kern w:val="0"/>
          <w:sz w:val="32"/>
          <w:szCs w:val="32"/>
          <w:lang w:val="en-US" w:eastAsia="zh-CN" w:bidi="ar"/>
        </w:rPr>
        <w:t>贸促会</w:t>
      </w:r>
      <w:r>
        <w:rPr>
          <w:rFonts w:hint="eastAsia" w:ascii="楷体" w:hAnsi="楷体" w:eastAsia="楷体" w:cs="楷体"/>
          <w:b/>
          <w:bCs/>
          <w:kern w:val="2"/>
          <w:sz w:val="32"/>
          <w:szCs w:val="32"/>
          <w:lang w:val="en-US" w:eastAsia="zh-CN" w:bidi="ar"/>
        </w:rPr>
        <w:t>2018年度部门决算情况说明</w:t>
      </w:r>
    </w:p>
    <w:p>
      <w:pPr>
        <w:keepNext w:val="0"/>
        <w:keepLines w:val="0"/>
        <w:widowControl/>
        <w:suppressLineNumbers w:val="0"/>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 xml:space="preserve"> </w:t>
      </w:r>
    </w:p>
    <w:p>
      <w:pPr>
        <w:keepNext w:val="0"/>
        <w:keepLines w:val="0"/>
        <w:widowControl/>
        <w:suppressLineNumbers w:val="0"/>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一、收入支出决算总体情况说明</w:t>
      </w:r>
    </w:p>
    <w:p>
      <w:pPr>
        <w:pStyle w:val="2"/>
        <w:keepNext w:val="0"/>
        <w:keepLines w:val="0"/>
        <w:widowControl/>
        <w:suppressLineNumbers w:val="0"/>
        <w:adjustRightInd w:val="0"/>
        <w:snapToGrid w:val="0"/>
        <w:spacing w:before="0" w:beforeAutospacing="0" w:after="0" w:afterAutospacing="0" w:line="600" w:lineRule="exact"/>
        <w:ind w:left="0" w:right="0" w:firstLine="640" w:firstLineChars="200"/>
      </w:pPr>
      <w:r>
        <w:rPr>
          <w:rFonts w:hint="eastAsia" w:ascii="仿宋" w:hAnsi="仿宋" w:eastAsia="仿宋" w:cs="宋体"/>
          <w:kern w:val="0"/>
          <w:sz w:val="32"/>
          <w:szCs w:val="32"/>
        </w:rPr>
        <w:t>2018年度收入总计69.20万元（含用事业基金弥补收支差额、年初结转和结余）、支出总计69.20万元（含结余分配、年末结转和结余）。与2017年相比，收、支总计各减少15.44万元，下降22%，主要原因：一是</w:t>
      </w:r>
      <w:r>
        <w:rPr>
          <w:rFonts w:hint="eastAsia" w:ascii="仿宋" w:hAnsi="仿宋" w:eastAsia="仿宋" w:cs="仿宋"/>
          <w:kern w:val="2"/>
          <w:sz w:val="32"/>
          <w:szCs w:val="32"/>
        </w:rPr>
        <w:t>年度结余大幅减少</w:t>
      </w:r>
      <w:r>
        <w:rPr>
          <w:rFonts w:hint="eastAsia" w:ascii="仿宋" w:hAnsi="仿宋" w:eastAsia="仿宋" w:cs="仿宋"/>
          <w:kern w:val="0"/>
          <w:sz w:val="32"/>
          <w:szCs w:val="32"/>
        </w:rPr>
        <w:t>；二是</w:t>
      </w:r>
      <w:r>
        <w:rPr>
          <w:rFonts w:hint="eastAsia" w:ascii="仿宋" w:hAnsi="仿宋" w:eastAsia="仿宋" w:cs="仿宋"/>
          <w:color w:val="000000"/>
          <w:kern w:val="0"/>
          <w:sz w:val="32"/>
          <w:szCs w:val="32"/>
          <w:shd w:val="clear" w:fill="FFFFFF"/>
        </w:rPr>
        <w:t>认真贯彻落实中央八项规定精神，严格控制各项支出。</w:t>
      </w:r>
    </w:p>
    <w:p>
      <w:pPr>
        <w:keepNext w:val="0"/>
        <w:keepLines w:val="0"/>
        <w:widowControl/>
        <w:suppressLineNumbers w:val="0"/>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二、收入决算情况说明</w:t>
      </w:r>
    </w:p>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2018年度收入合计38.31万元，其中：财政拨款收入36.36万元，占95%，其他收入1.95万元，占5%。</w:t>
      </w:r>
    </w:p>
    <w:p>
      <w:pPr>
        <w:keepNext w:val="0"/>
        <w:keepLines w:val="0"/>
        <w:widowControl/>
        <w:suppressLineNumbers w:val="0"/>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三、支出决算情况说明</w:t>
      </w:r>
    </w:p>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2018年度支出合计44.30万元，其中：基本支出44.3万元，占100%。</w:t>
      </w:r>
    </w:p>
    <w:p>
      <w:pPr>
        <w:keepNext w:val="0"/>
        <w:keepLines w:val="0"/>
        <w:widowControl/>
        <w:suppressLineNumbers w:val="0"/>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四、财政拨款收入支出决算总体情况说明</w:t>
      </w:r>
    </w:p>
    <w:p>
      <w:pPr>
        <w:pStyle w:val="2"/>
        <w:keepNext w:val="0"/>
        <w:keepLines w:val="0"/>
        <w:widowControl/>
        <w:suppressLineNumbers w:val="0"/>
        <w:adjustRightInd w:val="0"/>
        <w:snapToGrid w:val="0"/>
        <w:spacing w:before="0" w:beforeAutospacing="0" w:after="0" w:afterAutospacing="0" w:line="600" w:lineRule="exact"/>
        <w:ind w:left="0" w:right="0" w:firstLine="640" w:firstLineChars="200"/>
      </w:pPr>
      <w:r>
        <w:rPr>
          <w:rFonts w:hint="eastAsia" w:ascii="仿宋" w:hAnsi="仿宋" w:eastAsia="仿宋" w:cs="宋体"/>
          <w:kern w:val="0"/>
          <w:sz w:val="32"/>
          <w:szCs w:val="32"/>
        </w:rPr>
        <w:t>2018年度财政拨款收入总计38.48万元（含年初财政拨款结转和结余），支出总计38.48万元（含年末财政拨款结转和结余）。与2017年相比，财政拨款收、支总计各减少2.01万元，下降5%，主要原因：一是</w:t>
      </w:r>
      <w:r>
        <w:rPr>
          <w:rFonts w:hint="eastAsia" w:ascii="仿宋" w:hAnsi="仿宋" w:eastAsia="仿宋" w:cs="仿宋"/>
          <w:kern w:val="2"/>
          <w:sz w:val="32"/>
          <w:szCs w:val="32"/>
        </w:rPr>
        <w:t>年度结余大幅减少</w:t>
      </w:r>
      <w:r>
        <w:rPr>
          <w:rFonts w:hint="eastAsia" w:ascii="仿宋" w:hAnsi="仿宋" w:eastAsia="仿宋" w:cs="仿宋"/>
          <w:kern w:val="0"/>
          <w:sz w:val="32"/>
          <w:szCs w:val="32"/>
        </w:rPr>
        <w:t>；二是</w:t>
      </w:r>
      <w:r>
        <w:rPr>
          <w:rFonts w:hint="eastAsia" w:ascii="仿宋" w:hAnsi="仿宋" w:eastAsia="仿宋" w:cs="仿宋"/>
          <w:color w:val="000000"/>
          <w:kern w:val="0"/>
          <w:sz w:val="32"/>
          <w:szCs w:val="32"/>
          <w:shd w:val="clear" w:fill="FFFFFF"/>
        </w:rPr>
        <w:t>认真贯彻落实中央八项规定精神，严格控制各项支出。</w:t>
      </w:r>
    </w:p>
    <w:p>
      <w:pPr>
        <w:keepNext w:val="0"/>
        <w:keepLines w:val="0"/>
        <w:widowControl/>
        <w:suppressLineNumbers w:val="0"/>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五、一般公共预算财政拨款收入支出决算情况说明</w:t>
      </w:r>
    </w:p>
    <w:p>
      <w:pPr>
        <w:keepNext w:val="0"/>
        <w:keepLines w:val="0"/>
        <w:widowControl/>
        <w:suppressLineNumbers w:val="0"/>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（一） 一般公共预算财政拨款收入决算总体情况。</w:t>
      </w:r>
    </w:p>
    <w:p>
      <w:pPr>
        <w:pStyle w:val="2"/>
        <w:keepNext w:val="0"/>
        <w:keepLines w:val="0"/>
        <w:widowControl/>
        <w:suppressLineNumbers w:val="0"/>
        <w:adjustRightInd w:val="0"/>
        <w:snapToGrid w:val="0"/>
        <w:spacing w:before="0" w:beforeAutospacing="0" w:after="0" w:afterAutospacing="0" w:line="600" w:lineRule="exact"/>
        <w:ind w:left="0" w:right="0" w:firstLine="640" w:firstLineChars="200"/>
      </w:pPr>
      <w:r>
        <w:rPr>
          <w:rFonts w:hint="eastAsia" w:ascii="仿宋" w:hAnsi="仿宋" w:eastAsia="仿宋" w:cs="宋体"/>
          <w:kern w:val="0"/>
          <w:sz w:val="32"/>
          <w:szCs w:val="32"/>
        </w:rPr>
        <w:t>2018年度一般公共预算财政拨款收入36.36万元，占本年收入的95%。与2017年相比，一般公共预算财政拨款收入减少2.92万元，下降8%。主要原因是</w:t>
      </w:r>
      <w:r>
        <w:rPr>
          <w:rFonts w:hint="eastAsia" w:ascii="仿宋" w:hAnsi="仿宋" w:eastAsia="仿宋" w:cs="仿宋"/>
          <w:color w:val="000000"/>
          <w:kern w:val="0"/>
          <w:sz w:val="32"/>
          <w:szCs w:val="32"/>
          <w:shd w:val="clear" w:fill="FFFFFF"/>
        </w:rPr>
        <w:t>认真贯彻落实中央八项规定精神，严格控制各项经费。</w:t>
      </w:r>
    </w:p>
    <w:p>
      <w:pPr>
        <w:keepNext w:val="0"/>
        <w:keepLines w:val="0"/>
        <w:widowControl/>
        <w:suppressLineNumbers w:val="0"/>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（二）一般公共预算财政拨款支出决算总体情况。</w:t>
      </w:r>
    </w:p>
    <w:p>
      <w:pPr>
        <w:pStyle w:val="2"/>
        <w:keepNext w:val="0"/>
        <w:keepLines w:val="0"/>
        <w:widowControl/>
        <w:suppressLineNumbers w:val="0"/>
        <w:adjustRightInd w:val="0"/>
        <w:snapToGrid w:val="0"/>
        <w:spacing w:before="0" w:beforeAutospacing="0" w:after="0" w:afterAutospacing="0" w:line="600" w:lineRule="exact"/>
        <w:ind w:left="0" w:right="0" w:firstLine="640" w:firstLineChars="200"/>
      </w:pPr>
      <w:r>
        <w:rPr>
          <w:rFonts w:hint="eastAsia" w:ascii="仿宋" w:hAnsi="仿宋" w:eastAsia="仿宋" w:cs="宋体"/>
          <w:kern w:val="0"/>
          <w:sz w:val="32"/>
          <w:szCs w:val="32"/>
        </w:rPr>
        <w:t>2018年度一般公共预算财政拨款支出34.77万元，占本年支出的78%。与2017年相比，一般公共预算财政拨款支出减少2.67万元，下降8%。主要原因是</w:t>
      </w:r>
      <w:r>
        <w:rPr>
          <w:rFonts w:hint="eastAsia" w:ascii="仿宋" w:hAnsi="仿宋" w:eastAsia="仿宋" w:cs="仿宋"/>
          <w:color w:val="000000"/>
          <w:kern w:val="0"/>
          <w:sz w:val="32"/>
          <w:szCs w:val="32"/>
          <w:shd w:val="clear" w:fill="FFFFFF"/>
        </w:rPr>
        <w:t>认真贯彻落实中央八项规定精神，严格控制各项支出。</w:t>
      </w:r>
    </w:p>
    <w:p>
      <w:pPr>
        <w:keepNext w:val="0"/>
        <w:keepLines w:val="0"/>
        <w:widowControl/>
        <w:suppressLineNumbers w:val="0"/>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（三）一般公共预算财政拨款支出决算结构情况。</w:t>
      </w:r>
    </w:p>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2018年一般公共预算财政拨款支出34.77万元，主要用于以下方面：</w:t>
      </w:r>
      <w:r>
        <w:rPr>
          <w:rFonts w:hint="eastAsia" w:ascii="仿宋" w:hAnsi="仿宋" w:eastAsia="仿宋" w:cs="仿宋"/>
          <w:b/>
          <w:bCs/>
          <w:kern w:val="2"/>
          <w:sz w:val="32"/>
          <w:szCs w:val="32"/>
          <w:lang w:val="en-US" w:eastAsia="zh-CN" w:bidi="ar"/>
        </w:rPr>
        <w:t>一般公共服务（类）</w:t>
      </w:r>
      <w:r>
        <w:rPr>
          <w:rFonts w:hint="eastAsia" w:ascii="仿宋" w:hAnsi="仿宋" w:eastAsia="仿宋" w:cs="仿宋"/>
          <w:kern w:val="2"/>
          <w:sz w:val="32"/>
          <w:szCs w:val="32"/>
          <w:lang w:val="en-US" w:eastAsia="zh-CN" w:bidi="ar"/>
        </w:rPr>
        <w:t>支出27.79万元，占80%;</w:t>
      </w:r>
      <w:r>
        <w:rPr>
          <w:rFonts w:hint="eastAsia" w:ascii="仿宋" w:hAnsi="仿宋" w:eastAsia="仿宋" w:cs="仿宋"/>
          <w:b/>
          <w:bCs/>
          <w:kern w:val="2"/>
          <w:sz w:val="32"/>
          <w:szCs w:val="32"/>
          <w:lang w:val="en-US" w:eastAsia="zh-CN" w:bidi="ar"/>
        </w:rPr>
        <w:t>社会保障和就业（类）</w:t>
      </w:r>
      <w:r>
        <w:rPr>
          <w:rFonts w:hint="eastAsia" w:ascii="仿宋" w:hAnsi="仿宋" w:eastAsia="仿宋" w:cs="仿宋"/>
          <w:kern w:val="2"/>
          <w:sz w:val="32"/>
          <w:szCs w:val="32"/>
          <w:lang w:val="en-US" w:eastAsia="zh-CN" w:bidi="ar"/>
        </w:rPr>
        <w:t>支出3.28万元，占9%；</w:t>
      </w:r>
      <w:r>
        <w:rPr>
          <w:rFonts w:hint="eastAsia" w:ascii="仿宋" w:hAnsi="仿宋" w:eastAsia="仿宋" w:cs="仿宋"/>
          <w:b/>
          <w:bCs/>
          <w:kern w:val="2"/>
          <w:sz w:val="32"/>
          <w:szCs w:val="32"/>
          <w:lang w:val="en-US" w:eastAsia="zh-CN" w:bidi="ar"/>
        </w:rPr>
        <w:t>医疗卫生与计划生育支出1.29万元，占</w:t>
      </w:r>
      <w:r>
        <w:rPr>
          <w:rFonts w:hint="eastAsia" w:ascii="仿宋" w:hAnsi="仿宋" w:eastAsia="仿宋" w:cs="仿宋"/>
          <w:kern w:val="2"/>
          <w:sz w:val="32"/>
          <w:szCs w:val="32"/>
          <w:lang w:val="en-US" w:eastAsia="zh-CN" w:bidi="ar"/>
        </w:rPr>
        <w:t>4%；</w:t>
      </w:r>
      <w:r>
        <w:rPr>
          <w:rFonts w:hint="eastAsia" w:ascii="仿宋" w:hAnsi="仿宋" w:eastAsia="仿宋" w:cs="仿宋"/>
          <w:b/>
          <w:bCs/>
          <w:kern w:val="2"/>
          <w:sz w:val="32"/>
          <w:szCs w:val="32"/>
          <w:lang w:val="en-US" w:eastAsia="zh-CN" w:bidi="ar"/>
        </w:rPr>
        <w:t>住房保障（类）</w:t>
      </w:r>
      <w:r>
        <w:rPr>
          <w:rFonts w:hint="eastAsia" w:ascii="仿宋" w:hAnsi="仿宋" w:eastAsia="仿宋" w:cs="仿宋"/>
          <w:kern w:val="2"/>
          <w:sz w:val="32"/>
          <w:szCs w:val="32"/>
          <w:lang w:val="en-US" w:eastAsia="zh-CN" w:bidi="ar"/>
        </w:rPr>
        <w:t>支出2.41万元，占7%；。</w:t>
      </w:r>
    </w:p>
    <w:p>
      <w:pPr>
        <w:keepNext w:val="0"/>
        <w:keepLines w:val="0"/>
        <w:widowControl/>
        <w:suppressLineNumbers w:val="0"/>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（四） 一般公共预算财政拨款支出决算具体情况。</w:t>
      </w:r>
    </w:p>
    <w:p>
      <w:pPr>
        <w:pStyle w:val="2"/>
        <w:keepNext w:val="0"/>
        <w:keepLines w:val="0"/>
        <w:widowControl/>
        <w:suppressLineNumbers w:val="0"/>
        <w:adjustRightInd w:val="0"/>
        <w:snapToGrid w:val="0"/>
        <w:spacing w:before="0" w:beforeAutospacing="0" w:after="0" w:afterAutospacing="0" w:line="600" w:lineRule="exact"/>
        <w:ind w:left="0" w:right="0" w:firstLine="640" w:firstLineChars="200"/>
      </w:pPr>
      <w:r>
        <w:rPr>
          <w:rFonts w:hint="eastAsia" w:ascii="仿宋" w:hAnsi="仿宋" w:eastAsia="仿宋" w:cs="宋体"/>
          <w:kern w:val="0"/>
          <w:sz w:val="32"/>
          <w:szCs w:val="32"/>
        </w:rPr>
        <w:t>2018年度一般公共预算财政拨款支出年初预算为38.03万元，支出决算为34.77万元，完成年初预算的91%。决算数小于预算数的主要原因</w:t>
      </w:r>
      <w:r>
        <w:rPr>
          <w:rFonts w:hint="eastAsia" w:ascii="仿宋" w:hAnsi="仿宋" w:eastAsia="仿宋" w:cs="仿宋"/>
          <w:color w:val="000000"/>
          <w:kern w:val="0"/>
          <w:sz w:val="32"/>
          <w:szCs w:val="32"/>
          <w:shd w:val="clear" w:fill="FFFFFF"/>
        </w:rPr>
        <w:t>认真贯彻落实中央八项规定精神，严格控制各项经费支出。</w:t>
      </w:r>
      <w:r>
        <w:rPr>
          <w:rFonts w:hint="eastAsia" w:ascii="仿宋" w:hAnsi="仿宋" w:eastAsia="仿宋" w:cs="仿宋"/>
          <w:kern w:val="0"/>
          <w:sz w:val="32"/>
          <w:szCs w:val="32"/>
        </w:rPr>
        <w:t>其中</w:t>
      </w:r>
      <w:r>
        <w:rPr>
          <w:rFonts w:hint="eastAsia" w:ascii="仿宋" w:hAnsi="仿宋" w:eastAsia="仿宋" w:cs="宋体"/>
          <w:kern w:val="0"/>
          <w:sz w:val="32"/>
          <w:szCs w:val="32"/>
        </w:rPr>
        <w:t>:基本支出34.77万元，占100%。具体情况如下：</w:t>
      </w:r>
    </w:p>
    <w:p>
      <w:pPr>
        <w:pStyle w:val="2"/>
        <w:keepNext w:val="0"/>
        <w:keepLines w:val="0"/>
        <w:widowControl/>
        <w:suppressLineNumbers w:val="0"/>
        <w:adjustRightInd w:val="0"/>
        <w:snapToGrid w:val="0"/>
        <w:spacing w:before="0" w:beforeAutospacing="0" w:after="0" w:afterAutospacing="0" w:line="600" w:lineRule="exact"/>
        <w:ind w:left="0" w:right="0" w:firstLine="643" w:firstLineChars="200"/>
      </w:pPr>
      <w:r>
        <w:rPr>
          <w:rFonts w:hint="eastAsia" w:ascii="仿宋" w:hAnsi="仿宋" w:eastAsia="仿宋" w:cs="宋体"/>
          <w:b/>
          <w:bCs/>
          <w:kern w:val="0"/>
          <w:sz w:val="32"/>
          <w:szCs w:val="32"/>
        </w:rPr>
        <w:t>1.一般公共服务支出（类）政府办公厅（室）及相关机构事务（款）行政运行（项）</w:t>
      </w:r>
      <w:r>
        <w:rPr>
          <w:rFonts w:hint="eastAsia" w:ascii="仿宋" w:hAnsi="仿宋" w:eastAsia="仿宋" w:cs="仿宋"/>
          <w:kern w:val="0"/>
          <w:sz w:val="32"/>
          <w:szCs w:val="32"/>
        </w:rPr>
        <w:t>：年初预算为</w:t>
      </w:r>
      <w:r>
        <w:rPr>
          <w:rFonts w:hint="eastAsia" w:ascii="仿宋" w:hAnsi="仿宋" w:eastAsia="仿宋" w:cs="宋体"/>
          <w:kern w:val="0"/>
          <w:sz w:val="32"/>
          <w:szCs w:val="32"/>
        </w:rPr>
        <w:t>2.43万元，支出决算为1.94万元，完成年初预算的80%，决算数小于预算数的主要原因是</w:t>
      </w:r>
      <w:r>
        <w:rPr>
          <w:rFonts w:hint="eastAsia" w:ascii="仿宋" w:hAnsi="仿宋" w:eastAsia="仿宋" w:cs="仿宋"/>
          <w:color w:val="000000"/>
          <w:kern w:val="0"/>
          <w:sz w:val="32"/>
          <w:szCs w:val="32"/>
          <w:shd w:val="clear" w:fill="FFFFFF"/>
        </w:rPr>
        <w:t>认真贯彻落实中央八项规定精神，严格控制各项经费支出</w:t>
      </w:r>
      <w:r>
        <w:rPr>
          <w:rFonts w:hint="eastAsia" w:ascii="仿宋" w:hAnsi="仿宋" w:eastAsia="仿宋" w:cs="仿宋"/>
          <w:kern w:val="0"/>
          <w:sz w:val="32"/>
          <w:szCs w:val="32"/>
        </w:rPr>
        <w:t>。</w:t>
      </w:r>
    </w:p>
    <w:p>
      <w:pPr>
        <w:pStyle w:val="2"/>
        <w:keepNext w:val="0"/>
        <w:keepLines w:val="0"/>
        <w:widowControl/>
        <w:suppressLineNumbers w:val="0"/>
        <w:adjustRightInd w:val="0"/>
        <w:snapToGrid w:val="0"/>
        <w:spacing w:before="0" w:beforeAutospacing="0" w:after="0" w:afterAutospacing="0" w:line="600" w:lineRule="exact"/>
        <w:ind w:left="0" w:right="0" w:firstLine="643" w:firstLineChars="200"/>
      </w:pPr>
      <w:r>
        <w:rPr>
          <w:rFonts w:hint="eastAsia" w:ascii="仿宋" w:hAnsi="仿宋" w:eastAsia="仿宋" w:cs="宋体"/>
          <w:b/>
          <w:bCs/>
          <w:kern w:val="0"/>
          <w:sz w:val="32"/>
          <w:szCs w:val="32"/>
        </w:rPr>
        <w:t>2.一般公共服务（类）商贸事务（款）行政运行（项）</w:t>
      </w:r>
      <w:r>
        <w:rPr>
          <w:rFonts w:hint="eastAsia" w:ascii="仿宋" w:hAnsi="仿宋" w:eastAsia="仿宋" w:cs="仿宋"/>
          <w:kern w:val="0"/>
          <w:sz w:val="32"/>
          <w:szCs w:val="32"/>
        </w:rPr>
        <w:t>：年初预算为</w:t>
      </w:r>
      <w:r>
        <w:rPr>
          <w:rFonts w:hint="eastAsia" w:ascii="仿宋" w:hAnsi="仿宋" w:eastAsia="仿宋" w:cs="宋体"/>
          <w:kern w:val="0"/>
          <w:sz w:val="32"/>
          <w:szCs w:val="32"/>
        </w:rPr>
        <w:t>19.33万元，支出决算为18.15万元，完成年初预算的94%，决算数小于预算数的主要原因是</w:t>
      </w:r>
      <w:r>
        <w:rPr>
          <w:rFonts w:hint="eastAsia" w:ascii="仿宋" w:hAnsi="仿宋" w:eastAsia="仿宋" w:cs="仿宋"/>
          <w:color w:val="000000"/>
          <w:kern w:val="0"/>
          <w:sz w:val="32"/>
          <w:szCs w:val="32"/>
          <w:shd w:val="clear" w:fill="FFFFFF"/>
        </w:rPr>
        <w:t>认真贯彻落实中央八项规定精神，严格控制各项经费支出</w:t>
      </w:r>
      <w:r>
        <w:rPr>
          <w:rFonts w:hint="eastAsia" w:ascii="仿宋" w:hAnsi="仿宋" w:eastAsia="仿宋" w:cs="仿宋"/>
          <w:kern w:val="0"/>
          <w:sz w:val="32"/>
          <w:szCs w:val="32"/>
        </w:rPr>
        <w:t>。</w:t>
      </w:r>
    </w:p>
    <w:p>
      <w:pPr>
        <w:pStyle w:val="2"/>
        <w:keepNext w:val="0"/>
        <w:keepLines w:val="0"/>
        <w:widowControl/>
        <w:suppressLineNumbers w:val="0"/>
        <w:adjustRightInd w:val="0"/>
        <w:snapToGrid w:val="0"/>
        <w:spacing w:before="0" w:beforeAutospacing="0" w:after="0" w:afterAutospacing="0" w:line="600" w:lineRule="exact"/>
        <w:ind w:left="0" w:right="0" w:firstLine="640" w:firstLineChars="200"/>
      </w:pPr>
      <w:r>
        <w:rPr>
          <w:rFonts w:hint="eastAsia" w:ascii="仿宋" w:hAnsi="仿宋" w:eastAsia="仿宋" w:cs="宋体"/>
          <w:kern w:val="0"/>
          <w:sz w:val="32"/>
          <w:szCs w:val="32"/>
        </w:rPr>
        <w:t>3.</w:t>
      </w:r>
      <w:r>
        <w:rPr>
          <w:rFonts w:hint="eastAsia" w:ascii="仿宋" w:hAnsi="仿宋" w:eastAsia="仿宋" w:cs="仿宋"/>
          <w:b/>
          <w:bCs/>
          <w:kern w:val="0"/>
          <w:sz w:val="32"/>
          <w:szCs w:val="32"/>
        </w:rPr>
        <w:t>一般公共服务（类）商贸事务（款）一般行政管理事务（项）</w:t>
      </w:r>
      <w:r>
        <w:rPr>
          <w:rFonts w:hint="eastAsia" w:ascii="仿宋" w:hAnsi="仿宋" w:eastAsia="仿宋" w:cs="仿宋"/>
          <w:kern w:val="0"/>
          <w:sz w:val="32"/>
          <w:szCs w:val="32"/>
        </w:rPr>
        <w:t>：年初预算为</w:t>
      </w:r>
      <w:r>
        <w:rPr>
          <w:rFonts w:hint="eastAsia" w:ascii="仿宋" w:hAnsi="仿宋" w:eastAsia="仿宋" w:cs="宋体"/>
          <w:kern w:val="0"/>
          <w:sz w:val="32"/>
          <w:szCs w:val="32"/>
        </w:rPr>
        <w:t>8万元，支出决算为7.7万元，完成年初预算的96%，决算数小于预算数的主要原因是</w:t>
      </w:r>
      <w:r>
        <w:rPr>
          <w:rFonts w:hint="eastAsia" w:ascii="仿宋" w:hAnsi="仿宋" w:eastAsia="仿宋" w:cs="仿宋"/>
          <w:color w:val="000000"/>
          <w:kern w:val="0"/>
          <w:sz w:val="32"/>
          <w:szCs w:val="32"/>
          <w:shd w:val="clear" w:fill="FFFFFF"/>
        </w:rPr>
        <w:t>认真贯彻落实中央八项规定精神，严格控制各项经费支出</w:t>
      </w:r>
      <w:r>
        <w:rPr>
          <w:rFonts w:hint="eastAsia" w:ascii="仿宋" w:hAnsi="仿宋" w:eastAsia="仿宋" w:cs="仿宋"/>
          <w:kern w:val="0"/>
          <w:sz w:val="32"/>
          <w:szCs w:val="32"/>
        </w:rPr>
        <w:t>。</w:t>
      </w:r>
    </w:p>
    <w:p>
      <w:pPr>
        <w:pStyle w:val="2"/>
        <w:keepNext w:val="0"/>
        <w:keepLines w:val="0"/>
        <w:widowControl/>
        <w:suppressLineNumbers w:val="0"/>
        <w:adjustRightInd w:val="0"/>
        <w:snapToGrid w:val="0"/>
        <w:spacing w:before="0" w:beforeAutospacing="0" w:after="0" w:afterAutospacing="0" w:line="600" w:lineRule="exact"/>
        <w:ind w:left="0" w:right="0" w:firstLine="643" w:firstLineChars="200"/>
      </w:pPr>
      <w:r>
        <w:rPr>
          <w:rFonts w:hint="eastAsia" w:ascii="仿宋" w:hAnsi="仿宋" w:eastAsia="仿宋" w:cs="宋体"/>
          <w:b/>
          <w:bCs/>
          <w:kern w:val="0"/>
          <w:sz w:val="32"/>
          <w:szCs w:val="32"/>
        </w:rPr>
        <w:t>4.社会保障和就业支出（类）行政事业单位离退休（款）机关事业单位基本养老保险缴费支出（项）</w:t>
      </w:r>
      <w:r>
        <w:rPr>
          <w:rFonts w:hint="eastAsia" w:ascii="仿宋" w:hAnsi="仿宋" w:eastAsia="仿宋" w:cs="仿宋"/>
          <w:kern w:val="0"/>
          <w:sz w:val="32"/>
          <w:szCs w:val="32"/>
        </w:rPr>
        <w:t>：年初预算为</w:t>
      </w:r>
      <w:r>
        <w:rPr>
          <w:rFonts w:hint="eastAsia" w:ascii="仿宋" w:hAnsi="仿宋" w:eastAsia="仿宋" w:cs="宋体"/>
          <w:kern w:val="0"/>
          <w:sz w:val="32"/>
          <w:szCs w:val="32"/>
        </w:rPr>
        <w:t>3.22万元，支出决算为3.22万元，完成年初预算的100%。</w:t>
      </w:r>
    </w:p>
    <w:p>
      <w:pPr>
        <w:pStyle w:val="2"/>
        <w:keepNext w:val="0"/>
        <w:keepLines w:val="0"/>
        <w:widowControl/>
        <w:suppressLineNumbers w:val="0"/>
        <w:adjustRightInd w:val="0"/>
        <w:snapToGrid w:val="0"/>
        <w:spacing w:before="0" w:beforeAutospacing="0" w:after="0" w:afterAutospacing="0" w:line="600" w:lineRule="exact"/>
        <w:ind w:left="0" w:right="0" w:firstLine="643" w:firstLineChars="200"/>
      </w:pPr>
      <w:r>
        <w:rPr>
          <w:rFonts w:hint="eastAsia" w:ascii="仿宋" w:hAnsi="仿宋" w:eastAsia="仿宋" w:cs="宋体"/>
          <w:b/>
          <w:bCs/>
          <w:kern w:val="0"/>
          <w:sz w:val="32"/>
          <w:szCs w:val="32"/>
        </w:rPr>
        <w:t>5. 社会保障和就业支出（类）财政对其他社会保险基金的补助（款）财政对生育保险基金的补助（项）。</w:t>
      </w:r>
      <w:r>
        <w:rPr>
          <w:rFonts w:hint="eastAsia" w:ascii="仿宋" w:hAnsi="仿宋" w:eastAsia="仿宋" w:cs="仿宋"/>
          <w:kern w:val="0"/>
          <w:sz w:val="32"/>
          <w:szCs w:val="32"/>
        </w:rPr>
        <w:t>年初预算为</w:t>
      </w:r>
      <w:r>
        <w:rPr>
          <w:rFonts w:hint="eastAsia" w:ascii="仿宋" w:hAnsi="仿宋" w:eastAsia="仿宋" w:cs="宋体"/>
          <w:kern w:val="0"/>
          <w:sz w:val="32"/>
          <w:szCs w:val="32"/>
        </w:rPr>
        <w:t>0.06万元，支出决算0.06万元，完成年初预算的100%。</w:t>
      </w:r>
    </w:p>
    <w:p>
      <w:pPr>
        <w:pStyle w:val="2"/>
        <w:keepNext w:val="0"/>
        <w:keepLines w:val="0"/>
        <w:widowControl/>
        <w:suppressLineNumbers w:val="0"/>
        <w:adjustRightInd w:val="0"/>
        <w:snapToGrid w:val="0"/>
        <w:spacing w:before="0" w:beforeAutospacing="0" w:after="0" w:afterAutospacing="0" w:line="600" w:lineRule="exact"/>
        <w:ind w:left="0" w:right="0" w:firstLine="643" w:firstLineChars="200"/>
      </w:pPr>
      <w:r>
        <w:rPr>
          <w:rFonts w:hint="eastAsia" w:ascii="仿宋" w:hAnsi="仿宋" w:eastAsia="仿宋" w:cs="宋体"/>
          <w:b/>
          <w:bCs/>
          <w:kern w:val="0"/>
          <w:sz w:val="32"/>
          <w:szCs w:val="32"/>
        </w:rPr>
        <w:t>6.医疗卫生与计划生育支出（类）行政事业单位医疗（款）行政单位医疗（项）</w:t>
      </w:r>
      <w:r>
        <w:rPr>
          <w:rFonts w:hint="eastAsia" w:ascii="仿宋" w:hAnsi="仿宋" w:eastAsia="仿宋" w:cs="仿宋"/>
          <w:kern w:val="0"/>
          <w:sz w:val="32"/>
          <w:szCs w:val="32"/>
        </w:rPr>
        <w:t>：年初预算为</w:t>
      </w:r>
      <w:r>
        <w:rPr>
          <w:rFonts w:hint="eastAsia" w:ascii="仿宋" w:hAnsi="仿宋" w:eastAsia="仿宋" w:cs="宋体"/>
          <w:kern w:val="0"/>
          <w:sz w:val="32"/>
          <w:szCs w:val="32"/>
        </w:rPr>
        <w:t>0.97万元，支出决算0.97万元，完成年初预算的100%。</w:t>
      </w:r>
    </w:p>
    <w:p>
      <w:pPr>
        <w:pStyle w:val="2"/>
        <w:keepNext w:val="0"/>
        <w:keepLines w:val="0"/>
        <w:widowControl/>
        <w:suppressLineNumbers w:val="0"/>
        <w:adjustRightInd w:val="0"/>
        <w:snapToGrid w:val="0"/>
        <w:spacing w:before="0" w:beforeAutospacing="0" w:after="0" w:afterAutospacing="0" w:line="600" w:lineRule="exact"/>
        <w:ind w:left="0" w:right="0" w:firstLine="643" w:firstLineChars="200"/>
      </w:pPr>
      <w:r>
        <w:rPr>
          <w:rFonts w:hint="eastAsia" w:ascii="仿宋" w:hAnsi="仿宋" w:eastAsia="仿宋" w:cs="宋体"/>
          <w:b/>
          <w:bCs/>
          <w:kern w:val="0"/>
          <w:sz w:val="32"/>
          <w:szCs w:val="32"/>
        </w:rPr>
        <w:t>7.医疗卫生与计划生育支出（类）行政事业单位医疗（款）公务员医疗补助（项）：</w:t>
      </w:r>
      <w:r>
        <w:rPr>
          <w:rFonts w:hint="eastAsia" w:ascii="仿宋" w:hAnsi="仿宋" w:eastAsia="仿宋" w:cs="仿宋"/>
          <w:kern w:val="0"/>
          <w:sz w:val="32"/>
          <w:szCs w:val="32"/>
        </w:rPr>
        <w:t>年初预算为</w:t>
      </w:r>
      <w:r>
        <w:rPr>
          <w:rFonts w:hint="eastAsia" w:ascii="仿宋" w:hAnsi="仿宋" w:eastAsia="仿宋" w:cs="宋体"/>
          <w:kern w:val="0"/>
          <w:sz w:val="32"/>
          <w:szCs w:val="32"/>
        </w:rPr>
        <w:t>0.32万元，支出决算0.32万元，完成年初预算的100%。</w:t>
      </w:r>
    </w:p>
    <w:p>
      <w:pPr>
        <w:pStyle w:val="2"/>
        <w:keepNext w:val="0"/>
        <w:keepLines w:val="0"/>
        <w:widowControl/>
        <w:suppressLineNumbers w:val="0"/>
        <w:adjustRightInd w:val="0"/>
        <w:snapToGrid w:val="0"/>
        <w:spacing w:before="0" w:beforeAutospacing="0" w:after="0" w:afterAutospacing="0" w:line="600" w:lineRule="exact"/>
        <w:ind w:left="0" w:right="0" w:firstLine="643" w:firstLineChars="200"/>
      </w:pPr>
      <w:r>
        <w:rPr>
          <w:rFonts w:hint="eastAsia" w:ascii="仿宋" w:hAnsi="仿宋" w:eastAsia="仿宋" w:cs="宋体"/>
          <w:b/>
          <w:bCs/>
          <w:kern w:val="0"/>
          <w:sz w:val="32"/>
          <w:szCs w:val="32"/>
        </w:rPr>
        <w:t>8.住房保障支出（类）住房改革支出（款）住房公积金（项）：</w:t>
      </w:r>
      <w:r>
        <w:rPr>
          <w:rFonts w:hint="eastAsia" w:ascii="仿宋" w:hAnsi="仿宋" w:eastAsia="仿宋" w:cs="仿宋"/>
          <w:kern w:val="0"/>
          <w:sz w:val="32"/>
          <w:szCs w:val="32"/>
        </w:rPr>
        <w:t>年初预算为</w:t>
      </w:r>
      <w:r>
        <w:rPr>
          <w:rFonts w:hint="eastAsia" w:ascii="仿宋" w:hAnsi="仿宋" w:eastAsia="仿宋" w:cs="宋体"/>
          <w:kern w:val="0"/>
          <w:sz w:val="32"/>
          <w:szCs w:val="32"/>
        </w:rPr>
        <w:t>1.93万元，支出决算1.93万元，完成年初预算的100%。</w:t>
      </w:r>
    </w:p>
    <w:p>
      <w:pPr>
        <w:pStyle w:val="2"/>
        <w:keepNext w:val="0"/>
        <w:keepLines w:val="0"/>
        <w:widowControl/>
        <w:suppressLineNumbers w:val="0"/>
        <w:adjustRightInd w:val="0"/>
        <w:snapToGrid w:val="0"/>
        <w:spacing w:before="0" w:beforeAutospacing="0" w:after="0" w:afterAutospacing="0" w:line="600" w:lineRule="exact"/>
        <w:ind w:left="0" w:right="0" w:firstLine="643" w:firstLineChars="200"/>
      </w:pPr>
      <w:r>
        <w:rPr>
          <w:rFonts w:hint="eastAsia" w:ascii="仿宋" w:hAnsi="仿宋" w:eastAsia="仿宋" w:cs="宋体"/>
          <w:b/>
          <w:bCs/>
          <w:kern w:val="0"/>
          <w:sz w:val="32"/>
          <w:szCs w:val="32"/>
        </w:rPr>
        <w:t>9. 住房保障支出（类）住房改革支出（款）提租补贴（项）：</w:t>
      </w:r>
      <w:r>
        <w:rPr>
          <w:rFonts w:hint="eastAsia" w:ascii="仿宋" w:hAnsi="仿宋" w:eastAsia="仿宋" w:cs="仿宋"/>
          <w:kern w:val="0"/>
          <w:sz w:val="32"/>
          <w:szCs w:val="32"/>
        </w:rPr>
        <w:t>年初预算为</w:t>
      </w:r>
      <w:r>
        <w:rPr>
          <w:rFonts w:hint="eastAsia" w:ascii="仿宋" w:hAnsi="仿宋" w:eastAsia="仿宋" w:cs="宋体"/>
          <w:kern w:val="0"/>
          <w:sz w:val="32"/>
          <w:szCs w:val="32"/>
        </w:rPr>
        <w:t>0.48万元，支出决算0.48万元，完成年初预算的100%。</w:t>
      </w:r>
    </w:p>
    <w:p>
      <w:pPr>
        <w:keepNext w:val="0"/>
        <w:keepLines w:val="0"/>
        <w:widowControl/>
        <w:suppressLineNumbers w:val="0"/>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六、一般公共预算财政拨款基本支出决算情况说明</w:t>
      </w:r>
    </w:p>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2018年度财政拨款基本支出34.77万元，其中人员经费25.3万元，主要包括:基本工资、津贴补贴、伙食补助费、机关事业单位基本养老保险费、公务员医疗补助缴费、其他社会保障缴费、住房公积金、其他工资福利支出；公用经费9.47万元，主要包括：办公费、邮电费、会议费、培训费、公务接待费。</w:t>
      </w:r>
    </w:p>
    <w:p>
      <w:pPr>
        <w:keepNext w:val="0"/>
        <w:keepLines w:val="0"/>
        <w:widowControl/>
        <w:suppressLineNumbers w:val="0"/>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七、政府性基金财政拨款收入支出决算情况说明</w:t>
      </w:r>
    </w:p>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市贸促会没有政府性基金收入，也没有使用政府性基金安排的支出。</w:t>
      </w:r>
    </w:p>
    <w:p>
      <w:pPr>
        <w:keepNext w:val="0"/>
        <w:keepLines w:val="0"/>
        <w:widowControl/>
        <w:suppressLineNumbers w:val="0"/>
        <w:adjustRightInd w:val="0"/>
        <w:snapToGrid w:val="0"/>
        <w:spacing w:before="0" w:beforeAutospacing="1" w:after="0" w:afterAutospacing="1" w:line="600" w:lineRule="exact"/>
        <w:ind w:left="0" w:right="0" w:firstLine="643" w:firstLineChars="200"/>
        <w:jc w:val="left"/>
      </w:pPr>
      <w:r>
        <w:rPr>
          <w:rFonts w:hint="eastAsia" w:ascii="仿宋" w:hAnsi="仿宋" w:eastAsia="仿宋" w:cs="仿宋"/>
          <w:b/>
          <w:bCs/>
          <w:kern w:val="2"/>
          <w:sz w:val="32"/>
          <w:szCs w:val="32"/>
          <w:lang w:val="en-US" w:eastAsia="zh-CN" w:bidi="ar"/>
        </w:rPr>
        <w:t>八、其他重要事项的情况说明</w:t>
      </w:r>
    </w:p>
    <w:p>
      <w:pPr>
        <w:keepNext w:val="0"/>
        <w:keepLines w:val="0"/>
        <w:widowControl/>
        <w:suppressLineNumbers w:val="0"/>
        <w:adjustRightInd w:val="0"/>
        <w:snapToGrid w:val="0"/>
        <w:spacing w:before="0" w:beforeAutospacing="1" w:after="0" w:afterAutospacing="1" w:line="600" w:lineRule="exact"/>
        <w:ind w:left="0" w:right="0" w:firstLine="643" w:firstLineChars="200"/>
        <w:jc w:val="left"/>
      </w:pPr>
      <w:r>
        <w:rPr>
          <w:rFonts w:hint="eastAsia" w:ascii="仿宋" w:hAnsi="仿宋" w:eastAsia="仿宋" w:cs="仿宋"/>
          <w:b/>
          <w:bCs/>
          <w:kern w:val="2"/>
          <w:sz w:val="32"/>
          <w:szCs w:val="32"/>
          <w:lang w:val="en-US" w:eastAsia="zh-CN" w:bidi="ar"/>
        </w:rPr>
        <w:t>（一）机关运行经费支出情况。</w:t>
      </w:r>
    </w:p>
    <w:p>
      <w:pPr>
        <w:keepNext w:val="0"/>
        <w:keepLines w:val="0"/>
        <w:widowControl/>
        <w:suppressLineNumbers w:val="0"/>
        <w:shd w:val="clear" w:fill="FFFFFF"/>
        <w:spacing w:before="0" w:beforeAutospacing="1" w:after="0" w:afterAutospacing="1" w:line="540" w:lineRule="atLeast"/>
        <w:ind w:left="0" w:right="0" w:firstLine="628"/>
        <w:jc w:val="left"/>
      </w:pPr>
      <w:r>
        <w:rPr>
          <w:rFonts w:hint="eastAsia" w:ascii="仿宋" w:hAnsi="仿宋" w:eastAsia="仿宋" w:cs="仿宋"/>
          <w:kern w:val="2"/>
          <w:sz w:val="32"/>
          <w:szCs w:val="32"/>
          <w:shd w:val="clear" w:fill="FFFFFF"/>
          <w:lang w:val="en-US" w:eastAsia="zh-CN" w:bidi="ar"/>
        </w:rPr>
        <w:t>2018年度，宿州市贸促会机关运行经费支出9.47万元，比2017年增加0.18万元，增长2%，主要原因是</w:t>
      </w:r>
      <w:r>
        <w:rPr>
          <w:rFonts w:hint="eastAsia" w:ascii="仿宋" w:hAnsi="仿宋" w:eastAsia="仿宋" w:cs="仿宋"/>
          <w:color w:val="333333"/>
          <w:kern w:val="0"/>
          <w:sz w:val="32"/>
          <w:szCs w:val="32"/>
          <w:shd w:val="clear" w:fill="FFFFFF"/>
          <w:lang w:val="en-US" w:eastAsia="zh-CN" w:bidi="ar"/>
        </w:rPr>
        <w:t>专职领导配备、相关业务活动广泛开展。</w:t>
      </w:r>
    </w:p>
    <w:p>
      <w:pPr>
        <w:keepNext w:val="0"/>
        <w:keepLines w:val="0"/>
        <w:widowControl/>
        <w:suppressLineNumbers w:val="0"/>
        <w:adjustRightInd w:val="0"/>
        <w:snapToGrid w:val="0"/>
        <w:spacing w:before="0" w:beforeAutospacing="1" w:after="0" w:afterAutospacing="1" w:line="600" w:lineRule="exact"/>
        <w:ind w:left="0" w:right="0" w:firstLine="643" w:firstLineChars="200"/>
        <w:jc w:val="left"/>
      </w:pPr>
      <w:r>
        <w:rPr>
          <w:rFonts w:hint="eastAsia" w:ascii="仿宋" w:hAnsi="仿宋" w:eastAsia="仿宋" w:cs="仿宋"/>
          <w:b/>
          <w:bCs/>
          <w:kern w:val="2"/>
          <w:sz w:val="32"/>
          <w:szCs w:val="32"/>
          <w:lang w:val="en-US" w:eastAsia="zh-CN" w:bidi="ar"/>
        </w:rPr>
        <w:t>（二）政府采购支出情况。</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pPr>
      <w:r>
        <w:rPr>
          <w:rFonts w:hint="eastAsia" w:ascii="仿宋" w:hAnsi="仿宋" w:eastAsia="仿宋" w:cs="仿宋"/>
          <w:kern w:val="2"/>
          <w:sz w:val="32"/>
          <w:szCs w:val="32"/>
          <w:lang w:val="en-US" w:eastAsia="zh-CN" w:bidi="ar"/>
        </w:rPr>
        <w:t>2018年度，宿州市贸促会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keepNext w:val="0"/>
        <w:keepLines w:val="0"/>
        <w:widowControl/>
        <w:suppressLineNumbers w:val="0"/>
        <w:adjustRightInd w:val="0"/>
        <w:snapToGrid w:val="0"/>
        <w:spacing w:before="0" w:beforeAutospacing="1" w:after="0" w:afterAutospacing="1" w:line="600" w:lineRule="exact"/>
        <w:ind w:left="0" w:right="0" w:firstLine="643" w:firstLineChars="200"/>
        <w:jc w:val="left"/>
      </w:pPr>
      <w:r>
        <w:rPr>
          <w:rFonts w:hint="eastAsia" w:ascii="仿宋" w:hAnsi="仿宋" w:eastAsia="仿宋" w:cs="仿宋"/>
          <w:b/>
          <w:bCs/>
          <w:kern w:val="2"/>
          <w:sz w:val="32"/>
          <w:szCs w:val="32"/>
          <w:lang w:val="en-US" w:eastAsia="zh-CN" w:bidi="ar"/>
        </w:rPr>
        <w:t>（三）国有资产占有使用情况。</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pPr>
      <w:r>
        <w:rPr>
          <w:rFonts w:hint="eastAsia" w:ascii="仿宋" w:hAnsi="仿宋" w:eastAsia="仿宋" w:cs="仿宋"/>
          <w:kern w:val="2"/>
          <w:sz w:val="32"/>
          <w:szCs w:val="32"/>
          <w:lang w:val="en-US" w:eastAsia="zh-CN" w:bidi="ar"/>
        </w:rPr>
        <w:t>截至2018年12月31日，宿州市贸促会共有车辆0辆，其中：主要领导干部用车0辆、机要通信用车0辆、应急保障用车0辆，特种专业技术用车0辆，离退休干部用车0辆，其他用车0辆（只列报车辆数不为0的车型）；单价50万元以上的通用设备0台（套），单价100万以上专用设备0台（套）。</w:t>
      </w:r>
      <w:r>
        <w:rPr>
          <w:rFonts w:hint="eastAsia" w:ascii="仿宋" w:hAnsi="仿宋" w:eastAsia="仿宋" w:cs="仿宋"/>
          <w:kern w:val="2"/>
          <w:sz w:val="32"/>
          <w:szCs w:val="32"/>
          <w:lang w:val="en-US" w:eastAsia="zh-CN" w:bidi="ar"/>
        </w:rPr>
        <w:br w:type="textWrapping"/>
      </w:r>
      <w:r>
        <w:rPr>
          <w:rFonts w:hint="eastAsia" w:ascii="仿宋" w:hAnsi="仿宋" w:eastAsia="仿宋" w:cs="仿宋"/>
          <w:kern w:val="2"/>
          <w:sz w:val="32"/>
          <w:szCs w:val="32"/>
          <w:lang w:val="en-US" w:eastAsia="zh-CN" w:bidi="ar"/>
        </w:rPr>
        <w:t xml:space="preserve"> </w:t>
      </w:r>
      <w:r>
        <w:rPr>
          <w:rFonts w:hint="eastAsia" w:ascii="仿宋" w:hAnsi="仿宋" w:eastAsia="仿宋" w:cs="仿宋"/>
          <w:b/>
          <w:bCs/>
          <w:i/>
          <w:iCs/>
          <w:kern w:val="2"/>
          <w:sz w:val="32"/>
          <w:szCs w:val="32"/>
          <w:lang w:val="en-US" w:eastAsia="zh-CN" w:bidi="ar"/>
        </w:rPr>
        <w:t xml:space="preserve"> </w:t>
      </w:r>
      <w:r>
        <w:rPr>
          <w:rFonts w:hint="eastAsia" w:ascii="仿宋" w:hAnsi="仿宋" w:eastAsia="仿宋" w:cs="仿宋"/>
          <w:kern w:val="2"/>
          <w:sz w:val="32"/>
          <w:szCs w:val="32"/>
          <w:lang w:val="en-US" w:eastAsia="zh-CN" w:bidi="ar"/>
        </w:rPr>
        <w:t xml:space="preserve"> </w:t>
      </w:r>
      <w:r>
        <w:rPr>
          <w:rFonts w:hint="eastAsia" w:ascii="仿宋" w:hAnsi="仿宋" w:eastAsia="仿宋" w:cs="仿宋"/>
          <w:b/>
          <w:bCs/>
          <w:kern w:val="2"/>
          <w:sz w:val="32"/>
          <w:szCs w:val="32"/>
          <w:lang w:val="en-US" w:eastAsia="zh-CN" w:bidi="ar"/>
        </w:rPr>
        <w:t>（四）关于2018年度预算绩效情况说明。</w:t>
      </w:r>
    </w:p>
    <w:p>
      <w:pPr>
        <w:keepNext w:val="0"/>
        <w:keepLines w:val="0"/>
        <w:widowControl/>
        <w:suppressLineNumbers w:val="0"/>
        <w:adjustRightInd w:val="0"/>
        <w:snapToGrid w:val="0"/>
        <w:spacing w:before="0" w:beforeAutospacing="1" w:after="0" w:afterAutospacing="1" w:line="600" w:lineRule="exact"/>
        <w:ind w:left="0" w:right="0" w:firstLine="643" w:firstLineChars="200"/>
        <w:jc w:val="left"/>
      </w:pPr>
      <w:r>
        <w:rPr>
          <w:rFonts w:hint="eastAsia" w:ascii="仿宋" w:hAnsi="仿宋" w:eastAsia="仿宋" w:cs="仿宋_GB2312"/>
          <w:b/>
          <w:bCs/>
          <w:kern w:val="2"/>
          <w:sz w:val="32"/>
          <w:szCs w:val="32"/>
          <w:lang w:val="en-US" w:eastAsia="zh-CN" w:bidi="ar"/>
        </w:rPr>
        <w:t>1.预算绩效管理工作开展情况</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pPr>
      <w:r>
        <w:rPr>
          <w:rFonts w:hint="eastAsia" w:ascii="仿宋" w:hAnsi="仿宋" w:eastAsia="仿宋" w:cs="仿宋"/>
          <w:kern w:val="2"/>
          <w:sz w:val="32"/>
          <w:szCs w:val="32"/>
          <w:lang w:val="en-US" w:eastAsia="zh-CN" w:bidi="ar"/>
        </w:rPr>
        <w:t>根据预算绩效管理要求，本部门组织对</w:t>
      </w:r>
      <w:r>
        <w:rPr>
          <w:rFonts w:hint="eastAsia" w:ascii="仿宋" w:hAnsi="仿宋" w:eastAsia="仿宋" w:cs="仿宋_GB2312"/>
          <w:kern w:val="2"/>
          <w:sz w:val="32"/>
          <w:szCs w:val="32"/>
          <w:lang w:val="en-US" w:eastAsia="zh-CN" w:bidi="ar"/>
        </w:rPr>
        <w:t>2018年度纳入部门预算的项目支出全面开展了绩效自评，共0项目，涉及资金0万元，占项目预算总额的0%。</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pPr>
      <w:r>
        <w:rPr>
          <w:rFonts w:hint="eastAsia" w:ascii="仿宋" w:hAnsi="仿宋" w:eastAsia="仿宋" w:cs="仿宋"/>
          <w:kern w:val="2"/>
          <w:sz w:val="32"/>
          <w:szCs w:val="32"/>
          <w:lang w:val="en-US" w:eastAsia="zh-CN" w:bidi="ar"/>
        </w:rPr>
        <w:t>本部门共组织对</w:t>
      </w:r>
      <w:r>
        <w:rPr>
          <w:rFonts w:hint="eastAsia" w:ascii="仿宋" w:hAnsi="仿宋" w:eastAsia="仿宋" w:cs="仿宋_GB2312"/>
          <w:kern w:val="2"/>
          <w:sz w:val="32"/>
          <w:szCs w:val="32"/>
          <w:lang w:val="en-US" w:eastAsia="zh-CN" w:bidi="ar"/>
        </w:rPr>
        <w:t>0个项目开展了重点绩效评价，涉及资金0万元。上述项目均委托第三方机构开展绩效评价。</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pPr>
      <w:r>
        <w:rPr>
          <w:rFonts w:hint="eastAsia" w:ascii="仿宋" w:hAnsi="仿宋" w:eastAsia="仿宋" w:cs="仿宋"/>
          <w:kern w:val="2"/>
          <w:sz w:val="32"/>
          <w:szCs w:val="32"/>
          <w:lang w:val="en-US" w:eastAsia="zh-CN" w:bidi="ar"/>
        </w:rPr>
        <w:t>组织开展</w:t>
      </w:r>
      <w:r>
        <w:rPr>
          <w:rFonts w:hint="eastAsia" w:ascii="仿宋" w:hAnsi="仿宋" w:eastAsia="仿宋" w:cs="仿宋_GB2312"/>
          <w:kern w:val="2"/>
          <w:sz w:val="32"/>
          <w:szCs w:val="32"/>
          <w:lang w:val="en-US" w:eastAsia="zh-CN" w:bidi="ar"/>
        </w:rPr>
        <w:t>2018年度部门整体支出绩效评价。</w:t>
      </w:r>
    </w:p>
    <w:p>
      <w:pPr>
        <w:keepNext w:val="0"/>
        <w:keepLines w:val="0"/>
        <w:widowControl/>
        <w:suppressLineNumbers w:val="0"/>
        <w:adjustRightInd w:val="0"/>
        <w:snapToGrid w:val="0"/>
        <w:spacing w:before="0" w:beforeAutospacing="1" w:after="0" w:afterAutospacing="1" w:line="600" w:lineRule="exact"/>
        <w:ind w:left="0" w:right="0" w:firstLine="643" w:firstLineChars="200"/>
        <w:jc w:val="left"/>
      </w:pPr>
      <w:r>
        <w:rPr>
          <w:rFonts w:hint="eastAsia" w:ascii="仿宋" w:hAnsi="仿宋" w:eastAsia="仿宋" w:cs="仿宋_GB2312"/>
          <w:b/>
          <w:bCs/>
          <w:kern w:val="2"/>
          <w:sz w:val="32"/>
          <w:szCs w:val="32"/>
          <w:lang w:val="en-US" w:eastAsia="zh-CN" w:bidi="ar"/>
        </w:rPr>
        <w:t>2.部门决算中项目绩效自评结果</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pPr>
      <w:r>
        <w:rPr>
          <w:rFonts w:hint="eastAsia" w:ascii="仿宋" w:hAnsi="仿宋" w:eastAsia="仿宋" w:cs="仿宋"/>
          <w:kern w:val="2"/>
          <w:sz w:val="32"/>
          <w:szCs w:val="32"/>
          <w:lang w:val="en-US" w:eastAsia="zh-CN" w:bidi="ar"/>
        </w:rPr>
        <w:t>市贸促会在</w:t>
      </w:r>
      <w:r>
        <w:rPr>
          <w:rFonts w:hint="eastAsia" w:ascii="仿宋" w:hAnsi="仿宋" w:eastAsia="仿宋" w:cs="仿宋_GB2312"/>
          <w:kern w:val="2"/>
          <w:sz w:val="32"/>
          <w:szCs w:val="32"/>
          <w:lang w:val="en-US" w:eastAsia="zh-CN" w:bidi="ar"/>
        </w:rPr>
        <w:t>2018年度部门决算中公开0个项目绩效自评结果。</w:t>
      </w:r>
    </w:p>
    <w:p>
      <w:pPr>
        <w:keepNext w:val="0"/>
        <w:keepLines w:val="0"/>
        <w:widowControl/>
        <w:suppressLineNumbers w:val="0"/>
        <w:adjustRightInd w:val="0"/>
        <w:snapToGrid w:val="0"/>
        <w:spacing w:before="0" w:beforeAutospacing="1" w:after="0" w:afterAutospacing="1" w:line="560" w:lineRule="exact"/>
        <w:ind w:left="0" w:right="0" w:firstLine="640" w:firstLineChars="200"/>
        <w:jc w:val="center"/>
      </w:pPr>
      <w:r>
        <w:rPr>
          <w:rFonts w:hint="eastAsia" w:ascii="楷体" w:hAnsi="楷体" w:eastAsia="楷体" w:cs="楷体"/>
          <w:kern w:val="2"/>
          <w:sz w:val="32"/>
          <w:szCs w:val="32"/>
          <w:lang w:val="en-US" w:eastAsia="zh-CN" w:bidi="ar"/>
        </w:rPr>
        <w:t>第四部分 名词解释</w:t>
      </w:r>
    </w:p>
    <w:p>
      <w:pPr>
        <w:keepNext w:val="0"/>
        <w:keepLines w:val="0"/>
        <w:widowControl/>
        <w:suppressLineNumbers w:val="0"/>
        <w:adjustRightInd w:val="0"/>
        <w:snapToGrid w:val="0"/>
        <w:spacing w:before="0" w:beforeAutospacing="1" w:after="0" w:afterAutospacing="1" w:line="560" w:lineRule="exact"/>
        <w:ind w:left="0" w:right="0" w:firstLine="643" w:firstLineChars="200"/>
        <w:jc w:val="left"/>
      </w:pPr>
      <w:r>
        <w:rPr>
          <w:rFonts w:hint="eastAsia" w:ascii="仿宋" w:hAnsi="仿宋" w:eastAsia="仿宋" w:cs="仿宋"/>
          <w:b/>
          <w:bCs/>
          <w:kern w:val="2"/>
          <w:sz w:val="32"/>
          <w:szCs w:val="32"/>
          <w:lang w:val="en-US" w:eastAsia="zh-CN" w:bidi="ar"/>
        </w:rPr>
        <w:t>一、财政拨款收入：</w:t>
      </w:r>
      <w:r>
        <w:rPr>
          <w:rFonts w:hint="eastAsia" w:ascii="仿宋" w:hAnsi="仿宋" w:eastAsia="仿宋" w:cs="仿宋"/>
          <w:kern w:val="2"/>
          <w:sz w:val="32"/>
          <w:szCs w:val="32"/>
          <w:lang w:val="en-US" w:eastAsia="zh-CN" w:bidi="ar"/>
        </w:rPr>
        <w:t>指单位从同级财政部门取得的财政预算资金。</w:t>
      </w:r>
    </w:p>
    <w:p>
      <w:pPr>
        <w:keepNext w:val="0"/>
        <w:keepLines w:val="0"/>
        <w:widowControl/>
        <w:suppressLineNumbers w:val="0"/>
        <w:adjustRightInd w:val="0"/>
        <w:snapToGrid w:val="0"/>
        <w:spacing w:before="0" w:beforeAutospacing="1" w:after="0" w:afterAutospacing="1" w:line="560" w:lineRule="exact"/>
        <w:ind w:left="0" w:right="0" w:firstLine="643" w:firstLineChars="200"/>
        <w:jc w:val="left"/>
      </w:pPr>
      <w:r>
        <w:rPr>
          <w:rFonts w:hint="eastAsia" w:ascii="仿宋" w:hAnsi="仿宋" w:eastAsia="仿宋" w:cs="仿宋"/>
          <w:b/>
          <w:bCs/>
          <w:kern w:val="2"/>
          <w:sz w:val="32"/>
          <w:szCs w:val="32"/>
          <w:lang w:val="en-US" w:eastAsia="zh-CN" w:bidi="ar"/>
        </w:rPr>
        <w:t>二、事业收入：</w:t>
      </w:r>
      <w:r>
        <w:rPr>
          <w:rFonts w:hint="eastAsia" w:ascii="仿宋" w:hAnsi="仿宋" w:eastAsia="仿宋" w:cs="仿宋"/>
          <w:kern w:val="2"/>
          <w:sz w:val="32"/>
          <w:szCs w:val="32"/>
          <w:lang w:val="en-US" w:eastAsia="zh-CN" w:bidi="ar"/>
        </w:rPr>
        <w:t>指事业单位开展专业业务活动及辅助活动所取得的收入。</w:t>
      </w:r>
    </w:p>
    <w:p>
      <w:pPr>
        <w:pStyle w:val="2"/>
        <w:keepNext w:val="0"/>
        <w:keepLines w:val="0"/>
        <w:widowControl/>
        <w:suppressLineNumbers w:val="0"/>
        <w:adjustRightInd w:val="0"/>
        <w:snapToGrid w:val="0"/>
        <w:spacing w:before="0" w:beforeAutospacing="1" w:after="0" w:afterAutospacing="1" w:line="560" w:lineRule="exact"/>
        <w:ind w:left="0" w:right="0" w:firstLine="630" w:firstLineChars="196"/>
      </w:pPr>
      <w:r>
        <w:rPr>
          <w:rFonts w:hint="eastAsia" w:ascii="仿宋" w:hAnsi="仿宋" w:eastAsia="仿宋" w:cs="仿宋"/>
          <w:b/>
          <w:bCs/>
          <w:kern w:val="0"/>
          <w:sz w:val="32"/>
          <w:szCs w:val="32"/>
        </w:rPr>
        <w:t>三、上级补助收入：</w:t>
      </w:r>
      <w:r>
        <w:rPr>
          <w:rFonts w:hint="eastAsia" w:ascii="仿宋" w:hAnsi="仿宋" w:eastAsia="仿宋" w:cs="仿宋"/>
          <w:kern w:val="0"/>
          <w:sz w:val="32"/>
          <w:szCs w:val="32"/>
        </w:rPr>
        <w:t>指</w:t>
      </w:r>
      <w:r>
        <w:rPr>
          <w:rFonts w:hint="eastAsia" w:ascii="仿宋" w:hAnsi="仿宋" w:eastAsia="仿宋" w:cs="仿宋"/>
          <w:kern w:val="2"/>
          <w:sz w:val="32"/>
          <w:szCs w:val="32"/>
        </w:rPr>
        <w:t>事业单位从主管部门和上级单位取得的非财政补助收入。</w:t>
      </w:r>
    </w:p>
    <w:p>
      <w:pPr>
        <w:pStyle w:val="2"/>
        <w:keepNext w:val="0"/>
        <w:keepLines w:val="0"/>
        <w:widowControl/>
        <w:suppressLineNumbers w:val="0"/>
        <w:adjustRightInd w:val="0"/>
        <w:snapToGrid w:val="0"/>
        <w:spacing w:before="0" w:beforeAutospacing="0" w:after="0" w:afterAutospacing="0" w:line="560" w:lineRule="exact"/>
        <w:ind w:left="0" w:right="0" w:firstLine="630" w:firstLineChars="196"/>
      </w:pPr>
      <w:r>
        <w:rPr>
          <w:rFonts w:hint="eastAsia" w:ascii="仿宋" w:hAnsi="仿宋" w:eastAsia="仿宋" w:cs="仿宋"/>
          <w:b/>
          <w:bCs/>
          <w:kern w:val="0"/>
          <w:sz w:val="32"/>
          <w:szCs w:val="32"/>
        </w:rPr>
        <w:t>四、附属单位上缴收入：</w:t>
      </w:r>
      <w:r>
        <w:rPr>
          <w:rFonts w:hint="eastAsia" w:ascii="仿宋" w:hAnsi="仿宋" w:eastAsia="仿宋" w:cs="仿宋"/>
          <w:kern w:val="0"/>
          <w:sz w:val="32"/>
          <w:szCs w:val="32"/>
        </w:rPr>
        <w:t>指事业单位附属独立核算单位按照有关规定上缴的收入。</w:t>
      </w:r>
    </w:p>
    <w:p>
      <w:pPr>
        <w:pStyle w:val="2"/>
        <w:keepNext w:val="0"/>
        <w:keepLines w:val="0"/>
        <w:widowControl/>
        <w:suppressLineNumbers w:val="0"/>
        <w:adjustRightInd w:val="0"/>
        <w:snapToGrid w:val="0"/>
        <w:spacing w:before="0" w:beforeAutospacing="0" w:after="0" w:afterAutospacing="0" w:line="560" w:lineRule="exact"/>
        <w:ind w:left="0" w:right="0" w:firstLine="630" w:firstLineChars="196"/>
      </w:pPr>
      <w:r>
        <w:rPr>
          <w:rFonts w:hint="eastAsia" w:ascii="仿宋" w:hAnsi="仿宋" w:eastAsia="仿宋" w:cs="仿宋"/>
          <w:b/>
          <w:bCs/>
          <w:kern w:val="0"/>
          <w:sz w:val="32"/>
          <w:szCs w:val="32"/>
        </w:rPr>
        <w:t>五、经营收入：</w:t>
      </w:r>
      <w:r>
        <w:rPr>
          <w:rFonts w:hint="eastAsia" w:ascii="仿宋" w:hAnsi="仿宋" w:eastAsia="仿宋" w:cs="仿宋"/>
          <w:kern w:val="0"/>
          <w:sz w:val="32"/>
          <w:szCs w:val="32"/>
        </w:rPr>
        <w:t>指事业单位在专业业务活动及其辅助活动之外开展非独立核算经营活动取得的收入。</w:t>
      </w:r>
    </w:p>
    <w:p>
      <w:pPr>
        <w:pStyle w:val="2"/>
        <w:keepNext w:val="0"/>
        <w:keepLines w:val="0"/>
        <w:widowControl/>
        <w:suppressLineNumbers w:val="0"/>
        <w:adjustRightInd w:val="0"/>
        <w:snapToGrid w:val="0"/>
        <w:spacing w:before="0" w:beforeAutospacing="1" w:after="0" w:afterAutospacing="1" w:line="560" w:lineRule="exact"/>
        <w:ind w:left="0" w:right="0" w:firstLine="630" w:firstLineChars="196"/>
      </w:pPr>
      <w:r>
        <w:rPr>
          <w:rFonts w:hint="eastAsia" w:ascii="仿宋" w:hAnsi="仿宋" w:eastAsia="仿宋" w:cs="仿宋"/>
          <w:b/>
          <w:bCs/>
          <w:kern w:val="0"/>
          <w:sz w:val="32"/>
          <w:szCs w:val="32"/>
        </w:rPr>
        <w:t>六、其他收入：</w:t>
      </w:r>
      <w:r>
        <w:rPr>
          <w:rFonts w:hint="eastAsia" w:ascii="仿宋" w:hAnsi="仿宋" w:eastAsia="仿宋" w:cs="仿宋"/>
          <w:kern w:val="0"/>
          <w:sz w:val="32"/>
          <w:szCs w:val="32"/>
        </w:rPr>
        <w:t>指事业单位除财政补助收入、事业收入、上级补助收入、附属单位上缴收入、经营收入以外的各项收入，包括投资收益、银行存款利息收入、租金收入、捐赠收入、现金盘盈收入、存货盘盈收入、收回已核销应收及预付款项、无法偿付的应付及预收款项等。</w:t>
      </w:r>
    </w:p>
    <w:p>
      <w:pPr>
        <w:pStyle w:val="2"/>
        <w:keepNext w:val="0"/>
        <w:keepLines w:val="0"/>
        <w:widowControl/>
        <w:suppressLineNumbers w:val="0"/>
        <w:adjustRightInd w:val="0"/>
        <w:snapToGrid w:val="0"/>
        <w:spacing w:before="0" w:beforeAutospacing="0" w:after="0" w:afterAutospacing="0" w:line="560" w:lineRule="exact"/>
        <w:ind w:left="0" w:right="0" w:firstLine="630" w:firstLineChars="196"/>
      </w:pPr>
      <w:r>
        <w:rPr>
          <w:rFonts w:hint="eastAsia" w:ascii="仿宋" w:hAnsi="仿宋" w:eastAsia="仿宋" w:cs="仿宋"/>
          <w:b/>
          <w:bCs/>
          <w:kern w:val="0"/>
          <w:sz w:val="32"/>
          <w:szCs w:val="32"/>
        </w:rPr>
        <w:t>七、用事业基金弥补收支差额：</w:t>
      </w:r>
      <w:r>
        <w:rPr>
          <w:rFonts w:hint="eastAsia" w:ascii="仿宋" w:hAnsi="仿宋" w:eastAsia="仿宋" w:cs="仿宋"/>
          <w:kern w:val="0"/>
          <w:sz w:val="32"/>
          <w:szCs w:val="32"/>
        </w:rPr>
        <w:t>指事业单位在当年的财政拨款收入、事业收入、其他收入不足以安排当年支出的情况下，使用以前年度积累的事业基金（事业单位当年收支相抵后按国家规定提取、用于弥补以后年度收支差额的基金）弥补本年度收支缺口的资金。</w:t>
      </w:r>
    </w:p>
    <w:p>
      <w:pPr>
        <w:pStyle w:val="2"/>
        <w:keepNext w:val="0"/>
        <w:keepLines w:val="0"/>
        <w:widowControl/>
        <w:suppressLineNumbers w:val="0"/>
        <w:adjustRightInd w:val="0"/>
        <w:snapToGrid w:val="0"/>
        <w:spacing w:before="0" w:beforeAutospacing="0" w:after="0" w:afterAutospacing="0" w:line="560" w:lineRule="exact"/>
        <w:ind w:left="0" w:right="0" w:firstLine="630" w:firstLineChars="196"/>
      </w:pPr>
      <w:r>
        <w:rPr>
          <w:rFonts w:hint="eastAsia" w:ascii="仿宋" w:hAnsi="仿宋" w:eastAsia="仿宋" w:cs="仿宋"/>
          <w:b/>
          <w:bCs/>
          <w:kern w:val="0"/>
          <w:sz w:val="32"/>
          <w:szCs w:val="32"/>
        </w:rPr>
        <w:t>八、年初结转和结余：</w:t>
      </w:r>
      <w:r>
        <w:rPr>
          <w:rFonts w:hint="eastAsia" w:ascii="仿宋" w:hAnsi="仿宋" w:eastAsia="仿宋" w:cs="仿宋"/>
          <w:kern w:val="0"/>
          <w:sz w:val="32"/>
          <w:szCs w:val="32"/>
        </w:rPr>
        <w:t>指单位以前年度尚未完成、结转到本年按有关规定继续使用的资金。</w:t>
      </w:r>
    </w:p>
    <w:p>
      <w:pPr>
        <w:pStyle w:val="2"/>
        <w:keepNext w:val="0"/>
        <w:keepLines w:val="0"/>
        <w:widowControl/>
        <w:suppressLineNumbers w:val="0"/>
        <w:adjustRightInd w:val="0"/>
        <w:snapToGrid w:val="0"/>
        <w:spacing w:before="0" w:beforeAutospacing="0" w:after="0" w:afterAutospacing="0" w:line="560" w:lineRule="exact"/>
        <w:ind w:left="0" w:right="0" w:firstLine="630" w:firstLineChars="196"/>
      </w:pPr>
      <w:r>
        <w:rPr>
          <w:rFonts w:hint="eastAsia" w:ascii="仿宋" w:hAnsi="仿宋" w:eastAsia="仿宋" w:cs="仿宋"/>
          <w:b/>
          <w:bCs/>
          <w:kern w:val="0"/>
          <w:sz w:val="32"/>
          <w:szCs w:val="32"/>
        </w:rPr>
        <w:t>九、结余分配：</w:t>
      </w:r>
      <w:r>
        <w:rPr>
          <w:rFonts w:hint="eastAsia" w:ascii="仿宋" w:hAnsi="仿宋" w:eastAsia="仿宋" w:cs="仿宋"/>
          <w:kern w:val="0"/>
          <w:sz w:val="32"/>
          <w:szCs w:val="32"/>
        </w:rPr>
        <w:t>指事业单位按照会计制度规定缴纳的所得税以及从非财政补助结余中提取的职工福利基金、事业基金。</w:t>
      </w:r>
    </w:p>
    <w:p>
      <w:pPr>
        <w:pStyle w:val="2"/>
        <w:keepNext w:val="0"/>
        <w:keepLines w:val="0"/>
        <w:widowControl/>
        <w:suppressLineNumbers w:val="0"/>
        <w:adjustRightInd w:val="0"/>
        <w:snapToGrid w:val="0"/>
        <w:spacing w:before="0" w:beforeAutospacing="0" w:after="0" w:afterAutospacing="0" w:line="560" w:lineRule="exact"/>
        <w:ind w:left="0" w:right="0" w:firstLine="630" w:firstLineChars="196"/>
      </w:pPr>
      <w:r>
        <w:rPr>
          <w:rFonts w:hint="eastAsia" w:ascii="仿宋" w:hAnsi="仿宋" w:eastAsia="仿宋" w:cs="仿宋"/>
          <w:b/>
          <w:bCs/>
          <w:kern w:val="0"/>
          <w:sz w:val="32"/>
          <w:szCs w:val="32"/>
        </w:rPr>
        <w:t>十、年末结转和结余：</w:t>
      </w:r>
      <w:r>
        <w:rPr>
          <w:rFonts w:hint="eastAsia" w:ascii="仿宋" w:hAnsi="仿宋" w:eastAsia="仿宋" w:cs="仿宋"/>
          <w:kern w:val="0"/>
          <w:sz w:val="32"/>
          <w:szCs w:val="32"/>
        </w:rPr>
        <w:t>指单位按有关规定结转到下年或以后年度继续使用的资金。</w:t>
      </w:r>
    </w:p>
    <w:p>
      <w:pPr>
        <w:pStyle w:val="2"/>
        <w:keepNext w:val="0"/>
        <w:keepLines w:val="0"/>
        <w:widowControl/>
        <w:suppressLineNumbers w:val="0"/>
        <w:adjustRightInd w:val="0"/>
        <w:snapToGrid w:val="0"/>
        <w:spacing w:before="0" w:beforeAutospacing="0" w:after="0" w:afterAutospacing="0" w:line="560" w:lineRule="exact"/>
        <w:ind w:left="0" w:right="0" w:firstLine="630" w:firstLineChars="196"/>
      </w:pPr>
      <w:r>
        <w:rPr>
          <w:rFonts w:hint="eastAsia" w:ascii="仿宋" w:hAnsi="仿宋" w:eastAsia="仿宋" w:cs="仿宋"/>
          <w:b/>
          <w:bCs/>
          <w:kern w:val="0"/>
          <w:sz w:val="32"/>
          <w:szCs w:val="32"/>
        </w:rPr>
        <w:t>十一、基本支出：</w:t>
      </w:r>
      <w:r>
        <w:rPr>
          <w:rFonts w:hint="eastAsia" w:ascii="仿宋" w:hAnsi="仿宋" w:eastAsia="仿宋" w:cs="仿宋"/>
          <w:kern w:val="0"/>
          <w:sz w:val="32"/>
          <w:szCs w:val="32"/>
        </w:rPr>
        <w:t>指单位为保障其机构正常运转、完成日常工作任务而发生的人员支出和公用支出。</w:t>
      </w:r>
    </w:p>
    <w:p>
      <w:pPr>
        <w:pStyle w:val="2"/>
        <w:keepNext w:val="0"/>
        <w:keepLines w:val="0"/>
        <w:widowControl/>
        <w:suppressLineNumbers w:val="0"/>
        <w:spacing w:before="0" w:beforeAutospacing="0" w:after="0" w:afterAutospacing="0" w:line="560" w:lineRule="exact"/>
        <w:ind w:left="0" w:right="0" w:firstLine="630" w:firstLineChars="196"/>
        <w:jc w:val="both"/>
      </w:pPr>
      <w:r>
        <w:rPr>
          <w:rFonts w:hint="eastAsia" w:ascii="仿宋" w:hAnsi="仿宋" w:eastAsia="仿宋" w:cs="仿宋"/>
          <w:b/>
          <w:bCs/>
          <w:kern w:val="0"/>
          <w:sz w:val="32"/>
          <w:szCs w:val="32"/>
        </w:rPr>
        <w:t>十二、项目支出：</w:t>
      </w:r>
      <w:r>
        <w:rPr>
          <w:rFonts w:hint="eastAsia" w:ascii="仿宋" w:hAnsi="仿宋" w:eastAsia="仿宋" w:cs="仿宋"/>
          <w:kern w:val="0"/>
          <w:sz w:val="32"/>
          <w:szCs w:val="32"/>
        </w:rPr>
        <w:t>指单位为完成特定行政任务和事业发展目标在基本支出之外所发生的支出。</w:t>
      </w:r>
      <w:r>
        <w:rPr>
          <w:rFonts w:hint="eastAsia" w:ascii="仿宋" w:hAnsi="仿宋" w:eastAsia="仿宋" w:cs="宋体"/>
          <w:kern w:val="0"/>
          <w:sz w:val="32"/>
          <w:szCs w:val="32"/>
        </w:rPr>
        <w:br w:type="textWrapping"/>
      </w:r>
      <w:r>
        <w:rPr>
          <w:rFonts w:hint="eastAsia" w:ascii="仿宋" w:hAnsi="仿宋" w:eastAsia="仿宋" w:cs="宋体"/>
          <w:kern w:val="0"/>
          <w:sz w:val="32"/>
          <w:szCs w:val="32"/>
        </w:rPr>
        <w:t xml:space="preserve">    </w:t>
      </w:r>
      <w:r>
        <w:rPr>
          <w:rFonts w:hint="eastAsia" w:ascii="仿宋" w:hAnsi="仿宋" w:eastAsia="仿宋" w:cs="仿宋"/>
          <w:b/>
          <w:bCs/>
          <w:kern w:val="0"/>
          <w:sz w:val="32"/>
          <w:szCs w:val="32"/>
        </w:rPr>
        <w:t>十三、经营支出：</w:t>
      </w:r>
      <w:r>
        <w:rPr>
          <w:rFonts w:hint="eastAsia" w:ascii="仿宋" w:hAnsi="仿宋" w:eastAsia="仿宋" w:cs="仿宋"/>
          <w:kern w:val="0"/>
          <w:sz w:val="32"/>
          <w:szCs w:val="32"/>
        </w:rPr>
        <w:t>指事业单位在专业业务活动及其辅助活动之外开展非独立核算经营活动发生的支出。</w:t>
      </w:r>
    </w:p>
    <w:p>
      <w:pPr>
        <w:pStyle w:val="2"/>
        <w:keepNext w:val="0"/>
        <w:keepLines w:val="0"/>
        <w:widowControl/>
        <w:suppressLineNumbers w:val="0"/>
        <w:spacing w:before="0" w:beforeAutospacing="0" w:after="0" w:afterAutospacing="0" w:line="560" w:lineRule="exact"/>
        <w:ind w:left="0" w:right="0" w:firstLine="630" w:firstLineChars="196"/>
        <w:jc w:val="both"/>
      </w:pPr>
      <w:r>
        <w:rPr>
          <w:rFonts w:hint="eastAsia" w:ascii="仿宋" w:hAnsi="仿宋" w:eastAsia="仿宋" w:cs="仿宋"/>
          <w:b/>
          <w:bCs/>
          <w:kern w:val="0"/>
          <w:sz w:val="32"/>
          <w:szCs w:val="32"/>
        </w:rPr>
        <w:t>十四、</w:t>
      </w:r>
      <w:r>
        <w:rPr>
          <w:rFonts w:hint="eastAsia" w:ascii="仿宋" w:hAnsi="仿宋" w:eastAsia="仿宋" w:cs="宋体"/>
          <w:b/>
          <w:bCs/>
          <w:kern w:val="0"/>
          <w:sz w:val="32"/>
          <w:szCs w:val="32"/>
        </w:rPr>
        <w:t>“三公”经费：</w:t>
      </w:r>
      <w:r>
        <w:rPr>
          <w:rFonts w:hint="eastAsia" w:ascii="仿宋" w:hAnsi="仿宋" w:eastAsia="仿宋" w:cs="仿宋"/>
          <w:kern w:val="0"/>
          <w:sz w:val="32"/>
          <w:szCs w:val="32"/>
        </w:rPr>
        <w:t>纳入财政预决算管理的</w:t>
      </w:r>
      <w:r>
        <w:rPr>
          <w:rFonts w:hint="eastAsia" w:ascii="仿宋" w:hAnsi="仿宋" w:eastAsia="仿宋" w:cs="宋体"/>
          <w:kern w:val="0"/>
          <w:sz w:val="32"/>
          <w:szCs w:val="32"/>
        </w:rPr>
        <w:t>“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w:t>
      </w:r>
      <w:r>
        <w:rPr>
          <w:rFonts w:hint="eastAsia" w:ascii="仿宋" w:hAnsi="仿宋" w:eastAsia="仿宋" w:cs="仿宋"/>
          <w:kern w:val="0"/>
          <w:sz w:val="32"/>
          <w:szCs w:val="32"/>
        </w:rPr>
        <w:t>）支出。</w:t>
      </w:r>
    </w:p>
    <w:p>
      <w:pPr>
        <w:pStyle w:val="2"/>
        <w:keepNext w:val="0"/>
        <w:keepLines w:val="0"/>
        <w:widowControl/>
        <w:suppressLineNumbers w:val="0"/>
        <w:spacing w:before="0" w:beforeAutospacing="0" w:after="0" w:afterAutospacing="0" w:line="560" w:lineRule="exact"/>
        <w:ind w:left="0" w:right="0" w:firstLine="630" w:firstLineChars="196"/>
        <w:jc w:val="both"/>
      </w:pPr>
      <w:r>
        <w:rPr>
          <w:rFonts w:hint="eastAsia" w:ascii="仿宋" w:hAnsi="仿宋" w:eastAsia="仿宋" w:cs="仿宋"/>
          <w:b/>
          <w:bCs/>
          <w:kern w:val="0"/>
          <w:sz w:val="32"/>
          <w:szCs w:val="32"/>
        </w:rPr>
        <w:t>十五、机关运行经费</w:t>
      </w:r>
      <w:r>
        <w:rPr>
          <w:rFonts w:hint="eastAsia" w:ascii="仿宋" w:hAnsi="仿宋" w:eastAsia="仿宋" w:cs="仿宋"/>
          <w:kern w:val="0"/>
          <w:sz w:val="32"/>
          <w:szCs w:val="32"/>
        </w:rPr>
        <w:t>：指为保障行政单位（含参照公务员法管理的事业单位）运行用于购买货物和服务的各项资金</w:t>
      </w:r>
      <w:r>
        <w:rPr>
          <w:rFonts w:hint="eastAsia" w:ascii="仿宋" w:hAnsi="仿宋" w:eastAsia="仿宋" w:cs="仿宋"/>
          <w:kern w:val="2"/>
          <w:sz w:val="32"/>
          <w:szCs w:val="32"/>
        </w:rPr>
        <w:t>，包括办公及印刷费、邮电费、差旅费、会议费、福利费、日常维修费、专用材料费及一般设备购置费、办公用房水电费、办公用房取暖费、办公用房物业管理费、公务用车运行维护费以及其他费用。</w:t>
      </w:r>
    </w:p>
    <w:p>
      <w:pPr>
        <w:keepNext w:val="0"/>
        <w:keepLines w:val="0"/>
        <w:widowControl/>
        <w:suppressLineNumbers w:val="0"/>
        <w:spacing w:before="0" w:beforeAutospacing="1" w:after="0" w:afterAutospacing="1"/>
        <w:ind w:left="1325" w:leftChars="250" w:right="0" w:hanging="800" w:hangingChars="249"/>
        <w:jc w:val="center"/>
      </w:pPr>
      <w:r>
        <w:rPr>
          <w:rFonts w:hint="eastAsia" w:ascii="仿宋" w:hAnsi="仿宋" w:eastAsia="仿宋" w:cs="仿宋"/>
          <w:b/>
          <w:bCs/>
          <w:kern w:val="2"/>
          <w:sz w:val="32"/>
          <w:szCs w:val="32"/>
          <w:lang w:val="en-US" w:eastAsia="zh-CN" w:bidi="ar"/>
        </w:rPr>
        <w:t xml:space="preserve"> </w:t>
      </w:r>
    </w:p>
    <w:p>
      <w:pPr>
        <w:keepNext w:val="0"/>
        <w:keepLines w:val="0"/>
        <w:widowControl/>
        <w:suppressLineNumbers w:val="0"/>
        <w:spacing w:before="0" w:beforeAutospacing="1" w:after="0" w:afterAutospacing="1"/>
        <w:ind w:left="1325" w:leftChars="250" w:right="0" w:hanging="800" w:hangingChars="249"/>
        <w:jc w:val="center"/>
      </w:pPr>
      <w:r>
        <w:rPr>
          <w:rFonts w:hint="eastAsia" w:ascii="仿宋" w:hAnsi="仿宋" w:eastAsia="仿宋" w:cs="仿宋"/>
          <w:b/>
          <w:bCs/>
          <w:kern w:val="2"/>
          <w:sz w:val="32"/>
          <w:szCs w:val="32"/>
          <w:lang w:val="en-US" w:eastAsia="zh-CN" w:bidi="ar"/>
        </w:rPr>
        <w:t xml:space="preserve"> </w:t>
      </w:r>
    </w:p>
    <w:p>
      <w:pPr>
        <w:keepNext w:val="0"/>
        <w:keepLines w:val="0"/>
        <w:widowControl/>
        <w:suppressLineNumbers w:val="0"/>
        <w:spacing w:before="0" w:beforeAutospacing="1" w:after="0" w:afterAutospacing="1"/>
        <w:ind w:left="1325" w:leftChars="250" w:right="0" w:hanging="800" w:hangingChars="249"/>
        <w:jc w:val="center"/>
      </w:pPr>
      <w:r>
        <w:rPr>
          <w:rFonts w:hint="eastAsia" w:ascii="仿宋" w:hAnsi="仿宋" w:eastAsia="仿宋" w:cs="仿宋"/>
          <w:b/>
          <w:bCs/>
          <w:kern w:val="2"/>
          <w:sz w:val="32"/>
          <w:szCs w:val="32"/>
          <w:lang w:val="en-US" w:eastAsia="zh-CN"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D0CDC"/>
    <w:rsid w:val="1B4D0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2021-07-01T08:57:00Z</dcterms:created>
  <dc:creator>Taidy杨</dc:creator>
  <cp:lastModifiedBy>Taidy杨</cp:lastModifiedBy>
  <dcterms:modified xsi:type="dcterms:W3CDTF">2021-07-01T08:59:35Z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4FDE86FE131A4B7A83938C13FED78C10</vt:lpwstr>
  </property>
</Properties>
</file>