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bCs/>
          <w:sz w:val="36"/>
          <w:szCs w:val="36"/>
        </w:rPr>
      </w:pPr>
      <w:r>
        <w:rPr>
          <w:rFonts w:hint="eastAsia" w:ascii="仿宋" w:hAnsi="仿宋" w:eastAsia="仿宋" w:cs="仿宋"/>
          <w:b/>
          <w:bCs/>
          <w:sz w:val="36"/>
          <w:szCs w:val="36"/>
        </w:rPr>
        <w:drawing>
          <wp:inline distT="0" distB="0" distL="114300" distR="114300">
            <wp:extent cx="5287010" cy="1145540"/>
            <wp:effectExtent l="0" t="0" r="8890" b="0"/>
            <wp:docPr id="4" name="图片 4" descr="hd_title_37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d_title_37_6"/>
                    <pic:cNvPicPr>
                      <a:picLocks noChangeAspect="1"/>
                    </pic:cNvPicPr>
                  </pic:nvPicPr>
                  <pic:blipFill>
                    <a:blip r:embed="rId14"/>
                    <a:stretch>
                      <a:fillRect/>
                    </a:stretch>
                  </pic:blipFill>
                  <pic:spPr>
                    <a:xfrm>
                      <a:off x="0" y="0"/>
                      <a:ext cx="5393500" cy="1168639"/>
                    </a:xfrm>
                    <a:prstGeom prst="rect">
                      <a:avLst/>
                    </a:prstGeom>
                  </pic:spPr>
                </pic:pic>
              </a:graphicData>
            </a:graphic>
          </wp:inline>
        </w:drawing>
      </w:r>
      <w:r>
        <w:rPr>
          <w:rFonts w:hint="eastAsia" w:ascii="仿宋" w:hAnsi="仿宋" w:eastAsia="仿宋" w:cs="仿宋"/>
          <w:b/>
          <w:bCs/>
          <w:sz w:val="36"/>
          <w:szCs w:val="36"/>
        </w:rPr>
        <w:t xml:space="preserve">       </w:t>
      </w:r>
    </w:p>
    <w:p>
      <w:pPr>
        <w:rPr>
          <w:rFonts w:ascii="仿宋" w:hAnsi="仿宋" w:eastAsia="仿宋" w:cs="仿宋"/>
          <w:b/>
          <w:bCs/>
          <w:sz w:val="36"/>
          <w:szCs w:val="36"/>
        </w:rPr>
      </w:pPr>
    </w:p>
    <w:p>
      <w:pPr>
        <w:spacing w:line="0" w:lineRule="atLeast"/>
        <w:jc w:val="center"/>
        <w:rPr>
          <w:rFonts w:ascii="方正仿宋_GBK" w:hAnsi="方正仿宋_GBK" w:eastAsia="方正仿宋_GBK" w:cs="方正仿宋_GBK"/>
          <w:b/>
          <w:bCs/>
          <w:color w:val="333333"/>
          <w:kern w:val="0"/>
          <w:sz w:val="56"/>
          <w:szCs w:val="56"/>
          <w:shd w:val="clear" w:color="auto" w:fill="FFFFFF"/>
        </w:rPr>
      </w:pPr>
      <w:r>
        <w:rPr>
          <w:rFonts w:hint="eastAsia" w:ascii="方正仿宋_GBK" w:hAnsi="方正仿宋_GBK" w:eastAsia="方正仿宋_GBK" w:cs="方正仿宋_GBK"/>
          <w:b/>
          <w:bCs/>
          <w:color w:val="333333"/>
          <w:kern w:val="0"/>
          <w:sz w:val="56"/>
          <w:szCs w:val="56"/>
          <w:shd w:val="clear" w:color="auto" w:fill="FFFFFF"/>
        </w:rPr>
        <w:t>见</w:t>
      </w:r>
    </w:p>
    <w:p>
      <w:pPr>
        <w:spacing w:line="0" w:lineRule="atLeast"/>
        <w:jc w:val="center"/>
        <w:rPr>
          <w:rFonts w:ascii="方正仿宋_GBK" w:hAnsi="方正仿宋_GBK" w:eastAsia="方正仿宋_GBK" w:cs="方正仿宋_GBK"/>
          <w:b/>
          <w:bCs/>
          <w:color w:val="333333"/>
          <w:kern w:val="0"/>
          <w:sz w:val="56"/>
          <w:szCs w:val="56"/>
          <w:shd w:val="clear" w:color="auto" w:fill="FFFFFF"/>
        </w:rPr>
      </w:pPr>
      <w:r>
        <w:rPr>
          <w:rFonts w:hint="eastAsia" w:ascii="方正仿宋_GBK" w:hAnsi="方正仿宋_GBK" w:eastAsia="方正仿宋_GBK" w:cs="方正仿宋_GBK"/>
          <w:b/>
          <w:bCs/>
          <w:color w:val="333333"/>
          <w:kern w:val="0"/>
          <w:sz w:val="56"/>
          <w:szCs w:val="56"/>
          <w:shd w:val="clear" w:color="auto" w:fill="FFFFFF"/>
        </w:rPr>
        <w:t>证</w:t>
      </w:r>
    </w:p>
    <w:p>
      <w:pPr>
        <w:spacing w:line="0" w:lineRule="atLeast"/>
        <w:jc w:val="center"/>
        <w:rPr>
          <w:rFonts w:ascii="方正仿宋_GBK" w:hAnsi="方正仿宋_GBK" w:eastAsia="方正仿宋_GBK" w:cs="方正仿宋_GBK"/>
          <w:b/>
          <w:bCs/>
          <w:color w:val="333333"/>
          <w:kern w:val="0"/>
          <w:sz w:val="56"/>
          <w:szCs w:val="56"/>
          <w:shd w:val="clear" w:color="auto" w:fill="FFFFFF"/>
        </w:rPr>
      </w:pPr>
      <w:r>
        <w:rPr>
          <w:rFonts w:hint="eastAsia" w:ascii="方正仿宋_GBK" w:hAnsi="方正仿宋_GBK" w:eastAsia="方正仿宋_GBK" w:cs="方正仿宋_GBK"/>
          <w:b/>
          <w:bCs/>
          <w:color w:val="333333"/>
          <w:kern w:val="0"/>
          <w:sz w:val="56"/>
          <w:szCs w:val="56"/>
          <w:shd w:val="clear" w:color="auto" w:fill="FFFFFF"/>
        </w:rPr>
        <w:t>服</w:t>
      </w:r>
    </w:p>
    <w:p>
      <w:pPr>
        <w:spacing w:line="0" w:lineRule="atLeast"/>
        <w:jc w:val="center"/>
        <w:rPr>
          <w:rFonts w:ascii="方正仿宋_GBK" w:hAnsi="方正仿宋_GBK" w:eastAsia="方正仿宋_GBK" w:cs="方正仿宋_GBK"/>
          <w:b/>
          <w:bCs/>
          <w:color w:val="333333"/>
          <w:kern w:val="0"/>
          <w:sz w:val="56"/>
          <w:szCs w:val="56"/>
          <w:shd w:val="clear" w:color="auto" w:fill="FFFFFF"/>
        </w:rPr>
      </w:pPr>
      <w:r>
        <w:rPr>
          <w:rFonts w:hint="eastAsia" w:ascii="方正仿宋_GBK" w:hAnsi="方正仿宋_GBK" w:eastAsia="方正仿宋_GBK" w:cs="方正仿宋_GBK"/>
          <w:b/>
          <w:bCs/>
          <w:color w:val="333333"/>
          <w:kern w:val="0"/>
          <w:sz w:val="56"/>
          <w:szCs w:val="56"/>
          <w:shd w:val="clear" w:color="auto" w:fill="FFFFFF"/>
        </w:rPr>
        <w:t>务</w:t>
      </w:r>
    </w:p>
    <w:p>
      <w:pPr>
        <w:spacing w:line="0" w:lineRule="atLeast"/>
        <w:jc w:val="center"/>
        <w:rPr>
          <w:rFonts w:hint="eastAsia" w:ascii="方正仿宋_GBK" w:hAnsi="方正仿宋_GBK" w:eastAsia="方正仿宋_GBK" w:cs="方正仿宋_GBK"/>
          <w:b/>
          <w:bCs/>
          <w:color w:val="333333"/>
          <w:kern w:val="0"/>
          <w:sz w:val="56"/>
          <w:szCs w:val="56"/>
          <w:shd w:val="clear" w:color="auto" w:fill="FFFFFF"/>
          <w:lang w:eastAsia="zh-CN"/>
        </w:rPr>
      </w:pPr>
      <w:r>
        <w:rPr>
          <w:rFonts w:hint="eastAsia" w:ascii="方正仿宋_GBK" w:hAnsi="方正仿宋_GBK" w:eastAsia="方正仿宋_GBK" w:cs="方正仿宋_GBK"/>
          <w:b/>
          <w:bCs/>
          <w:color w:val="333333"/>
          <w:kern w:val="0"/>
          <w:sz w:val="56"/>
          <w:szCs w:val="56"/>
          <w:shd w:val="clear" w:color="auto" w:fill="FFFFFF"/>
          <w:lang w:eastAsia="zh-CN"/>
        </w:rPr>
        <w:t>工</w:t>
      </w:r>
    </w:p>
    <w:p>
      <w:pPr>
        <w:spacing w:line="0" w:lineRule="atLeast"/>
        <w:jc w:val="center"/>
        <w:rPr>
          <w:rFonts w:hint="eastAsia" w:ascii="方正仿宋_GBK" w:hAnsi="方正仿宋_GBK" w:eastAsia="方正仿宋_GBK" w:cs="方正仿宋_GBK"/>
          <w:b/>
          <w:bCs/>
          <w:color w:val="333333"/>
          <w:kern w:val="0"/>
          <w:sz w:val="56"/>
          <w:szCs w:val="56"/>
          <w:shd w:val="clear" w:color="auto" w:fill="FFFFFF"/>
          <w:lang w:eastAsia="zh-CN"/>
        </w:rPr>
      </w:pPr>
      <w:r>
        <w:rPr>
          <w:rFonts w:hint="eastAsia" w:ascii="方正仿宋_GBK" w:hAnsi="方正仿宋_GBK" w:eastAsia="方正仿宋_GBK" w:cs="方正仿宋_GBK"/>
          <w:b/>
          <w:bCs/>
          <w:color w:val="333333"/>
          <w:kern w:val="0"/>
          <w:sz w:val="56"/>
          <w:szCs w:val="56"/>
          <w:shd w:val="clear" w:color="auto" w:fill="FFFFFF"/>
          <w:lang w:eastAsia="zh-CN"/>
        </w:rPr>
        <w:t>作</w:t>
      </w:r>
    </w:p>
    <w:p>
      <w:pPr>
        <w:spacing w:line="0" w:lineRule="atLeast"/>
        <w:jc w:val="center"/>
        <w:rPr>
          <w:rFonts w:ascii="方正仿宋_GBK" w:hAnsi="方正仿宋_GBK" w:eastAsia="方正仿宋_GBK" w:cs="方正仿宋_GBK"/>
          <w:b/>
          <w:bCs/>
          <w:color w:val="333333"/>
          <w:kern w:val="0"/>
          <w:sz w:val="56"/>
          <w:szCs w:val="56"/>
          <w:shd w:val="clear" w:color="auto" w:fill="FFFFFF"/>
        </w:rPr>
      </w:pPr>
      <w:r>
        <w:rPr>
          <w:rFonts w:hint="eastAsia" w:ascii="方正仿宋_GBK" w:hAnsi="方正仿宋_GBK" w:eastAsia="方正仿宋_GBK" w:cs="方正仿宋_GBK"/>
          <w:b/>
          <w:bCs/>
          <w:color w:val="333333"/>
          <w:kern w:val="0"/>
          <w:sz w:val="56"/>
          <w:szCs w:val="56"/>
          <w:shd w:val="clear" w:color="auto" w:fill="FFFFFF"/>
        </w:rPr>
        <w:t>手</w:t>
      </w:r>
    </w:p>
    <w:p>
      <w:pPr>
        <w:spacing w:line="0" w:lineRule="atLeast"/>
        <w:jc w:val="center"/>
        <w:rPr>
          <w:rFonts w:ascii="方正仿宋_GBK" w:hAnsi="方正仿宋_GBK" w:eastAsia="方正仿宋_GBK" w:cs="方正仿宋_GBK"/>
          <w:b/>
          <w:bCs/>
          <w:color w:val="333333"/>
          <w:kern w:val="0"/>
          <w:sz w:val="56"/>
          <w:szCs w:val="56"/>
          <w:shd w:val="clear" w:color="auto" w:fill="FFFFFF"/>
        </w:rPr>
      </w:pPr>
      <w:r>
        <w:rPr>
          <w:rFonts w:hint="eastAsia" w:ascii="方正仿宋_GBK" w:hAnsi="方正仿宋_GBK" w:eastAsia="方正仿宋_GBK" w:cs="方正仿宋_GBK"/>
          <w:b/>
          <w:bCs/>
          <w:color w:val="333333"/>
          <w:kern w:val="0"/>
          <w:sz w:val="56"/>
          <w:szCs w:val="56"/>
          <w:shd w:val="clear" w:color="auto" w:fill="FFFFFF"/>
        </w:rPr>
        <w:t>册</w:t>
      </w:r>
    </w:p>
    <w:p>
      <w:pPr>
        <w:spacing w:line="0" w:lineRule="atLeast"/>
        <w:rPr>
          <w:rFonts w:ascii="仿宋" w:hAnsi="仿宋" w:eastAsia="仿宋" w:cs="仿宋"/>
          <w:b/>
          <w:bCs/>
          <w:sz w:val="72"/>
          <w:szCs w:val="72"/>
        </w:rPr>
      </w:pPr>
    </w:p>
    <w:p>
      <w:pPr>
        <w:pStyle w:val="2"/>
        <w:ind w:left="0" w:leftChars="0" w:firstLine="0" w:firstLineChars="0"/>
        <w:rPr>
          <w:rFonts w:ascii="仿宋" w:hAnsi="仿宋" w:eastAsia="仿宋" w:cs="仿宋"/>
          <w:b/>
          <w:bCs/>
          <w:sz w:val="72"/>
          <w:szCs w:val="72"/>
        </w:rPr>
      </w:pPr>
    </w:p>
    <w:p>
      <w:pPr>
        <w:rPr>
          <w:rFonts w:ascii="仿宋" w:hAnsi="仿宋" w:eastAsia="仿宋" w:cs="仿宋"/>
          <w:b/>
          <w:bCs/>
          <w:sz w:val="36"/>
          <w:szCs w:val="36"/>
        </w:rPr>
      </w:pPr>
    </w:p>
    <w:p>
      <w:pPr>
        <w:jc w:val="center"/>
        <w:rPr>
          <w:rFonts w:ascii="仿宋" w:hAnsi="仿宋" w:eastAsia="仿宋" w:cs="仿宋"/>
          <w:b/>
          <w:bCs/>
          <w:sz w:val="36"/>
          <w:szCs w:val="36"/>
        </w:rPr>
      </w:pPr>
      <w:r>
        <w:rPr>
          <w:rFonts w:hint="eastAsia" w:ascii="仿宋" w:hAnsi="仿宋" w:eastAsia="仿宋" w:cs="仿宋"/>
          <w:b/>
          <w:bCs/>
          <w:sz w:val="36"/>
          <w:szCs w:val="36"/>
        </w:rPr>
        <w:t>宿州市公共资源交易中心</w:t>
      </w:r>
    </w:p>
    <w:p>
      <w:pPr>
        <w:jc w:val="center"/>
        <w:rPr>
          <w:rFonts w:ascii="仿宋" w:hAnsi="仿宋" w:eastAsia="仿宋" w:cs="仿宋"/>
          <w:b/>
          <w:bCs/>
          <w:sz w:val="36"/>
          <w:szCs w:val="36"/>
        </w:rPr>
      </w:pPr>
      <w:r>
        <w:rPr>
          <w:rFonts w:hint="eastAsia" w:ascii="仿宋" w:hAnsi="仿宋" w:eastAsia="仿宋" w:cs="仿宋"/>
          <w:b/>
          <w:bCs/>
          <w:sz w:val="36"/>
          <w:szCs w:val="36"/>
        </w:rPr>
        <w:t>2023年版</w:t>
      </w:r>
    </w:p>
    <w:p>
      <w:pPr>
        <w:pStyle w:val="42"/>
        <w:jc w:val="center"/>
        <w:rPr>
          <w:lang w:val="zh-CN"/>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lang w:val="zh-CN"/>
        </w:rPr>
        <w:id w:val="386917283"/>
        <w:docPartObj>
          <w:docPartGallery w:val="Table of Contents"/>
          <w:docPartUnique/>
        </w:docPartObj>
      </w:sdtPr>
      <w:sdtEndPr>
        <w:rPr>
          <w:rFonts w:asciiTheme="minorHAnsi" w:hAnsiTheme="minorHAnsi" w:eastAsiaTheme="minorEastAsia" w:cstheme="minorBidi"/>
          <w:b/>
          <w:bCs/>
          <w:color w:val="auto"/>
          <w:kern w:val="2"/>
          <w:sz w:val="21"/>
          <w:szCs w:val="24"/>
          <w:lang w:val="zh-CN"/>
        </w:rPr>
      </w:sdtEndPr>
      <w:sdtContent>
        <w:p>
          <w:pPr>
            <w:pStyle w:val="42"/>
            <w:jc w:val="center"/>
          </w:pPr>
          <w:r>
            <w:rPr>
              <w:lang w:val="zh-CN"/>
            </w:rPr>
            <w:t>目录</w:t>
          </w:r>
        </w:p>
        <w:p>
          <w:pPr>
            <w:pStyle w:val="12"/>
            <w:tabs>
              <w:tab w:val="right" w:leader="dot" w:pos="8296"/>
            </w:tabs>
            <w:ind w:firstLine="420" w:firstLineChars="200"/>
            <w:rPr>
              <w:szCs w:val="22"/>
            </w:rPr>
          </w:pPr>
          <w:r>
            <w:fldChar w:fldCharType="begin"/>
          </w:r>
          <w:r>
            <w:instrText xml:space="preserve"> TOC \o "1-3" \h \z \u </w:instrText>
          </w:r>
          <w:r>
            <w:fldChar w:fldCharType="separate"/>
          </w:r>
          <w:r>
            <w:fldChar w:fldCharType="begin"/>
          </w:r>
          <w:r>
            <w:instrText xml:space="preserve"> HYPERLINK \l "_Toc127196592" </w:instrText>
          </w:r>
          <w:r>
            <w:fldChar w:fldCharType="separate"/>
          </w:r>
          <w:r>
            <w:rPr>
              <w:rStyle w:val="26"/>
            </w:rPr>
            <w:t>宿州市公共资源交易中心见证服务实施细则</w:t>
          </w:r>
          <w:r>
            <w:rPr>
              <w:rStyle w:val="26"/>
              <w:rFonts w:hint="eastAsia"/>
            </w:rPr>
            <w:t>（试行）</w:t>
          </w:r>
          <w:r>
            <w:tab/>
          </w:r>
          <w:r>
            <w:rPr>
              <w:rFonts w:hint="eastAsia"/>
              <w:lang w:val="en-US" w:eastAsia="zh-CN"/>
            </w:rPr>
            <w:t>2</w:t>
          </w:r>
          <w:r>
            <w:fldChar w:fldCharType="end"/>
          </w:r>
        </w:p>
        <w:p>
          <w:pPr>
            <w:pStyle w:val="13"/>
            <w:tabs>
              <w:tab w:val="right" w:leader="dot" w:pos="8296"/>
            </w:tabs>
            <w:rPr>
              <w:szCs w:val="22"/>
            </w:rPr>
          </w:pPr>
          <w:r>
            <w:fldChar w:fldCharType="begin"/>
          </w:r>
          <w:r>
            <w:instrText xml:space="preserve"> HYPERLINK \l "_Toc127196595" </w:instrText>
          </w:r>
          <w:r>
            <w:fldChar w:fldCharType="separate"/>
          </w:r>
          <w:r>
            <w:rPr>
              <w:rStyle w:val="26"/>
              <w:shd w:val="clear" w:color="auto" w:fill="FFFFFF"/>
            </w:rPr>
            <w:t>项目见证异常情况移交（推送）工作机制</w:t>
          </w:r>
          <w:r>
            <w:tab/>
          </w:r>
          <w:r>
            <w:rPr>
              <w:rFonts w:hint="eastAsia"/>
              <w:lang w:val="en-US" w:eastAsia="zh-CN"/>
            </w:rPr>
            <w:t>8</w:t>
          </w:r>
          <w:r>
            <w:fldChar w:fldCharType="end"/>
          </w:r>
        </w:p>
        <w:p>
          <w:pPr>
            <w:pStyle w:val="9"/>
            <w:tabs>
              <w:tab w:val="right" w:leader="dot" w:pos="8296"/>
            </w:tabs>
            <w:rPr>
              <w:szCs w:val="22"/>
            </w:rPr>
          </w:pPr>
          <w:r>
            <w:fldChar w:fldCharType="begin"/>
          </w:r>
          <w:r>
            <w:instrText xml:space="preserve"> HYPERLINK \l "_Toc127196596" </w:instrText>
          </w:r>
          <w:r>
            <w:fldChar w:fldCharType="separate"/>
          </w:r>
          <w:r>
            <w:rPr>
              <w:rStyle w:val="26"/>
              <w:shd w:val="clear" w:color="auto" w:fill="FFFFFF"/>
            </w:rPr>
            <w:t>图1  项目见证异常情况移交（推送）工作路径</w:t>
          </w:r>
          <w:r>
            <w:tab/>
          </w:r>
          <w:r>
            <w:fldChar w:fldCharType="begin"/>
          </w:r>
          <w:r>
            <w:instrText xml:space="preserve"> PAGEREF _Toc127196596 \h </w:instrText>
          </w:r>
          <w:r>
            <w:fldChar w:fldCharType="separate"/>
          </w:r>
          <w:r>
            <w:t>9</w:t>
          </w:r>
          <w:r>
            <w:fldChar w:fldCharType="end"/>
          </w:r>
          <w:r>
            <w:fldChar w:fldCharType="end"/>
          </w:r>
        </w:p>
        <w:p>
          <w:pPr>
            <w:pStyle w:val="9"/>
            <w:tabs>
              <w:tab w:val="right" w:leader="dot" w:pos="8296"/>
            </w:tabs>
            <w:rPr>
              <w:szCs w:val="22"/>
            </w:rPr>
          </w:pPr>
          <w:r>
            <w:fldChar w:fldCharType="begin"/>
          </w:r>
          <w:r>
            <w:instrText xml:space="preserve"> HYPERLINK \l "_Toc127196597" </w:instrText>
          </w:r>
          <w:r>
            <w:fldChar w:fldCharType="separate"/>
          </w:r>
          <w:r>
            <w:rPr>
              <w:rStyle w:val="26"/>
              <w:shd w:val="clear" w:color="auto" w:fill="FFFFFF"/>
            </w:rPr>
            <w:t>表1 现场见证异常情况记录表</w:t>
          </w:r>
          <w:r>
            <w:tab/>
          </w:r>
          <w:r>
            <w:fldChar w:fldCharType="begin"/>
          </w:r>
          <w:r>
            <w:instrText xml:space="preserve"> PAGEREF _Toc127196597 \h </w:instrText>
          </w:r>
          <w:r>
            <w:fldChar w:fldCharType="separate"/>
          </w:r>
          <w:r>
            <w:t>10</w:t>
          </w:r>
          <w:r>
            <w:fldChar w:fldCharType="end"/>
          </w:r>
          <w:r>
            <w:fldChar w:fldCharType="end"/>
          </w:r>
        </w:p>
        <w:p>
          <w:pPr>
            <w:pStyle w:val="9"/>
            <w:tabs>
              <w:tab w:val="right" w:leader="dot" w:pos="8296"/>
            </w:tabs>
            <w:rPr>
              <w:szCs w:val="22"/>
            </w:rPr>
          </w:pPr>
          <w:r>
            <w:fldChar w:fldCharType="begin"/>
          </w:r>
          <w:r>
            <w:instrText xml:space="preserve"> HYPERLINK \l "_Toc127196598" </w:instrText>
          </w:r>
          <w:r>
            <w:fldChar w:fldCharType="separate"/>
          </w:r>
          <w:r>
            <w:rPr>
              <w:rStyle w:val="26"/>
              <w:shd w:val="clear" w:color="auto" w:fill="FFFFFF"/>
            </w:rPr>
            <w:t>表2 材料签收记录表</w:t>
          </w:r>
          <w:r>
            <w:tab/>
          </w:r>
          <w:r>
            <w:fldChar w:fldCharType="begin"/>
          </w:r>
          <w:r>
            <w:instrText xml:space="preserve"> PAGEREF _Toc127196598 \h </w:instrText>
          </w:r>
          <w:r>
            <w:fldChar w:fldCharType="separate"/>
          </w:r>
          <w:r>
            <w:t>11</w:t>
          </w:r>
          <w:r>
            <w:fldChar w:fldCharType="end"/>
          </w:r>
          <w:r>
            <w:fldChar w:fldCharType="end"/>
          </w:r>
        </w:p>
        <w:p>
          <w:pPr>
            <w:pStyle w:val="13"/>
            <w:tabs>
              <w:tab w:val="right" w:leader="dot" w:pos="8296"/>
            </w:tabs>
            <w:rPr>
              <w:szCs w:val="22"/>
            </w:rPr>
          </w:pPr>
          <w:r>
            <w:fldChar w:fldCharType="begin"/>
          </w:r>
          <w:r>
            <w:instrText xml:space="preserve"> HYPERLINK \l "_Toc127196600" </w:instrText>
          </w:r>
          <w:r>
            <w:fldChar w:fldCharType="separate"/>
          </w:r>
          <w:r>
            <w:rPr>
              <w:rStyle w:val="26"/>
              <w:shd w:val="clear" w:color="auto" w:fill="FFFFFF"/>
            </w:rPr>
            <w:t>场外监督人员保密承诺书</w:t>
          </w:r>
          <w:r>
            <w:tab/>
          </w:r>
          <w:r>
            <w:fldChar w:fldCharType="begin"/>
          </w:r>
          <w:r>
            <w:instrText xml:space="preserve"> PAGEREF _Toc127196600 \h </w:instrText>
          </w:r>
          <w:r>
            <w:fldChar w:fldCharType="separate"/>
          </w:r>
          <w:r>
            <w:t>12</w:t>
          </w:r>
          <w:r>
            <w:fldChar w:fldCharType="end"/>
          </w:r>
          <w:r>
            <w:fldChar w:fldCharType="end"/>
          </w:r>
        </w:p>
        <w:p>
          <w:pPr>
            <w:pStyle w:val="9"/>
            <w:tabs>
              <w:tab w:val="right" w:leader="dot" w:pos="8296"/>
            </w:tabs>
            <w:rPr>
              <w:szCs w:val="22"/>
            </w:rPr>
          </w:pPr>
          <w:r>
            <w:fldChar w:fldCharType="begin"/>
          </w:r>
          <w:r>
            <w:instrText xml:space="preserve"> HYPERLINK \l "_Toc127196601" </w:instrText>
          </w:r>
          <w:r>
            <w:fldChar w:fldCharType="separate"/>
          </w:r>
          <w:r>
            <w:rPr>
              <w:rStyle w:val="26"/>
              <w:shd w:val="clear" w:color="auto" w:fill="FFFFFF"/>
            </w:rPr>
            <w:t>表3 轨迹牌领取一览表</w:t>
          </w:r>
          <w:r>
            <w:tab/>
          </w:r>
          <w:r>
            <w:fldChar w:fldCharType="begin"/>
          </w:r>
          <w:r>
            <w:instrText xml:space="preserve"> PAGEREF _Toc127196601 \h </w:instrText>
          </w:r>
          <w:r>
            <w:fldChar w:fldCharType="separate"/>
          </w:r>
          <w:r>
            <w:t>13</w:t>
          </w:r>
          <w:r>
            <w:fldChar w:fldCharType="end"/>
          </w:r>
          <w:r>
            <w:fldChar w:fldCharType="end"/>
          </w:r>
        </w:p>
        <w:p>
          <w:pPr>
            <w:pStyle w:val="9"/>
            <w:tabs>
              <w:tab w:val="right" w:leader="dot" w:pos="8296"/>
            </w:tabs>
            <w:rPr>
              <w:szCs w:val="22"/>
            </w:rPr>
          </w:pPr>
          <w:r>
            <w:fldChar w:fldCharType="begin"/>
          </w:r>
          <w:r>
            <w:instrText xml:space="preserve"> HYPERLINK \l "_Toc127196602" </w:instrText>
          </w:r>
          <w:r>
            <w:fldChar w:fldCharType="separate"/>
          </w:r>
          <w:r>
            <w:rPr>
              <w:rStyle w:val="26"/>
            </w:rPr>
            <w:t>表4  评委座位号及工作牌登记表</w:t>
          </w:r>
          <w:r>
            <w:tab/>
          </w:r>
          <w:r>
            <w:fldChar w:fldCharType="begin"/>
          </w:r>
          <w:r>
            <w:instrText xml:space="preserve"> PAGEREF _Toc127196602 \h </w:instrText>
          </w:r>
          <w:r>
            <w:fldChar w:fldCharType="separate"/>
          </w:r>
          <w:r>
            <w:t>14</w:t>
          </w:r>
          <w:r>
            <w:fldChar w:fldCharType="end"/>
          </w:r>
          <w:r>
            <w:fldChar w:fldCharType="end"/>
          </w:r>
        </w:p>
        <w:p>
          <w:pPr>
            <w:pStyle w:val="9"/>
            <w:tabs>
              <w:tab w:val="right" w:leader="dot" w:pos="8296"/>
            </w:tabs>
            <w:rPr>
              <w:szCs w:val="22"/>
            </w:rPr>
          </w:pPr>
          <w:r>
            <w:fldChar w:fldCharType="begin"/>
          </w:r>
          <w:r>
            <w:instrText xml:space="preserve"> HYPERLINK \l "_Toc127196603" </w:instrText>
          </w:r>
          <w:r>
            <w:fldChar w:fldCharType="separate"/>
          </w:r>
          <w:r>
            <w:rPr>
              <w:rStyle w:val="26"/>
            </w:rPr>
            <w:t>表5  见证专用章使用登记薄</w:t>
          </w:r>
          <w:r>
            <w:tab/>
          </w:r>
          <w:r>
            <w:fldChar w:fldCharType="begin"/>
          </w:r>
          <w:r>
            <w:instrText xml:space="preserve"> PAGEREF _Toc127196603 \h </w:instrText>
          </w:r>
          <w:r>
            <w:fldChar w:fldCharType="separate"/>
          </w:r>
          <w:r>
            <w:t>15</w:t>
          </w:r>
          <w:r>
            <w:fldChar w:fldCharType="end"/>
          </w:r>
          <w:r>
            <w:fldChar w:fldCharType="end"/>
          </w:r>
        </w:p>
        <w:p>
          <w:pPr>
            <w:pStyle w:val="13"/>
            <w:tabs>
              <w:tab w:val="right" w:leader="dot" w:pos="8296"/>
            </w:tabs>
            <w:rPr>
              <w:szCs w:val="22"/>
            </w:rPr>
          </w:pPr>
          <w:r>
            <w:fldChar w:fldCharType="begin"/>
          </w:r>
          <w:r>
            <w:instrText xml:space="preserve"> HYPERLINK \l "_Toc127196605" </w:instrText>
          </w:r>
          <w:r>
            <w:fldChar w:fldCharType="separate"/>
          </w:r>
          <w:r>
            <w:rPr>
              <w:rStyle w:val="26"/>
              <w:shd w:val="clear" w:color="auto" w:fill="FFFFFF"/>
            </w:rPr>
            <w:t>项目见证异常情况移交（函）</w:t>
          </w:r>
          <w:r>
            <w:tab/>
          </w:r>
          <w:r>
            <w:fldChar w:fldCharType="begin"/>
          </w:r>
          <w:r>
            <w:instrText xml:space="preserve"> PAGEREF _Toc127196605 \h </w:instrText>
          </w:r>
          <w:r>
            <w:fldChar w:fldCharType="separate"/>
          </w:r>
          <w:r>
            <w:t>16</w:t>
          </w:r>
          <w:r>
            <w:fldChar w:fldCharType="end"/>
          </w:r>
          <w:r>
            <w:fldChar w:fldCharType="end"/>
          </w:r>
        </w:p>
        <w:p>
          <w:pPr>
            <w:pStyle w:val="9"/>
            <w:tabs>
              <w:tab w:val="right" w:leader="dot" w:pos="8296"/>
            </w:tabs>
            <w:rPr>
              <w:szCs w:val="22"/>
            </w:rPr>
          </w:pPr>
          <w:r>
            <w:fldChar w:fldCharType="begin"/>
          </w:r>
          <w:r>
            <w:instrText xml:space="preserve"> HYPERLINK \l "_Toc127196607" </w:instrText>
          </w:r>
          <w:r>
            <w:fldChar w:fldCharType="separate"/>
          </w:r>
          <w:r>
            <w:rPr>
              <w:rStyle w:val="26"/>
              <w:shd w:val="clear" w:color="auto" w:fill="FFFFFF"/>
            </w:rPr>
            <w:t>现场见证电子系统及服务存在问题联系单</w:t>
          </w:r>
          <w:r>
            <w:tab/>
          </w:r>
          <w:r>
            <w:fldChar w:fldCharType="begin"/>
          </w:r>
          <w:r>
            <w:instrText xml:space="preserve"> PAGEREF _Toc127196607 \h </w:instrText>
          </w:r>
          <w:r>
            <w:fldChar w:fldCharType="separate"/>
          </w:r>
          <w:r>
            <w:t>17</w:t>
          </w:r>
          <w:r>
            <w:fldChar w:fldCharType="end"/>
          </w:r>
          <w:r>
            <w:fldChar w:fldCharType="end"/>
          </w:r>
        </w:p>
        <w:p>
          <w:pPr>
            <w:pStyle w:val="9"/>
            <w:tabs>
              <w:tab w:val="right" w:leader="dot" w:pos="8296"/>
            </w:tabs>
            <w:rPr>
              <w:szCs w:val="22"/>
            </w:rPr>
          </w:pPr>
          <w:r>
            <w:fldChar w:fldCharType="begin"/>
          </w:r>
          <w:r>
            <w:instrText xml:space="preserve"> HYPERLINK \l "_Toc127196608" </w:instrText>
          </w:r>
          <w:r>
            <w:fldChar w:fldCharType="separate"/>
          </w:r>
          <w:r>
            <w:rPr>
              <w:rStyle w:val="26"/>
            </w:rPr>
            <w:t>表6  约谈警示记录</w:t>
          </w:r>
          <w:r>
            <w:tab/>
          </w:r>
          <w:r>
            <w:fldChar w:fldCharType="begin"/>
          </w:r>
          <w:r>
            <w:instrText xml:space="preserve"> PAGEREF _Toc127196608 \h </w:instrText>
          </w:r>
          <w:r>
            <w:fldChar w:fldCharType="separate"/>
          </w:r>
          <w:r>
            <w:t>18</w:t>
          </w:r>
          <w:r>
            <w:fldChar w:fldCharType="end"/>
          </w:r>
          <w:r>
            <w:fldChar w:fldCharType="end"/>
          </w:r>
        </w:p>
        <w:p>
          <w:pPr>
            <w:pStyle w:val="9"/>
            <w:tabs>
              <w:tab w:val="right" w:leader="dot" w:pos="8296"/>
            </w:tabs>
            <w:rPr>
              <w:szCs w:val="22"/>
            </w:rPr>
          </w:pPr>
          <w:r>
            <w:fldChar w:fldCharType="begin"/>
          </w:r>
          <w:r>
            <w:instrText xml:space="preserve"> HYPERLINK \l "_Toc127196609" </w:instrText>
          </w:r>
          <w:r>
            <w:fldChar w:fldCharType="separate"/>
          </w:r>
          <w:r>
            <w:rPr>
              <w:rStyle w:val="26"/>
            </w:rPr>
            <w:t>表7  评价与惩戒申诉书</w:t>
          </w:r>
          <w:r>
            <w:tab/>
          </w:r>
          <w:r>
            <w:fldChar w:fldCharType="begin"/>
          </w:r>
          <w:r>
            <w:instrText xml:space="preserve"> PAGEREF _Toc127196609 \h </w:instrText>
          </w:r>
          <w:r>
            <w:fldChar w:fldCharType="separate"/>
          </w:r>
          <w:r>
            <w:t>19</w:t>
          </w:r>
          <w:r>
            <w:fldChar w:fldCharType="end"/>
          </w:r>
          <w:r>
            <w:fldChar w:fldCharType="end"/>
          </w:r>
        </w:p>
        <w:p>
          <w:pPr>
            <w:pStyle w:val="13"/>
            <w:tabs>
              <w:tab w:val="right" w:leader="dot" w:pos="8296"/>
            </w:tabs>
            <w:rPr>
              <w:szCs w:val="22"/>
            </w:rPr>
          </w:pPr>
          <w:r>
            <w:fldChar w:fldCharType="begin"/>
          </w:r>
          <w:r>
            <w:instrText xml:space="preserve"> HYPERLINK \l "_Toc127196611" </w:instrText>
          </w:r>
          <w:r>
            <w:fldChar w:fldCharType="separate"/>
          </w:r>
          <w:r>
            <w:rPr>
              <w:rStyle w:val="26"/>
              <w:shd w:val="clear" w:color="auto" w:fill="FFFFFF"/>
            </w:rPr>
            <w:t>工作牌防伪标签领取申请单</w:t>
          </w:r>
          <w:r>
            <w:tab/>
          </w:r>
          <w:r>
            <w:fldChar w:fldCharType="begin"/>
          </w:r>
          <w:r>
            <w:instrText xml:space="preserve"> PAGEREF _Toc127196611 \h </w:instrText>
          </w:r>
          <w:r>
            <w:fldChar w:fldCharType="separate"/>
          </w:r>
          <w:r>
            <w:t>20</w:t>
          </w:r>
          <w:r>
            <w:fldChar w:fldCharType="end"/>
          </w:r>
          <w:r>
            <w:fldChar w:fldCharType="end"/>
          </w:r>
        </w:p>
        <w:p>
          <w:pPr>
            <w:pStyle w:val="9"/>
            <w:tabs>
              <w:tab w:val="right" w:leader="dot" w:pos="8296"/>
            </w:tabs>
            <w:rPr>
              <w:szCs w:val="22"/>
            </w:rPr>
          </w:pPr>
          <w:r>
            <w:fldChar w:fldCharType="begin"/>
          </w:r>
          <w:r>
            <w:instrText xml:space="preserve"> HYPERLINK \l "_Toc127196612" </w:instrText>
          </w:r>
          <w:r>
            <w:fldChar w:fldCharType="separate"/>
          </w:r>
          <w:r>
            <w:rPr>
              <w:rStyle w:val="26"/>
              <w:shd w:val="clear" w:color="auto" w:fill="FFFFFF"/>
            </w:rPr>
            <w:t>防伪标签领取流程图</w:t>
          </w:r>
          <w:r>
            <w:tab/>
          </w:r>
          <w:r>
            <w:fldChar w:fldCharType="begin"/>
          </w:r>
          <w:r>
            <w:instrText xml:space="preserve"> PAGEREF _Toc127196612 \h </w:instrText>
          </w:r>
          <w:r>
            <w:fldChar w:fldCharType="separate"/>
          </w:r>
          <w:r>
            <w:t>21</w:t>
          </w:r>
          <w:r>
            <w:fldChar w:fldCharType="end"/>
          </w:r>
          <w:r>
            <w:fldChar w:fldCharType="end"/>
          </w:r>
        </w:p>
        <w:p>
          <w:pPr>
            <w:pStyle w:val="9"/>
            <w:tabs>
              <w:tab w:val="right" w:leader="dot" w:pos="8296"/>
            </w:tabs>
            <w:ind w:left="0" w:leftChars="0" w:firstLine="420" w:firstLineChars="200"/>
          </w:pPr>
          <w:r>
            <w:fldChar w:fldCharType="begin"/>
          </w:r>
          <w:r>
            <w:instrText xml:space="preserve"> HYPERLINK \l "_Toc127196613" </w:instrText>
          </w:r>
          <w:r>
            <w:fldChar w:fldCharType="separate"/>
          </w:r>
          <w:r>
            <w:rPr>
              <w:rStyle w:val="26"/>
            </w:rPr>
            <w:t>午间交接班</w:t>
          </w:r>
          <w:r>
            <w:rPr>
              <w:rStyle w:val="26"/>
              <w:rFonts w:hint="eastAsia"/>
              <w:lang w:eastAsia="zh-CN"/>
            </w:rPr>
            <w:t>机制</w:t>
          </w:r>
          <w:r>
            <w:tab/>
          </w:r>
          <w:r>
            <w:rPr>
              <w:rFonts w:hint="eastAsia"/>
              <w:lang w:val="en-US" w:eastAsia="zh-CN"/>
            </w:rPr>
            <w:t>2</w:t>
          </w:r>
          <w:r>
            <w:fldChar w:fldCharType="end"/>
          </w:r>
          <w:r>
            <w:rPr>
              <w:rFonts w:hint="eastAsia"/>
              <w:lang w:val="en-US" w:eastAsia="zh-CN"/>
            </w:rPr>
            <w:t>2</w:t>
          </w:r>
        </w:p>
        <w:p>
          <w:pPr>
            <w:pStyle w:val="9"/>
            <w:tabs>
              <w:tab w:val="right" w:leader="dot" w:pos="8296"/>
            </w:tabs>
            <w:rPr>
              <w:rFonts w:hint="eastAsia" w:eastAsiaTheme="minorEastAsia"/>
              <w:szCs w:val="22"/>
              <w:lang w:val="en-US" w:eastAsia="zh-CN"/>
            </w:rPr>
          </w:pPr>
          <w:r>
            <w:fldChar w:fldCharType="begin"/>
          </w:r>
          <w:r>
            <w:instrText xml:space="preserve"> HYPERLINK \l "_Toc127196613" </w:instrText>
          </w:r>
          <w:r>
            <w:fldChar w:fldCharType="separate"/>
          </w:r>
          <w:r>
            <w:rPr>
              <w:rStyle w:val="26"/>
            </w:rPr>
            <w:t>午间交接班日志</w:t>
          </w:r>
          <w:r>
            <w:tab/>
          </w:r>
          <w:r>
            <w:rPr>
              <w:rFonts w:hint="eastAsia"/>
              <w:lang w:val="en-US" w:eastAsia="zh-CN"/>
            </w:rPr>
            <w:t>2</w:t>
          </w:r>
          <w:r>
            <w:fldChar w:fldCharType="end"/>
          </w:r>
          <w:r>
            <w:rPr>
              <w:rFonts w:hint="eastAsia"/>
              <w:lang w:val="en-US" w:eastAsia="zh-CN"/>
            </w:rPr>
            <w:t>4</w:t>
          </w:r>
        </w:p>
        <w:p>
          <w:pPr>
            <w:pStyle w:val="9"/>
            <w:tabs>
              <w:tab w:val="right" w:leader="dot" w:pos="8296"/>
            </w:tabs>
            <w:rPr>
              <w:szCs w:val="22"/>
            </w:rPr>
          </w:pPr>
          <w:r>
            <w:fldChar w:fldCharType="begin"/>
          </w:r>
          <w:r>
            <w:instrText xml:space="preserve"> HYPERLINK \l "_Toc127196614" </w:instrText>
          </w:r>
          <w:r>
            <w:fldChar w:fldCharType="separate"/>
          </w:r>
          <w:r>
            <w:rPr>
              <w:rStyle w:val="26"/>
            </w:rPr>
            <w:t>午间见证交接班值班表</w:t>
          </w:r>
          <w:r>
            <w:tab/>
          </w:r>
          <w:r>
            <w:fldChar w:fldCharType="begin"/>
          </w:r>
          <w:r>
            <w:instrText xml:space="preserve"> PAGEREF _Toc127196614 \h </w:instrText>
          </w:r>
          <w:r>
            <w:fldChar w:fldCharType="separate"/>
          </w:r>
          <w:r>
            <w:t>25</w:t>
          </w:r>
          <w:r>
            <w:fldChar w:fldCharType="end"/>
          </w:r>
          <w:r>
            <w:fldChar w:fldCharType="end"/>
          </w:r>
        </w:p>
        <w:p>
          <w:pPr>
            <w:pStyle w:val="13"/>
            <w:tabs>
              <w:tab w:val="right" w:leader="dot" w:pos="8296"/>
            </w:tabs>
            <w:rPr>
              <w:szCs w:val="22"/>
            </w:rPr>
          </w:pPr>
          <w:r>
            <w:fldChar w:fldCharType="begin"/>
          </w:r>
          <w:r>
            <w:instrText xml:space="preserve"> HYPERLINK \l "_Toc127196615" </w:instrText>
          </w:r>
          <w:r>
            <w:fldChar w:fldCharType="separate"/>
          </w:r>
          <w:r>
            <w:rPr>
              <w:rStyle w:val="26"/>
            </w:rPr>
            <w:t>宿州市公共资源交易中心隔夜评标管理办法（试行）</w:t>
          </w:r>
          <w:r>
            <w:tab/>
          </w:r>
          <w:r>
            <w:fldChar w:fldCharType="begin"/>
          </w:r>
          <w:r>
            <w:instrText xml:space="preserve"> PAGEREF _Toc127196615 \h </w:instrText>
          </w:r>
          <w:r>
            <w:fldChar w:fldCharType="separate"/>
          </w:r>
          <w:r>
            <w:t>26</w:t>
          </w:r>
          <w:r>
            <w:fldChar w:fldCharType="end"/>
          </w:r>
          <w:r>
            <w:fldChar w:fldCharType="end"/>
          </w:r>
        </w:p>
        <w:p>
          <w:pPr>
            <w:pStyle w:val="9"/>
            <w:tabs>
              <w:tab w:val="right" w:leader="dot" w:pos="8296"/>
            </w:tabs>
            <w:rPr>
              <w:szCs w:val="22"/>
            </w:rPr>
          </w:pPr>
          <w:r>
            <w:fldChar w:fldCharType="begin"/>
          </w:r>
          <w:r>
            <w:instrText xml:space="preserve"> HYPERLINK \l "_Toc127196616" </w:instrText>
          </w:r>
          <w:r>
            <w:fldChar w:fldCharType="separate"/>
          </w:r>
          <w:r>
            <w:rPr>
              <w:rStyle w:val="26"/>
            </w:rPr>
            <w:t>宿州市公共资源交易中心延迟/隔夜评标申请书</w:t>
          </w:r>
          <w:r>
            <w:tab/>
          </w:r>
          <w:r>
            <w:fldChar w:fldCharType="begin"/>
          </w:r>
          <w:r>
            <w:instrText xml:space="preserve"> PAGEREF _Toc127196616 \h </w:instrText>
          </w:r>
          <w:r>
            <w:fldChar w:fldCharType="separate"/>
          </w:r>
          <w:r>
            <w:t>28</w:t>
          </w:r>
          <w:r>
            <w:fldChar w:fldCharType="end"/>
          </w:r>
          <w:r>
            <w:fldChar w:fldCharType="end"/>
          </w:r>
        </w:p>
        <w:p>
          <w:pPr>
            <w:pStyle w:val="13"/>
            <w:tabs>
              <w:tab w:val="right" w:leader="dot" w:pos="8296"/>
            </w:tabs>
            <w:rPr>
              <w:szCs w:val="22"/>
            </w:rPr>
          </w:pPr>
          <w:r>
            <w:fldChar w:fldCharType="begin"/>
          </w:r>
          <w:r>
            <w:instrText xml:space="preserve"> HYPERLINK \l "_Toc127196617" </w:instrText>
          </w:r>
          <w:r>
            <w:fldChar w:fldCharType="separate"/>
          </w:r>
          <w:r>
            <w:rPr>
              <w:rStyle w:val="26"/>
            </w:rPr>
            <w:t>中标通知书见证规范</w:t>
          </w:r>
          <w:r>
            <w:tab/>
          </w:r>
          <w:r>
            <w:fldChar w:fldCharType="begin"/>
          </w:r>
          <w:r>
            <w:instrText xml:space="preserve"> PAGEREF _Toc127196617 \h </w:instrText>
          </w:r>
          <w:r>
            <w:fldChar w:fldCharType="separate"/>
          </w:r>
          <w:r>
            <w:t>29</w:t>
          </w:r>
          <w:r>
            <w:fldChar w:fldCharType="end"/>
          </w:r>
          <w:r>
            <w:fldChar w:fldCharType="end"/>
          </w:r>
        </w:p>
        <w:p>
          <w:pPr>
            <w:pStyle w:val="9"/>
            <w:tabs>
              <w:tab w:val="right" w:leader="dot" w:pos="8296"/>
            </w:tabs>
            <w:rPr>
              <w:szCs w:val="22"/>
            </w:rPr>
          </w:pPr>
          <w:r>
            <w:fldChar w:fldCharType="begin"/>
          </w:r>
          <w:r>
            <w:instrText xml:space="preserve"> HYPERLINK \l "_Toc127196618" </w:instrText>
          </w:r>
          <w:r>
            <w:fldChar w:fldCharType="separate"/>
          </w:r>
          <w:r>
            <w:rPr>
              <w:rStyle w:val="26"/>
              <w:shd w:val="clear" w:color="auto" w:fill="FFFFFF"/>
            </w:rPr>
            <w:t>中标通知书见证异常情况记录表</w:t>
          </w:r>
          <w:r>
            <w:rPr>
              <w:rStyle w:val="26"/>
              <w:rFonts w:ascii="方正仿宋_GBK" w:hAnsi="方正仿宋_GBK" w:cs="方正仿宋_GBK"/>
              <w:shd w:val="clear" w:color="auto" w:fill="FFFFFF"/>
            </w:rPr>
            <w:t>（周报）</w:t>
          </w:r>
          <w:r>
            <w:tab/>
          </w:r>
          <w:r>
            <w:fldChar w:fldCharType="begin"/>
          </w:r>
          <w:r>
            <w:instrText xml:space="preserve"> PAGEREF _Toc127196618 \h </w:instrText>
          </w:r>
          <w:r>
            <w:fldChar w:fldCharType="separate"/>
          </w:r>
          <w:r>
            <w:t>31</w:t>
          </w:r>
          <w:r>
            <w:fldChar w:fldCharType="end"/>
          </w:r>
          <w:r>
            <w:fldChar w:fldCharType="end"/>
          </w:r>
        </w:p>
        <w:p>
          <w:pPr>
            <w:pStyle w:val="9"/>
            <w:tabs>
              <w:tab w:val="right" w:leader="dot" w:pos="8296"/>
            </w:tabs>
            <w:rPr>
              <w:szCs w:val="22"/>
            </w:rPr>
          </w:pPr>
          <w:r>
            <w:fldChar w:fldCharType="begin"/>
          </w:r>
          <w:r>
            <w:instrText xml:space="preserve"> HYPERLINK \l "_Toc127196619" </w:instrText>
          </w:r>
          <w:r>
            <w:fldChar w:fldCharType="separate"/>
          </w:r>
          <w:r>
            <w:rPr>
              <w:rStyle w:val="26"/>
              <w:shd w:val="clear" w:color="auto" w:fill="FFFFFF"/>
            </w:rPr>
            <w:t>中标通知书见证登记表</w:t>
          </w:r>
          <w:r>
            <w:tab/>
          </w:r>
          <w:r>
            <w:fldChar w:fldCharType="begin"/>
          </w:r>
          <w:r>
            <w:instrText xml:space="preserve"> PAGEREF _Toc127196619 \h </w:instrText>
          </w:r>
          <w:r>
            <w:fldChar w:fldCharType="separate"/>
          </w:r>
          <w:r>
            <w:t>32</w:t>
          </w:r>
          <w:r>
            <w:fldChar w:fldCharType="end"/>
          </w:r>
          <w:r>
            <w:fldChar w:fldCharType="end"/>
          </w:r>
        </w:p>
        <w:p>
          <w:pPr>
            <w:pStyle w:val="9"/>
            <w:tabs>
              <w:tab w:val="right" w:leader="dot" w:pos="8296"/>
            </w:tabs>
            <w:ind w:left="0" w:leftChars="0" w:firstLine="420" w:firstLineChars="200"/>
            <w:rPr>
              <w:szCs w:val="22"/>
            </w:rPr>
          </w:pPr>
          <w:r>
            <w:fldChar w:fldCharType="begin"/>
          </w:r>
          <w:r>
            <w:instrText xml:space="preserve"> HYPERLINK \l "_Toc127196620" </w:instrText>
          </w:r>
          <w:r>
            <w:fldChar w:fldCharType="separate"/>
          </w:r>
          <w:r>
            <w:rPr>
              <w:rStyle w:val="26"/>
              <w:shd w:val="clear" w:color="auto" w:fill="FFFFFF"/>
            </w:rPr>
            <w:t>合同公开见证</w:t>
          </w:r>
          <w:r>
            <w:rPr>
              <w:rStyle w:val="26"/>
              <w:rFonts w:hint="eastAsia"/>
              <w:shd w:val="clear" w:color="auto" w:fill="FFFFFF"/>
              <w:lang w:eastAsia="zh-CN"/>
            </w:rPr>
            <w:t>规范</w:t>
          </w:r>
          <w:r>
            <w:tab/>
          </w:r>
          <w:r>
            <w:fldChar w:fldCharType="begin"/>
          </w:r>
          <w:r>
            <w:instrText xml:space="preserve"> PAGEREF _Toc127196620 \h </w:instrText>
          </w:r>
          <w:r>
            <w:fldChar w:fldCharType="separate"/>
          </w:r>
          <w:r>
            <w:t>33</w:t>
          </w:r>
          <w:r>
            <w:fldChar w:fldCharType="end"/>
          </w:r>
          <w:r>
            <w:fldChar w:fldCharType="end"/>
          </w:r>
        </w:p>
        <w:p>
          <w:pPr>
            <w:pStyle w:val="9"/>
            <w:tabs>
              <w:tab w:val="right" w:leader="dot" w:pos="8296"/>
            </w:tabs>
            <w:rPr>
              <w:szCs w:val="22"/>
            </w:rPr>
          </w:pPr>
          <w:r>
            <w:fldChar w:fldCharType="begin"/>
          </w:r>
          <w:r>
            <w:instrText xml:space="preserve"> HYPERLINK \l "_Toc127196621" </w:instrText>
          </w:r>
          <w:r>
            <w:fldChar w:fldCharType="separate"/>
          </w:r>
          <w:r>
            <w:rPr>
              <w:rStyle w:val="26"/>
              <w:shd w:val="clear" w:color="auto" w:fill="FFFFFF"/>
            </w:rPr>
            <w:t>合同公开见证异常情况记录表</w:t>
          </w:r>
          <w:r>
            <w:rPr>
              <w:rStyle w:val="26"/>
              <w:rFonts w:ascii="方正仿宋_GBK" w:hAnsi="方正仿宋_GBK" w:cs="方正仿宋_GBK"/>
              <w:shd w:val="clear" w:color="auto" w:fill="FFFFFF"/>
            </w:rPr>
            <w:t>（周报）</w:t>
          </w:r>
          <w:r>
            <w:tab/>
          </w:r>
          <w:r>
            <w:fldChar w:fldCharType="begin"/>
          </w:r>
          <w:r>
            <w:instrText xml:space="preserve"> PAGEREF _Toc127196621 \h </w:instrText>
          </w:r>
          <w:r>
            <w:fldChar w:fldCharType="separate"/>
          </w:r>
          <w:r>
            <w:t>35</w:t>
          </w:r>
          <w:r>
            <w:fldChar w:fldCharType="end"/>
          </w:r>
          <w:r>
            <w:fldChar w:fldCharType="end"/>
          </w:r>
        </w:p>
        <w:p>
          <w:pPr>
            <w:pStyle w:val="9"/>
            <w:tabs>
              <w:tab w:val="right" w:leader="dot" w:pos="8296"/>
            </w:tabs>
            <w:rPr>
              <w:szCs w:val="22"/>
            </w:rPr>
          </w:pPr>
          <w:r>
            <w:fldChar w:fldCharType="begin"/>
          </w:r>
          <w:r>
            <w:instrText xml:space="preserve"> HYPERLINK \l "_Toc127196622" </w:instrText>
          </w:r>
          <w:r>
            <w:fldChar w:fldCharType="separate"/>
          </w:r>
          <w:r>
            <w:rPr>
              <w:rStyle w:val="26"/>
              <w:shd w:val="clear" w:color="auto" w:fill="FFFFFF"/>
            </w:rPr>
            <w:t>合同公开见证登记表</w:t>
          </w:r>
          <w:r>
            <w:tab/>
          </w:r>
          <w:r>
            <w:fldChar w:fldCharType="begin"/>
          </w:r>
          <w:r>
            <w:instrText xml:space="preserve"> PAGEREF _Toc127196622 \h </w:instrText>
          </w:r>
          <w:r>
            <w:fldChar w:fldCharType="separate"/>
          </w:r>
          <w:r>
            <w:t>36</w:t>
          </w:r>
          <w:r>
            <w:fldChar w:fldCharType="end"/>
          </w:r>
          <w:r>
            <w:fldChar w:fldCharType="end"/>
          </w:r>
        </w:p>
        <w:p>
          <w:pPr>
            <w:pStyle w:val="13"/>
            <w:tabs>
              <w:tab w:val="right" w:leader="dot" w:pos="8296"/>
            </w:tabs>
            <w:rPr>
              <w:szCs w:val="22"/>
            </w:rPr>
          </w:pPr>
          <w:r>
            <w:fldChar w:fldCharType="begin"/>
          </w:r>
          <w:r>
            <w:instrText xml:space="preserve"> HYPERLINK \l "_Toc127196623" </w:instrText>
          </w:r>
          <w:r>
            <w:fldChar w:fldCharType="separate"/>
          </w:r>
          <w:r>
            <w:rPr>
              <w:rStyle w:val="26"/>
              <w:shd w:val="clear" w:color="auto" w:fill="FFFFFF"/>
            </w:rPr>
            <w:t>重点项目见证</w:t>
          </w:r>
          <w:r>
            <w:tab/>
          </w:r>
          <w:r>
            <w:fldChar w:fldCharType="begin"/>
          </w:r>
          <w:r>
            <w:instrText xml:space="preserve"> PAGEREF _Toc127196623 \h </w:instrText>
          </w:r>
          <w:r>
            <w:fldChar w:fldCharType="separate"/>
          </w:r>
          <w:r>
            <w:t>38</w:t>
          </w:r>
          <w:r>
            <w:fldChar w:fldCharType="end"/>
          </w:r>
          <w:r>
            <w:fldChar w:fldCharType="end"/>
          </w:r>
        </w:p>
        <w:p>
          <w:pPr>
            <w:pStyle w:val="9"/>
            <w:tabs>
              <w:tab w:val="right" w:leader="dot" w:pos="8296"/>
            </w:tabs>
            <w:rPr>
              <w:szCs w:val="22"/>
            </w:rPr>
          </w:pPr>
          <w:r>
            <w:fldChar w:fldCharType="begin"/>
          </w:r>
          <w:r>
            <w:instrText xml:space="preserve"> HYPERLINK \l "_Toc127196624" </w:instrText>
          </w:r>
          <w:r>
            <w:fldChar w:fldCharType="separate"/>
          </w:r>
          <w:r>
            <w:rPr>
              <w:rStyle w:val="26"/>
            </w:rPr>
            <w:t>重点项目见证汇总表</w:t>
          </w:r>
          <w:r>
            <w:tab/>
          </w:r>
          <w:r>
            <w:fldChar w:fldCharType="begin"/>
          </w:r>
          <w:r>
            <w:instrText xml:space="preserve"> PAGEREF _Toc127196624 \h </w:instrText>
          </w:r>
          <w:r>
            <w:fldChar w:fldCharType="separate"/>
          </w:r>
          <w:r>
            <w:t>39</w:t>
          </w:r>
          <w:r>
            <w:fldChar w:fldCharType="end"/>
          </w:r>
          <w:r>
            <w:fldChar w:fldCharType="end"/>
          </w:r>
        </w:p>
        <w:p>
          <w:pPr>
            <w:pStyle w:val="13"/>
            <w:tabs>
              <w:tab w:val="right" w:leader="dot" w:pos="8296"/>
            </w:tabs>
            <w:rPr>
              <w:szCs w:val="22"/>
            </w:rPr>
          </w:pPr>
          <w:r>
            <w:fldChar w:fldCharType="begin"/>
          </w:r>
          <w:r>
            <w:instrText xml:space="preserve"> HYPERLINK \l "_Toc127196625" </w:instrText>
          </w:r>
          <w:r>
            <w:fldChar w:fldCharType="separate"/>
          </w:r>
          <w:r>
            <w:rPr>
              <w:rStyle w:val="26"/>
              <w:shd w:val="clear" w:color="auto" w:fill="FFFFFF"/>
            </w:rPr>
            <w:t>监控室管理制度</w:t>
          </w:r>
          <w:r>
            <w:tab/>
          </w:r>
          <w:r>
            <w:fldChar w:fldCharType="begin"/>
          </w:r>
          <w:r>
            <w:instrText xml:space="preserve"> PAGEREF _Toc127196625 \h </w:instrText>
          </w:r>
          <w:r>
            <w:fldChar w:fldCharType="separate"/>
          </w:r>
          <w:r>
            <w:t>40</w:t>
          </w:r>
          <w:r>
            <w:fldChar w:fldCharType="end"/>
          </w:r>
          <w:r>
            <w:fldChar w:fldCharType="end"/>
          </w:r>
        </w:p>
        <w:p>
          <w:pPr>
            <w:pStyle w:val="13"/>
            <w:tabs>
              <w:tab w:val="right" w:leader="dot" w:pos="8296"/>
            </w:tabs>
            <w:rPr>
              <w:szCs w:val="22"/>
            </w:rPr>
          </w:pPr>
          <w:r>
            <w:fldChar w:fldCharType="begin"/>
          </w:r>
          <w:r>
            <w:instrText xml:space="preserve"> HYPERLINK \l "_Toc127196626" </w:instrText>
          </w:r>
          <w:r>
            <w:fldChar w:fldCharType="separate"/>
          </w:r>
          <w:r>
            <w:rPr>
              <w:rStyle w:val="26"/>
              <w:shd w:val="clear" w:color="auto" w:fill="FFFFFF"/>
            </w:rPr>
            <w:t>评标专家日常考核记录表</w:t>
          </w:r>
          <w:r>
            <w:tab/>
          </w:r>
          <w:r>
            <w:fldChar w:fldCharType="begin"/>
          </w:r>
          <w:r>
            <w:instrText xml:space="preserve"> PAGEREF _Toc127196626 \h </w:instrText>
          </w:r>
          <w:r>
            <w:fldChar w:fldCharType="separate"/>
          </w:r>
          <w:r>
            <w:t>42</w:t>
          </w:r>
          <w:r>
            <w:fldChar w:fldCharType="end"/>
          </w:r>
          <w:r>
            <w:fldChar w:fldCharType="end"/>
          </w:r>
        </w:p>
        <w:p>
          <w:pPr>
            <w:pStyle w:val="13"/>
            <w:tabs>
              <w:tab w:val="right" w:leader="dot" w:pos="8296"/>
            </w:tabs>
          </w:pPr>
          <w:r>
            <w:fldChar w:fldCharType="begin"/>
          </w:r>
          <w:r>
            <w:instrText xml:space="preserve"> HYPERLINK \l "_Toc127196627" </w:instrText>
          </w:r>
          <w:r>
            <w:fldChar w:fldCharType="separate"/>
          </w:r>
          <w:r>
            <w:rPr>
              <w:rStyle w:val="26"/>
              <w:shd w:val="clear" w:color="auto" w:fill="FFFFFF"/>
            </w:rPr>
            <w:t>代理机构中介机构服务评价表</w:t>
          </w:r>
          <w:r>
            <w:tab/>
          </w:r>
          <w:r>
            <w:fldChar w:fldCharType="begin"/>
          </w:r>
          <w:r>
            <w:instrText xml:space="preserve"> PAGEREF _Toc127196627 \h </w:instrText>
          </w:r>
          <w:r>
            <w:fldChar w:fldCharType="separate"/>
          </w:r>
          <w:r>
            <w:t>4</w:t>
          </w:r>
          <w:r>
            <w:rPr>
              <w:rFonts w:hint="eastAsia"/>
              <w:lang w:val="en-US" w:eastAsia="zh-CN"/>
            </w:rPr>
            <w:t>4</w:t>
          </w:r>
          <w:r>
            <w:fldChar w:fldCharType="end"/>
          </w:r>
          <w:r>
            <w:fldChar w:fldCharType="end"/>
          </w:r>
        </w:p>
        <w:p>
          <w:pPr>
            <w:pStyle w:val="13"/>
            <w:tabs>
              <w:tab w:val="right" w:leader="dot" w:pos="8296"/>
            </w:tabs>
            <w:rPr>
              <w:rStyle w:val="26"/>
              <w:rFonts w:hint="eastAsia" w:ascii="Times New Roman" w:hAnsi="Times New Roman" w:eastAsia="宋体" w:cs="Times New Roman"/>
              <w:kern w:val="2"/>
              <w:sz w:val="21"/>
              <w:szCs w:val="24"/>
              <w:lang w:val="en-US" w:eastAsia="zh-CN" w:bidi="ar-SA"/>
            </w:rPr>
          </w:pPr>
          <w:r>
            <w:rPr>
              <w:rStyle w:val="26"/>
              <w:rFonts w:hint="eastAsia" w:ascii="Times New Roman" w:hAnsi="Times New Roman" w:eastAsia="宋体" w:cs="Times New Roman"/>
              <w:kern w:val="2"/>
              <w:sz w:val="21"/>
              <w:szCs w:val="24"/>
              <w:lang w:val="en-US" w:eastAsia="zh-CN" w:bidi="ar-SA"/>
            </w:rPr>
            <w:t>关于进一步规范合同和履约信息公开等工作的通知</w:t>
          </w:r>
          <w:r>
            <w:tab/>
          </w:r>
          <w:r>
            <w:rPr>
              <w:rStyle w:val="26"/>
              <w:rFonts w:hint="eastAsia" w:ascii="Times New Roman" w:hAnsi="Times New Roman" w:eastAsia="宋体" w:cs="Times New Roman"/>
              <w:kern w:val="2"/>
              <w:sz w:val="21"/>
              <w:szCs w:val="24"/>
              <w:lang w:val="en-US" w:eastAsia="zh-CN" w:bidi="ar-SA"/>
            </w:rPr>
            <w:t>46</w:t>
          </w:r>
        </w:p>
        <w:p>
          <w:pPr>
            <w:rPr>
              <w:rFonts w:hint="default"/>
              <w:lang w:val="en-US" w:eastAsia="zh-CN"/>
            </w:rPr>
          </w:pPr>
        </w:p>
        <w:p/>
        <w:p>
          <w:r>
            <w:rPr>
              <w:b/>
              <w:bCs/>
              <w:lang w:val="zh-CN"/>
            </w:rPr>
            <w:fldChar w:fldCharType="end"/>
          </w:r>
        </w:p>
      </w:sdtContent>
    </w:sdt>
    <w:p>
      <w:pPr>
        <w:rPr>
          <w:rFonts w:ascii="方正仿宋_GBK" w:hAnsi="方正仿宋_GBK" w:eastAsia="方正仿宋_GBK" w:cs="方正仿宋_GBK"/>
          <w:color w:val="333333"/>
          <w:kern w:val="0"/>
          <w:sz w:val="28"/>
          <w:szCs w:val="28"/>
          <w:shd w:val="clear" w:color="auto" w:fill="FFFFFF"/>
        </w:rPr>
      </w:pPr>
      <w:r>
        <w:rPr>
          <w:rFonts w:ascii="方正仿宋_GBK" w:hAnsi="方正仿宋_GBK" w:eastAsia="方正仿宋_GBK" w:cs="方正仿宋_GBK"/>
          <w:color w:val="333333"/>
          <w:kern w:val="0"/>
          <w:sz w:val="28"/>
          <w:szCs w:val="28"/>
          <w:shd w:val="clear" w:color="auto" w:fill="FFFFFF"/>
        </w:rPr>
        <w:br w:type="page"/>
      </w:r>
    </w:p>
    <w:p>
      <w:pPr>
        <w:pStyle w:val="5"/>
        <w:jc w:val="center"/>
        <w:rPr>
          <w:sz w:val="36"/>
          <w:szCs w:val="52"/>
          <w:shd w:val="clear" w:color="auto" w:fill="FFFFFF"/>
        </w:rPr>
      </w:pPr>
      <w:bookmarkStart w:id="0" w:name="_Toc121741971"/>
      <w:bookmarkStart w:id="1" w:name="_Toc127196594"/>
      <w:bookmarkStart w:id="2" w:name="_Toc127195815"/>
      <w:bookmarkStart w:id="3" w:name="_Toc127196474"/>
      <w:r>
        <w:rPr>
          <w:sz w:val="36"/>
          <w:szCs w:val="52"/>
          <w:shd w:val="clear" w:color="auto" w:fill="FFFFFF"/>
        </w:rPr>
        <w:t>宿州市公共资源交易中心见证服务实施细则</w:t>
      </w:r>
    </w:p>
    <w:p>
      <w:pPr>
        <w:pStyle w:val="5"/>
        <w:jc w:val="center"/>
        <w:rPr>
          <w:sz w:val="36"/>
          <w:szCs w:val="52"/>
          <w:shd w:val="clear" w:color="auto" w:fill="FFFFFF"/>
        </w:rPr>
      </w:pPr>
      <w:r>
        <w:rPr>
          <w:sz w:val="36"/>
          <w:szCs w:val="52"/>
        </w:rPr>
        <w:t>（试行）</w:t>
      </w:r>
      <w:bookmarkEnd w:id="0"/>
    </w:p>
    <w:p>
      <w:pPr>
        <w:ind w:firstLine="643" w:firstLineChars="200"/>
        <w:rPr>
          <w:rFonts w:hint="eastAsia"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b/>
          <w:bCs/>
          <w:color w:val="333333"/>
          <w:kern w:val="0"/>
          <w:sz w:val="32"/>
          <w:szCs w:val="32"/>
          <w:shd w:val="clear" w:color="auto" w:fill="FFFFFF"/>
        </w:rPr>
        <w:t>第一条</w:t>
      </w:r>
      <w:r>
        <w:rPr>
          <w:rFonts w:hint="eastAsia" w:ascii="方正仿宋_GBK" w:hAnsi="方正仿宋_GBK" w:eastAsia="方正仿宋_GBK" w:cs="方正仿宋_GBK"/>
          <w:color w:val="333333"/>
          <w:kern w:val="0"/>
          <w:sz w:val="32"/>
          <w:szCs w:val="32"/>
          <w:shd w:val="clear" w:color="auto" w:fill="FFFFFF"/>
        </w:rPr>
        <w:t xml:space="preserve">  为进一步规范宿州市公共资源交易中心（以下简称“中心”）</w:t>
      </w:r>
      <w:r>
        <w:rPr>
          <w:rFonts w:hint="eastAsia" w:ascii="方正仿宋_GBK" w:hAnsi="方正仿宋_GBK" w:eastAsia="方正仿宋_GBK" w:cs="方正仿宋_GBK"/>
          <w:color w:val="333333"/>
          <w:kern w:val="0"/>
          <w:sz w:val="32"/>
          <w:szCs w:val="32"/>
          <w:shd w:val="clear" w:color="auto" w:fill="FFFFFF"/>
          <w:lang w:eastAsia="zh-CN"/>
        </w:rPr>
        <w:t>进场交易项目</w:t>
      </w:r>
      <w:r>
        <w:rPr>
          <w:rFonts w:hint="eastAsia" w:ascii="方正仿宋_GBK" w:hAnsi="方正仿宋_GBK" w:eastAsia="方正仿宋_GBK" w:cs="方正仿宋_GBK"/>
          <w:color w:val="333333"/>
          <w:kern w:val="0"/>
          <w:sz w:val="32"/>
          <w:szCs w:val="32"/>
          <w:shd w:val="clear" w:color="auto" w:fill="FFFFFF"/>
        </w:rPr>
        <w:t>见证</w:t>
      </w:r>
      <w:r>
        <w:rPr>
          <w:rFonts w:hint="eastAsia" w:ascii="方正仿宋_GBK" w:hAnsi="方正仿宋_GBK" w:eastAsia="方正仿宋_GBK" w:cs="方正仿宋_GBK"/>
          <w:color w:val="333333"/>
          <w:kern w:val="0"/>
          <w:sz w:val="32"/>
          <w:szCs w:val="32"/>
          <w:shd w:val="clear" w:color="auto" w:fill="FFFFFF"/>
          <w:lang w:eastAsia="zh-CN"/>
        </w:rPr>
        <w:t>服务</w:t>
      </w:r>
      <w:r>
        <w:rPr>
          <w:rFonts w:hint="eastAsia" w:ascii="方正仿宋_GBK" w:hAnsi="方正仿宋_GBK" w:eastAsia="方正仿宋_GBK" w:cs="方正仿宋_GBK"/>
          <w:color w:val="333333"/>
          <w:kern w:val="0"/>
          <w:sz w:val="32"/>
          <w:szCs w:val="32"/>
          <w:shd w:val="clear" w:color="auto" w:fill="FFFFFF"/>
        </w:rPr>
        <w:t>，营造公平、公正、公开的交易环境，根据《中华人民共和国招标投标法》及实施条例、《中华人民共和国政府采购法》及实施条例、《宿州市公共资源交易监督管理办法》、《国务院办公厅转发</w:t>
      </w:r>
      <w:bookmarkStart w:id="49" w:name="_GoBack"/>
      <w:bookmarkEnd w:id="49"/>
      <w:r>
        <w:rPr>
          <w:rFonts w:hint="eastAsia" w:ascii="方正仿宋_GBK" w:hAnsi="方正仿宋_GBK" w:eastAsia="方正仿宋_GBK" w:cs="方正仿宋_GBK"/>
          <w:color w:val="333333"/>
          <w:kern w:val="0"/>
          <w:sz w:val="32"/>
          <w:szCs w:val="32"/>
          <w:shd w:val="clear" w:color="auto" w:fill="FFFFFF"/>
        </w:rPr>
        <w:t>国家发展改革委关于深化公共资源交易平台整合共享指导意见的通知》（国办函〔2019〕41号）、《宿州市公共资源交易招标代理机构及从业人员考评细则（暂行）》</w:t>
      </w:r>
      <w:r>
        <w:rPr>
          <w:rFonts w:hint="eastAsia" w:ascii="方正仿宋_GBK" w:hAnsi="方正仿宋_GBK" w:eastAsia="方正仿宋_GBK" w:cs="方正仿宋_GBK"/>
          <w:color w:val="333333"/>
          <w:kern w:val="0"/>
          <w:sz w:val="32"/>
          <w:szCs w:val="32"/>
          <w:shd w:val="clear" w:color="auto" w:fill="FFFFFF"/>
          <w:lang w:eastAsia="zh-CN"/>
        </w:rPr>
        <w:t>、</w:t>
      </w:r>
      <w:r>
        <w:rPr>
          <w:rFonts w:hint="eastAsia" w:ascii="方正仿宋_GBK" w:hAnsi="方正仿宋_GBK" w:eastAsia="方正仿宋_GBK" w:cs="方正仿宋_GBK"/>
          <w:color w:val="333333"/>
          <w:kern w:val="0"/>
          <w:sz w:val="32"/>
          <w:szCs w:val="32"/>
          <w:shd w:val="clear" w:color="auto" w:fill="FFFFFF"/>
        </w:rPr>
        <w:t>《宿州市公共资源交易市场竞争主体不良行为记录和披露办法》等法律法规及规章制度，结合中心工作实际，制定本细则。</w:t>
      </w:r>
    </w:p>
    <w:p>
      <w:pPr>
        <w:ind w:firstLine="643" w:firstLineChars="200"/>
        <w:rPr>
          <w:rFonts w:hint="eastAsia" w:ascii="方正仿宋_GBK" w:hAnsi="方正仿宋_GBK" w:eastAsia="方正仿宋_GBK" w:cs="方正仿宋_GBK"/>
          <w:color w:val="333333"/>
          <w:kern w:val="0"/>
          <w:sz w:val="32"/>
          <w:szCs w:val="32"/>
          <w:shd w:val="clear" w:color="auto" w:fill="FFFFFF"/>
          <w:lang w:eastAsia="zh-CN"/>
        </w:rPr>
      </w:pPr>
      <w:r>
        <w:rPr>
          <w:rFonts w:hint="eastAsia" w:ascii="方正仿宋_GBK" w:hAnsi="方正仿宋_GBK" w:eastAsia="方正仿宋_GBK" w:cs="方正仿宋_GBK"/>
          <w:b/>
          <w:bCs/>
          <w:color w:val="333333"/>
          <w:kern w:val="0"/>
          <w:sz w:val="32"/>
          <w:szCs w:val="32"/>
          <w:shd w:val="clear" w:color="auto" w:fill="FFFFFF"/>
        </w:rPr>
        <w:t>第二条</w:t>
      </w:r>
      <w:r>
        <w:rPr>
          <w:rFonts w:hint="eastAsia" w:ascii="方正仿宋_GBK" w:hAnsi="方正仿宋_GBK" w:eastAsia="方正仿宋_GBK" w:cs="方正仿宋_GBK"/>
          <w:color w:val="333333"/>
          <w:kern w:val="0"/>
          <w:sz w:val="32"/>
          <w:szCs w:val="32"/>
          <w:shd w:val="clear" w:color="auto" w:fill="FFFFFF"/>
        </w:rPr>
        <w:t xml:space="preserve">  本细则适用于依法应进平台的政府投资性质的建设工程、政府采购等开评标</w:t>
      </w:r>
      <w:r>
        <w:rPr>
          <w:rFonts w:hint="eastAsia" w:ascii="方正仿宋_GBK" w:hAnsi="方正仿宋_GBK" w:eastAsia="方正仿宋_GBK" w:cs="方正仿宋_GBK"/>
          <w:color w:val="333333"/>
          <w:kern w:val="0"/>
          <w:sz w:val="32"/>
          <w:szCs w:val="32"/>
          <w:shd w:val="clear" w:color="auto" w:fill="FFFFFF"/>
          <w:lang w:eastAsia="zh-CN"/>
        </w:rPr>
        <w:t>各</w:t>
      </w:r>
      <w:r>
        <w:rPr>
          <w:rFonts w:hint="eastAsia" w:ascii="方正仿宋_GBK" w:hAnsi="方正仿宋_GBK" w:eastAsia="方正仿宋_GBK" w:cs="方正仿宋_GBK"/>
          <w:color w:val="333333"/>
          <w:kern w:val="0"/>
          <w:sz w:val="32"/>
          <w:szCs w:val="32"/>
          <w:shd w:val="clear" w:color="auto" w:fill="FFFFFF"/>
        </w:rPr>
        <w:t>环节的见证服务</w:t>
      </w:r>
      <w:r>
        <w:rPr>
          <w:rFonts w:hint="eastAsia" w:ascii="方正仿宋_GBK" w:hAnsi="方正仿宋_GBK" w:eastAsia="方正仿宋_GBK" w:cs="方正仿宋_GBK"/>
          <w:color w:val="333333"/>
          <w:kern w:val="0"/>
          <w:sz w:val="32"/>
          <w:szCs w:val="32"/>
          <w:shd w:val="clear" w:color="auto" w:fill="FFFFFF"/>
          <w:lang w:eastAsia="zh-CN"/>
        </w:rPr>
        <w:t>。</w:t>
      </w:r>
    </w:p>
    <w:p>
      <w:pPr>
        <w:ind w:firstLine="640" w:firstLineChars="200"/>
        <w:rPr>
          <w:rFonts w:hint="eastAsia"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非依法应进平台、借用平台或其他交易项目由项目监管部门自行见证，中心项目见证科给予提供监控室、音视频见证设施设备等工作便利。</w:t>
      </w:r>
    </w:p>
    <w:p>
      <w:pPr>
        <w:ind w:firstLine="643" w:firstLineChars="200"/>
        <w:rPr>
          <w:rFonts w:hint="eastAsia" w:ascii="方正仿宋_GBK" w:hAnsi="方正仿宋_GBK" w:eastAsia="方正仿宋_GBK" w:cs="方正仿宋_GBK"/>
          <w:color w:val="333333"/>
          <w:kern w:val="0"/>
          <w:sz w:val="32"/>
          <w:szCs w:val="32"/>
          <w:shd w:val="clear" w:color="auto" w:fill="FFFFFF"/>
          <w:lang w:eastAsia="zh-CN"/>
        </w:rPr>
      </w:pPr>
      <w:r>
        <w:rPr>
          <w:rFonts w:hint="eastAsia" w:ascii="方正仿宋_GBK" w:hAnsi="方正仿宋_GBK" w:eastAsia="方正仿宋_GBK" w:cs="方正仿宋_GBK"/>
          <w:b/>
          <w:bCs/>
          <w:color w:val="333333"/>
          <w:kern w:val="0"/>
          <w:sz w:val="32"/>
          <w:szCs w:val="32"/>
          <w:shd w:val="clear" w:color="auto" w:fill="FFFFFF"/>
        </w:rPr>
        <w:t>第三条</w:t>
      </w:r>
      <w:r>
        <w:rPr>
          <w:rFonts w:hint="eastAsia" w:ascii="方正仿宋_GBK" w:hAnsi="方正仿宋_GBK" w:eastAsia="方正仿宋_GBK" w:cs="方正仿宋_GBK"/>
          <w:color w:val="333333"/>
          <w:kern w:val="0"/>
          <w:sz w:val="32"/>
          <w:szCs w:val="32"/>
          <w:shd w:val="clear" w:color="auto" w:fill="FFFFFF"/>
        </w:rPr>
        <w:t xml:space="preserve">  日常项目见证的主要场所是监控室，配置专职见证员1名，轮值</w:t>
      </w:r>
      <w:r>
        <w:rPr>
          <w:rFonts w:hint="eastAsia" w:ascii="方正仿宋_GBK" w:hAnsi="方正仿宋_GBK" w:eastAsia="方正仿宋_GBK" w:cs="方正仿宋_GBK"/>
          <w:color w:val="333333"/>
          <w:kern w:val="0"/>
          <w:sz w:val="32"/>
          <w:szCs w:val="32"/>
          <w:shd w:val="clear" w:color="auto" w:fill="FFFFFF"/>
          <w:lang w:eastAsia="zh-CN"/>
        </w:rPr>
        <w:t>（午间、夜间）</w:t>
      </w:r>
      <w:r>
        <w:rPr>
          <w:rFonts w:hint="eastAsia" w:ascii="方正仿宋_GBK" w:hAnsi="方正仿宋_GBK" w:eastAsia="方正仿宋_GBK" w:cs="方正仿宋_GBK"/>
          <w:color w:val="333333"/>
          <w:kern w:val="0"/>
          <w:sz w:val="32"/>
          <w:szCs w:val="32"/>
          <w:shd w:val="clear" w:color="auto" w:fill="FFFFFF"/>
        </w:rPr>
        <w:t>见证员1名，重点项目见证员1名，中标通知书见证、合同公开见证员1名</w:t>
      </w:r>
      <w:r>
        <w:rPr>
          <w:rFonts w:hint="eastAsia" w:ascii="方正仿宋_GBK" w:hAnsi="方正仿宋_GBK" w:eastAsia="方正仿宋_GBK" w:cs="方正仿宋_GBK"/>
          <w:color w:val="333333"/>
          <w:kern w:val="0"/>
          <w:sz w:val="32"/>
          <w:szCs w:val="32"/>
          <w:shd w:val="clear" w:color="auto" w:fill="FFFFFF"/>
          <w:lang w:eastAsia="zh-CN"/>
        </w:rPr>
        <w:t>。</w:t>
      </w:r>
    </w:p>
    <w:p>
      <w:pPr>
        <w:ind w:firstLine="640" w:firstLineChars="200"/>
        <w:rPr>
          <w:rFonts w:hint="eastAsia"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lang w:eastAsia="zh-CN"/>
        </w:rPr>
        <w:t>各</w:t>
      </w:r>
      <w:r>
        <w:rPr>
          <w:rFonts w:hint="eastAsia" w:ascii="方正仿宋_GBK" w:hAnsi="方正仿宋_GBK" w:eastAsia="方正仿宋_GBK" w:cs="方正仿宋_GBK"/>
          <w:color w:val="333333"/>
          <w:kern w:val="0"/>
          <w:sz w:val="32"/>
          <w:szCs w:val="32"/>
          <w:shd w:val="clear" w:color="auto" w:fill="FFFFFF"/>
        </w:rPr>
        <w:t>见证员挂牌上岗，按照职责做好监控室设备养护、报修，加强与信息技术人员及其他项目服务人员的联系和沟通，及时反馈开评标及相关系统的“梗阻”环节，提高系统服务效率。</w:t>
      </w:r>
    </w:p>
    <w:p>
      <w:pPr>
        <w:pStyle w:val="31"/>
        <w:ind w:firstLine="643" w:firstLineChars="200"/>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b/>
          <w:bCs/>
          <w:color w:val="333333"/>
          <w:kern w:val="0"/>
          <w:sz w:val="32"/>
          <w:szCs w:val="32"/>
          <w:shd w:val="clear" w:color="auto" w:fill="FFFFFF"/>
        </w:rPr>
        <w:t>第四条</w:t>
      </w:r>
      <w:r>
        <w:rPr>
          <w:rFonts w:hint="eastAsia" w:ascii="方正仿宋_GBK" w:hAnsi="方正仿宋_GBK" w:eastAsia="方正仿宋_GBK" w:cs="方正仿宋_GBK"/>
          <w:color w:val="333333"/>
          <w:kern w:val="0"/>
          <w:sz w:val="32"/>
          <w:szCs w:val="32"/>
          <w:shd w:val="clear" w:color="auto" w:fill="FFFFFF"/>
        </w:rPr>
        <w:t xml:space="preserve">  </w:t>
      </w:r>
      <w:r>
        <w:rPr>
          <w:rFonts w:hint="eastAsia" w:ascii="方正仿宋_GBK" w:hAnsi="方正仿宋_GBK" w:eastAsia="方正仿宋_GBK" w:cs="方正仿宋_GBK"/>
          <w:color w:val="333333"/>
          <w:kern w:val="0"/>
          <w:sz w:val="32"/>
          <w:szCs w:val="32"/>
          <w:shd w:val="clear" w:color="auto" w:fill="FFFFFF"/>
          <w:lang w:val="en-US" w:eastAsia="zh-CN" w:bidi="ar-SA"/>
        </w:rPr>
        <w:t>日常项目见证作为招标代理机构及工作人员、评标评审专家的评价依据之一，与社会监督员或招标人代表开评标期间评价信息、数字化智能信用评价及其他业务科室考评反馈等共同构成招标代理机构及评标评审专家的评价或考评依据。</w:t>
      </w:r>
    </w:p>
    <w:p>
      <w:pPr>
        <w:pStyle w:val="31"/>
        <w:ind w:firstLine="640" w:firstLineChars="200"/>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kern w:val="0"/>
          <w:sz w:val="32"/>
          <w:szCs w:val="32"/>
          <w:shd w:val="clear" w:color="auto" w:fill="FFFFFF"/>
          <w:lang w:val="en-US" w:eastAsia="zh-CN" w:bidi="ar-SA"/>
        </w:rPr>
        <w:t>因各类项目跨度时间长、考评时限不同，按照“分类评价、阶段考评、反馈追加”的原则，中心见证员就项目见证过程中对招标代理机构及工作人员、评标评审专家的见证材料妥善保管，社会监督员或招标人代表对招标代理机构及工作人员、评标评审专家的跟踪评价信息作为档案材料上传电子档案系统；因质疑投诉信访审计及各类回溯性监督出具的反映各类参与主体涉及违法违规等需追加评价或考评的，依其反馈及时移交综合管理部门。</w:t>
      </w:r>
    </w:p>
    <w:p>
      <w:pPr>
        <w:pStyle w:val="31"/>
        <w:ind w:firstLine="643" w:firstLineChars="200"/>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b/>
          <w:bCs/>
          <w:color w:val="333333"/>
          <w:kern w:val="0"/>
          <w:sz w:val="32"/>
          <w:szCs w:val="32"/>
          <w:shd w:val="clear" w:color="auto" w:fill="FFFFFF"/>
        </w:rPr>
        <w:t xml:space="preserve">第五条  </w:t>
      </w:r>
      <w:r>
        <w:rPr>
          <w:rFonts w:hint="eastAsia" w:ascii="方正仿宋_GBK" w:hAnsi="方正仿宋_GBK" w:eastAsia="方正仿宋_GBK" w:cs="方正仿宋_GBK"/>
          <w:color w:val="333333"/>
          <w:kern w:val="0"/>
          <w:sz w:val="32"/>
          <w:szCs w:val="32"/>
          <w:shd w:val="clear" w:color="auto" w:fill="FFFFFF"/>
          <w:lang w:val="en-US" w:eastAsia="zh-CN" w:bidi="ar-SA"/>
        </w:rPr>
        <w:t>对依法应进平台的政府投资性质的建设工程、政府采购项目实行开评标全程现场及音视频见证；对重点项目实行“一对一”重点见证。</w:t>
      </w:r>
    </w:p>
    <w:p>
      <w:pPr>
        <w:pStyle w:val="31"/>
        <w:ind w:firstLine="640" w:firstLineChars="200"/>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kern w:val="0"/>
          <w:sz w:val="32"/>
          <w:szCs w:val="32"/>
          <w:shd w:val="clear" w:color="auto" w:fill="FFFFFF"/>
          <w:lang w:val="en-US" w:eastAsia="zh-CN" w:bidi="ar-SA"/>
        </w:rPr>
        <w:t>重点项目指市级重大项目、大数据筛选存在问题的项目、行政监督管理部门反馈问题类型较多的项目、考核评价排名靠后的中介服务机构代理的项目、中介服务机构首次代理进场的项目等。</w:t>
      </w:r>
    </w:p>
    <w:p>
      <w:pPr>
        <w:pStyle w:val="31"/>
        <w:ind w:firstLine="643" w:firstLineChars="200"/>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b/>
          <w:bCs/>
          <w:color w:val="333333"/>
          <w:kern w:val="0"/>
          <w:sz w:val="32"/>
          <w:szCs w:val="32"/>
          <w:shd w:val="clear" w:color="auto" w:fill="FFFFFF"/>
        </w:rPr>
        <w:t>第六条</w:t>
      </w:r>
      <w:r>
        <w:rPr>
          <w:rFonts w:hint="eastAsia" w:ascii="方正仿宋_GBK" w:hAnsi="方正仿宋_GBK" w:eastAsia="方正仿宋_GBK" w:cs="方正仿宋_GBK"/>
          <w:color w:val="333333"/>
          <w:kern w:val="0"/>
          <w:sz w:val="32"/>
          <w:szCs w:val="32"/>
          <w:shd w:val="clear" w:color="auto" w:fill="FFFFFF"/>
        </w:rPr>
        <w:t xml:space="preserve">  </w:t>
      </w:r>
      <w:r>
        <w:rPr>
          <w:rFonts w:hint="eastAsia" w:ascii="方正仿宋_GBK" w:hAnsi="方正仿宋_GBK" w:eastAsia="方正仿宋_GBK" w:cs="方正仿宋_GBK"/>
          <w:color w:val="333333"/>
          <w:kern w:val="0"/>
          <w:sz w:val="32"/>
          <w:szCs w:val="32"/>
          <w:shd w:val="clear" w:color="auto" w:fill="FFFFFF"/>
          <w:lang w:val="en-US" w:eastAsia="zh-CN" w:bidi="ar-SA"/>
        </w:rPr>
        <w:t xml:space="preserve">见证员应立足开评标现场服务，主动强化见证服务意识和能力培育，重点做好开评标期间异常情况的搜集、记录和转办，常规通过线上渠道推送综合管理部门。  </w:t>
      </w:r>
    </w:p>
    <w:p>
      <w:pPr>
        <w:pStyle w:val="31"/>
        <w:ind w:firstLine="640" w:firstLineChars="200"/>
        <w:rPr>
          <w:rFonts w:hint="default"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kern w:val="0"/>
          <w:sz w:val="32"/>
          <w:szCs w:val="32"/>
          <w:shd w:val="clear" w:color="auto" w:fill="FFFFFF"/>
          <w:lang w:val="en-US" w:eastAsia="zh-CN" w:bidi="ar-SA"/>
        </w:rPr>
        <w:t>见证员按照中心各制度规则，协助维护正常交易秩序，发现违规违法行为应当及时提醒、记录、保存证据，立即报告中心在/值班相关负责人，并积极配合有关行政监管部门调查处理。</w:t>
      </w:r>
    </w:p>
    <w:p>
      <w:pPr>
        <w:pStyle w:val="31"/>
        <w:ind w:firstLine="643" w:firstLineChars="200"/>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b/>
          <w:bCs/>
          <w:color w:val="333333"/>
          <w:kern w:val="0"/>
          <w:sz w:val="32"/>
          <w:szCs w:val="32"/>
          <w:shd w:val="clear" w:color="auto" w:fill="FFFFFF"/>
        </w:rPr>
        <w:t>第七条</w:t>
      </w:r>
      <w:r>
        <w:rPr>
          <w:rFonts w:hint="eastAsia" w:ascii="方正仿宋_GBK" w:hAnsi="方正仿宋_GBK" w:eastAsia="方正仿宋_GBK" w:cs="方正仿宋_GBK"/>
          <w:color w:val="333333"/>
          <w:kern w:val="0"/>
          <w:sz w:val="32"/>
          <w:szCs w:val="32"/>
          <w:shd w:val="clear" w:color="auto" w:fill="FFFFFF"/>
        </w:rPr>
        <w:t xml:space="preserve">  </w:t>
      </w:r>
      <w:r>
        <w:rPr>
          <w:rFonts w:hint="eastAsia" w:ascii="方正仿宋_GBK" w:hAnsi="方正仿宋_GBK" w:eastAsia="方正仿宋_GBK" w:cs="方正仿宋_GBK"/>
          <w:color w:val="333333"/>
          <w:kern w:val="0"/>
          <w:sz w:val="32"/>
          <w:szCs w:val="32"/>
          <w:shd w:val="clear" w:color="auto" w:fill="FFFFFF"/>
          <w:lang w:val="en-US" w:eastAsia="zh-CN" w:bidi="ar-SA"/>
        </w:rPr>
        <w:t>规范内线电话使用</w:t>
      </w:r>
    </w:p>
    <w:p>
      <w:pPr>
        <w:pStyle w:val="31"/>
        <w:ind w:firstLine="640" w:firstLineChars="200"/>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kern w:val="0"/>
          <w:sz w:val="32"/>
          <w:szCs w:val="32"/>
          <w:shd w:val="clear" w:color="auto" w:fill="FFFFFF"/>
          <w:lang w:val="en-US" w:eastAsia="zh-CN" w:bidi="ar-SA"/>
        </w:rPr>
        <w:t>内线电话用于连通评标室与开标室，仅限项目评审期间因系统技术需求或紧急联系时使用。</w:t>
      </w:r>
    </w:p>
    <w:p>
      <w:pPr>
        <w:pStyle w:val="31"/>
        <w:ind w:firstLine="640" w:firstLineChars="200"/>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kern w:val="0"/>
          <w:sz w:val="32"/>
          <w:szCs w:val="32"/>
          <w:shd w:val="clear" w:color="auto" w:fill="FFFFFF"/>
          <w:lang w:val="en-US" w:eastAsia="zh-CN" w:bidi="ar-SA"/>
        </w:rPr>
        <w:t>招标代理现场工作人员应着工作服、佩戴统一“标识”和工作牌，在中心见证人员的许可下，先登记预通话内容，再按照标室安排拨打电话；内线电话使用期间全程录音、录像，接听者或去电者要如实、详细记录通话内容，不得伪造或故意扭曲,自觉规范自身行为，不得在内线电话中透露项目评审过程应当保密的信息。</w:t>
      </w:r>
    </w:p>
    <w:p>
      <w:pPr>
        <w:pStyle w:val="31"/>
        <w:ind w:firstLine="640" w:firstLineChars="200"/>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kern w:val="0"/>
          <w:sz w:val="32"/>
          <w:szCs w:val="32"/>
          <w:shd w:val="clear" w:color="auto" w:fill="FFFFFF"/>
          <w:lang w:val="en-US" w:eastAsia="zh-CN" w:bidi="ar-SA"/>
        </w:rPr>
        <w:t>使用者应轻拿轻放、妥善使用,不得损坏，如发现话机、线路等故障要及时告知监控室，见证人员及时反馈信息技术科报修，务必确保线路畅通。</w:t>
      </w:r>
    </w:p>
    <w:p>
      <w:pPr>
        <w:pStyle w:val="31"/>
        <w:ind w:firstLine="640" w:firstLineChars="200"/>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kern w:val="0"/>
          <w:sz w:val="32"/>
          <w:szCs w:val="32"/>
          <w:shd w:val="clear" w:color="auto" w:fill="FFFFFF"/>
          <w:lang w:val="en-US" w:eastAsia="zh-CN" w:bidi="ar-SA"/>
        </w:rPr>
        <w:t>接听者或去电者如发现非本公司所代理项目评标室的来电或去电,需立即告知对方,并迅速挂机转接/拨。</w:t>
      </w:r>
    </w:p>
    <w:p>
      <w:pPr>
        <w:pStyle w:val="31"/>
        <w:ind w:firstLine="643" w:firstLineChars="200"/>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b/>
          <w:bCs/>
          <w:color w:val="333333"/>
          <w:kern w:val="0"/>
          <w:sz w:val="32"/>
          <w:szCs w:val="32"/>
          <w:shd w:val="clear" w:color="auto" w:fill="FFFFFF"/>
        </w:rPr>
        <w:t>第八条</w:t>
      </w:r>
      <w:r>
        <w:rPr>
          <w:rFonts w:hint="eastAsia" w:ascii="方正仿宋_GBK" w:hAnsi="方正仿宋_GBK" w:eastAsia="方正仿宋_GBK" w:cs="方正仿宋_GBK"/>
          <w:color w:val="333333"/>
          <w:kern w:val="0"/>
          <w:sz w:val="32"/>
          <w:szCs w:val="32"/>
          <w:shd w:val="clear" w:color="auto" w:fill="FFFFFF"/>
        </w:rPr>
        <w:t xml:space="preserve">  </w:t>
      </w:r>
      <w:r>
        <w:rPr>
          <w:rFonts w:hint="eastAsia" w:ascii="方正仿宋_GBK" w:hAnsi="方正仿宋_GBK" w:eastAsia="方正仿宋_GBK" w:cs="方正仿宋_GBK"/>
          <w:color w:val="333333"/>
          <w:kern w:val="0"/>
          <w:sz w:val="32"/>
          <w:szCs w:val="32"/>
          <w:shd w:val="clear" w:color="auto" w:fill="FFFFFF"/>
          <w:lang w:val="en-US" w:eastAsia="zh-CN" w:bidi="ar-SA"/>
        </w:rPr>
        <w:t>规范场外监督专席</w:t>
      </w:r>
    </w:p>
    <w:p>
      <w:pPr>
        <w:pStyle w:val="31"/>
        <w:ind w:firstLine="640" w:firstLineChars="200"/>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kern w:val="0"/>
          <w:sz w:val="32"/>
          <w:szCs w:val="32"/>
          <w:shd w:val="clear" w:color="auto" w:fill="FFFFFF"/>
          <w:lang w:val="en-US" w:eastAsia="zh-CN" w:bidi="ar-SA"/>
        </w:rPr>
        <w:t>监控室专设场外监督席，集成配置显示屏及耳机，显示屏与各评标室一一对应，同步显示需监督监控画面，并通过耳机实时听取评标评审情况。</w:t>
      </w:r>
    </w:p>
    <w:p>
      <w:pPr>
        <w:pStyle w:val="31"/>
        <w:ind w:firstLine="640" w:firstLineChars="200"/>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kern w:val="0"/>
          <w:sz w:val="32"/>
          <w:szCs w:val="32"/>
          <w:shd w:val="clear" w:color="auto" w:fill="FFFFFF"/>
          <w:lang w:val="en-US" w:eastAsia="zh-CN" w:bidi="ar-SA"/>
        </w:rPr>
        <w:t>场外监督人员包括项目监管机构委派监督人员、招标人监督人员及招标代理机构场外服务人员等，重点项目场外监督人员主要是中心项目全程音视频见证人员。项目评审期间，场外监督人员如需在监督专席监督的，需表明监督身份、签订《场外监督人员保密承诺书》。</w:t>
      </w:r>
    </w:p>
    <w:p>
      <w:pPr>
        <w:pStyle w:val="31"/>
        <w:ind w:firstLine="640" w:firstLineChars="200"/>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kern w:val="0"/>
          <w:sz w:val="32"/>
          <w:szCs w:val="32"/>
          <w:shd w:val="clear" w:color="auto" w:fill="FFFFFF"/>
          <w:lang w:val="en-US" w:eastAsia="zh-CN" w:bidi="ar-SA"/>
        </w:rPr>
        <w:t>场外监督人员在监督期间发现的各类违法违规行为应实时反馈中心见证员，由见证员记录、保存及协助各监管部门移交相关证据。</w:t>
      </w:r>
    </w:p>
    <w:p>
      <w:pPr>
        <w:pStyle w:val="31"/>
        <w:ind w:firstLine="643" w:firstLineChars="200"/>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b/>
          <w:bCs/>
          <w:color w:val="333333"/>
          <w:kern w:val="0"/>
          <w:sz w:val="32"/>
          <w:szCs w:val="32"/>
          <w:shd w:val="clear" w:color="auto" w:fill="FFFFFF"/>
        </w:rPr>
        <w:t>第九条</w:t>
      </w:r>
      <w:r>
        <w:rPr>
          <w:rFonts w:hint="eastAsia" w:ascii="方正仿宋_GBK" w:hAnsi="方正仿宋_GBK" w:eastAsia="方正仿宋_GBK" w:cs="方正仿宋_GBK"/>
          <w:color w:val="333333"/>
          <w:kern w:val="0"/>
          <w:sz w:val="32"/>
          <w:szCs w:val="32"/>
          <w:shd w:val="clear" w:color="auto" w:fill="FFFFFF"/>
        </w:rPr>
        <w:t xml:space="preserve">  </w:t>
      </w:r>
      <w:r>
        <w:rPr>
          <w:rFonts w:hint="eastAsia" w:ascii="方正仿宋_GBK" w:hAnsi="方正仿宋_GBK" w:eastAsia="方正仿宋_GBK" w:cs="方正仿宋_GBK"/>
          <w:color w:val="333333"/>
          <w:kern w:val="0"/>
          <w:sz w:val="32"/>
          <w:szCs w:val="32"/>
          <w:shd w:val="clear" w:color="auto" w:fill="FFFFFF"/>
          <w:lang w:val="en-US" w:eastAsia="zh-CN" w:bidi="ar-SA"/>
        </w:rPr>
        <w:t>常规做好轨迹监测</w:t>
      </w:r>
    </w:p>
    <w:p>
      <w:pPr>
        <w:pStyle w:val="31"/>
        <w:ind w:firstLine="640" w:firstLineChars="200"/>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kern w:val="0"/>
          <w:sz w:val="32"/>
          <w:szCs w:val="32"/>
          <w:shd w:val="clear" w:color="auto" w:fill="FFFFFF"/>
          <w:lang w:val="en-US" w:eastAsia="zh-CN" w:bidi="ar-SA"/>
        </w:rPr>
        <w:t>代理机构工作人员应在项目评审活动开始前领取轨迹牌，经登记领取机构、标室、数量等内容后与专家绑定，并提醒评审委员会各成员在评审期间全程佩戴、不得私自摘下或交换。</w:t>
      </w:r>
    </w:p>
    <w:p>
      <w:pPr>
        <w:pStyle w:val="31"/>
        <w:ind w:firstLine="640" w:firstLineChars="200"/>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kern w:val="0"/>
          <w:sz w:val="32"/>
          <w:szCs w:val="32"/>
          <w:shd w:val="clear" w:color="auto" w:fill="FFFFFF"/>
          <w:lang w:val="en-US" w:eastAsia="zh-CN" w:bidi="ar-SA"/>
        </w:rPr>
        <w:t>经绑定后的轨迹牌实现基站与专家身份信息匹配、自动对接，实时推送佩戴人员位置信息，见证人员通过数字见证系统实时监测评审专家的活动轨迹，发现轨迹牌工作异常的及时通知相应的评标室。</w:t>
      </w:r>
    </w:p>
    <w:p>
      <w:pPr>
        <w:pStyle w:val="31"/>
        <w:ind w:firstLine="640" w:firstLineChars="200"/>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kern w:val="0"/>
          <w:sz w:val="32"/>
          <w:szCs w:val="32"/>
          <w:shd w:val="clear" w:color="auto" w:fill="FFFFFF"/>
          <w:lang w:val="en-US" w:eastAsia="zh-CN" w:bidi="ar-SA"/>
        </w:rPr>
        <w:t>见证员及时查看数字见证系统抓取的轨迹预警，强化分析研判，发现涉嫌评审活动违规违法的给予标记、记录、转办，并常规截录标记时间点前后30秒左右的音视频作为佐证材料。</w:t>
      </w:r>
    </w:p>
    <w:p>
      <w:pPr>
        <w:ind w:firstLine="643" w:firstLineChars="200"/>
        <w:jc w:val="left"/>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b/>
          <w:bCs/>
          <w:color w:val="333333"/>
          <w:kern w:val="0"/>
          <w:sz w:val="32"/>
          <w:szCs w:val="32"/>
          <w:shd w:val="clear" w:color="auto" w:fill="FFFFFF"/>
        </w:rPr>
        <w:t xml:space="preserve">第十条 </w:t>
      </w:r>
      <w:r>
        <w:rPr>
          <w:rFonts w:hint="eastAsia" w:ascii="方正仿宋_GBK" w:hAnsi="方正仿宋_GBK" w:eastAsia="方正仿宋_GBK" w:cs="方正仿宋_GBK"/>
          <w:color w:val="333333"/>
          <w:kern w:val="0"/>
          <w:sz w:val="32"/>
          <w:szCs w:val="32"/>
          <w:shd w:val="clear" w:color="auto" w:fill="FFFFFF"/>
        </w:rPr>
        <w:t xml:space="preserve"> </w:t>
      </w:r>
      <w:r>
        <w:rPr>
          <w:rFonts w:hint="eastAsia" w:ascii="方正仿宋_GBK" w:hAnsi="方正仿宋_GBK" w:eastAsia="方正仿宋_GBK" w:cs="方正仿宋_GBK"/>
          <w:color w:val="333333"/>
          <w:kern w:val="0"/>
          <w:sz w:val="32"/>
          <w:szCs w:val="32"/>
          <w:shd w:val="clear" w:color="auto" w:fill="FFFFFF"/>
          <w:lang w:val="en-US" w:eastAsia="zh-CN" w:bidi="ar-SA"/>
        </w:rPr>
        <w:t>规范异常情况上报</w:t>
      </w:r>
    </w:p>
    <w:p>
      <w:pPr>
        <w:ind w:firstLine="640" w:firstLineChars="200"/>
        <w:jc w:val="left"/>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kern w:val="0"/>
          <w:sz w:val="32"/>
          <w:szCs w:val="32"/>
          <w:shd w:val="clear" w:color="auto" w:fill="FFFFFF"/>
          <w:lang w:val="en-US" w:eastAsia="zh-CN" w:bidi="ar-SA"/>
        </w:rPr>
        <w:t>见证员负责开评标现场异常情况的收集、记录、推送。主要包括招标人、评审专家、招标代理机构、特邀社会监督员及中心现场服务人员违规违法行为的推送，以及涉嫌围标串标、虚假应标、干扰开评标现场秩序等重点异常情况移交。</w:t>
      </w:r>
    </w:p>
    <w:p>
      <w:pPr>
        <w:pStyle w:val="31"/>
        <w:ind w:firstLine="0"/>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kern w:val="0"/>
          <w:sz w:val="32"/>
          <w:szCs w:val="32"/>
          <w:shd w:val="clear" w:color="auto" w:fill="FFFFFF"/>
          <w:lang w:val="en-US" w:eastAsia="zh-CN" w:bidi="ar-SA"/>
        </w:rPr>
        <w:t>异常情况的移交坚持及时性、完整性，建立“移交（推送）函+清单”工作机制，及时通过“电子服务平台”推送到“电子监管平台”，并同步推送相关佐证材料清单。见证人员应严格遵守保密规定，不得泄露移交内容及相关处理情况。</w:t>
      </w:r>
    </w:p>
    <w:p>
      <w:pPr>
        <w:pStyle w:val="32"/>
        <w:numPr>
          <w:ilvl w:val="2"/>
          <w:numId w:val="0"/>
        </w:numPr>
        <w:ind w:firstLine="643" w:firstLineChars="200"/>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b/>
          <w:bCs/>
          <w:color w:val="333333"/>
          <w:sz w:val="32"/>
          <w:szCs w:val="32"/>
          <w:shd w:val="clear" w:color="auto" w:fill="FFFFFF"/>
        </w:rPr>
        <w:t>第十一条</w:t>
      </w:r>
      <w:r>
        <w:rPr>
          <w:rFonts w:hint="eastAsia" w:ascii="方正仿宋_GBK" w:hAnsi="方正仿宋_GBK" w:eastAsia="方正仿宋_GBK" w:cs="方正仿宋_GBK"/>
          <w:color w:val="333333"/>
          <w:sz w:val="32"/>
          <w:szCs w:val="32"/>
          <w:shd w:val="clear" w:color="auto" w:fill="FFFFFF"/>
        </w:rPr>
        <w:t xml:space="preserve">  </w:t>
      </w:r>
      <w:r>
        <w:rPr>
          <w:rFonts w:hint="eastAsia" w:ascii="方正仿宋_GBK" w:hAnsi="方正仿宋_GBK" w:eastAsia="方正仿宋_GBK" w:cs="方正仿宋_GBK"/>
          <w:color w:val="333333"/>
          <w:kern w:val="0"/>
          <w:sz w:val="32"/>
          <w:szCs w:val="32"/>
          <w:shd w:val="clear" w:color="auto" w:fill="FFFFFF"/>
          <w:lang w:val="en-US" w:eastAsia="zh-CN" w:bidi="ar-SA"/>
        </w:rPr>
        <w:t>规范见证章使用</w:t>
      </w:r>
    </w:p>
    <w:p>
      <w:pPr>
        <w:pStyle w:val="32"/>
        <w:numPr>
          <w:ilvl w:val="2"/>
          <w:numId w:val="0"/>
        </w:numPr>
        <w:ind w:firstLine="640" w:firstLineChars="200"/>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kern w:val="0"/>
          <w:sz w:val="32"/>
          <w:szCs w:val="32"/>
          <w:shd w:val="clear" w:color="auto" w:fill="FFFFFF"/>
          <w:lang w:val="en-US" w:eastAsia="zh-CN" w:bidi="ar-SA"/>
        </w:rPr>
        <w:t>见证章分为数字见证章和“见证专用章”，数字章用于在线签署见证意见，包括在线见证中标通知书、在线见证合同公开等。“见证专用章”为科室内部章，用于招标代理机构工作人员工作牌、各类移交表等信息确认。</w:t>
      </w:r>
    </w:p>
    <w:p>
      <w:pPr>
        <w:pStyle w:val="32"/>
        <w:numPr>
          <w:ilvl w:val="2"/>
          <w:numId w:val="0"/>
        </w:numPr>
        <w:ind w:firstLine="640" w:firstLineChars="200"/>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kern w:val="0"/>
          <w:sz w:val="32"/>
          <w:szCs w:val="32"/>
          <w:shd w:val="clear" w:color="auto" w:fill="FFFFFF"/>
          <w:lang w:val="en-US" w:eastAsia="zh-CN" w:bidi="ar-SA"/>
        </w:rPr>
        <w:t>见证章及相关密匙由专人保管，经在线申请或实名登记方可使用。</w:t>
      </w:r>
    </w:p>
    <w:p>
      <w:pPr>
        <w:pStyle w:val="32"/>
        <w:numPr>
          <w:ilvl w:val="2"/>
          <w:numId w:val="0"/>
        </w:numPr>
        <w:ind w:firstLine="643" w:firstLineChars="200"/>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b/>
          <w:bCs/>
          <w:color w:val="333333"/>
          <w:sz w:val="32"/>
          <w:szCs w:val="32"/>
          <w:shd w:val="clear" w:color="auto" w:fill="FFFFFF"/>
        </w:rPr>
        <w:t xml:space="preserve">第十二条  </w:t>
      </w:r>
      <w:r>
        <w:rPr>
          <w:rFonts w:hint="eastAsia" w:ascii="方正仿宋_GBK" w:hAnsi="方正仿宋_GBK" w:eastAsia="方正仿宋_GBK" w:cs="方正仿宋_GBK"/>
          <w:color w:val="333333"/>
          <w:kern w:val="0"/>
          <w:sz w:val="32"/>
          <w:szCs w:val="32"/>
          <w:shd w:val="clear" w:color="auto" w:fill="FFFFFF"/>
          <w:lang w:val="en-US" w:eastAsia="zh-CN" w:bidi="ar-SA"/>
        </w:rPr>
        <w:t>评价结果的申诉</w:t>
      </w:r>
    </w:p>
    <w:p>
      <w:pPr>
        <w:pStyle w:val="32"/>
        <w:numPr>
          <w:ilvl w:val="2"/>
          <w:numId w:val="0"/>
        </w:numPr>
        <w:ind w:firstLine="640" w:firstLineChars="200"/>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kern w:val="0"/>
          <w:sz w:val="32"/>
          <w:szCs w:val="32"/>
          <w:shd w:val="clear" w:color="auto" w:fill="FFFFFF"/>
          <w:lang w:val="en-US" w:eastAsia="zh-CN" w:bidi="ar-SA"/>
        </w:rPr>
        <w:t>见证人员根据归集的见证信息和开评标现场见证异常情况记录，按照相关法律法规及规章制度拟定对招标代理机构、评标评审专家、市场竞争主体或其他参与人员给予扣分、披露等惩戒的，要及时推送综合管理部门，必要时抄送项目行业监管部门。</w:t>
      </w:r>
    </w:p>
    <w:p>
      <w:pPr>
        <w:pStyle w:val="32"/>
        <w:numPr>
          <w:ilvl w:val="2"/>
          <w:numId w:val="0"/>
        </w:numPr>
        <w:ind w:firstLine="640" w:firstLineChars="200"/>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kern w:val="0"/>
          <w:sz w:val="32"/>
          <w:szCs w:val="32"/>
          <w:shd w:val="clear" w:color="auto" w:fill="FFFFFF"/>
          <w:lang w:val="en-US" w:eastAsia="zh-CN" w:bidi="ar-SA"/>
        </w:rPr>
        <w:t>被评价/惩戒主体对相关结果有异议的，需线上或线下提交申诉书到综合管理部门。</w:t>
      </w:r>
    </w:p>
    <w:p>
      <w:pPr>
        <w:pStyle w:val="32"/>
        <w:numPr>
          <w:ilvl w:val="2"/>
          <w:numId w:val="0"/>
        </w:numPr>
        <w:ind w:firstLine="640" w:firstLineChars="200"/>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kern w:val="0"/>
          <w:sz w:val="32"/>
          <w:szCs w:val="32"/>
          <w:shd w:val="clear" w:color="auto" w:fill="FFFFFF"/>
          <w:lang w:val="en-US" w:eastAsia="zh-CN" w:bidi="ar-SA"/>
        </w:rPr>
        <w:t>申诉书要具体、真实的表明申诉依据及免责说明，且符合相关法律法规及规章制度，所述依据存在“下位法”与“上位法”相关条款不同的，按照“上位法”所述条款为准。</w:t>
      </w:r>
    </w:p>
    <w:p>
      <w:pPr>
        <w:pStyle w:val="32"/>
        <w:numPr>
          <w:ilvl w:val="2"/>
          <w:numId w:val="0"/>
        </w:numPr>
        <w:ind w:firstLine="640" w:firstLineChars="200"/>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kern w:val="0"/>
          <w:sz w:val="32"/>
          <w:szCs w:val="32"/>
          <w:shd w:val="clear" w:color="auto" w:fill="FFFFFF"/>
          <w:lang w:val="en-US" w:eastAsia="zh-CN" w:bidi="ar-SA"/>
        </w:rPr>
        <w:t>申诉材料能够证明非被评价/惩戒主体主观原因造成的，按照优化营商环境相关政策要求，以有利于被评价/惩戒主体的方向减少或免除惩戒。</w:t>
      </w:r>
    </w:p>
    <w:p>
      <w:pPr>
        <w:pStyle w:val="32"/>
        <w:numPr>
          <w:ilvl w:val="2"/>
          <w:numId w:val="0"/>
        </w:numPr>
        <w:ind w:firstLine="643" w:firstLineChars="200"/>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b/>
          <w:bCs/>
          <w:color w:val="333333"/>
          <w:sz w:val="32"/>
          <w:szCs w:val="32"/>
          <w:shd w:val="clear" w:color="auto" w:fill="FFFFFF"/>
        </w:rPr>
        <w:t xml:space="preserve">第十三条  </w:t>
      </w:r>
      <w:r>
        <w:rPr>
          <w:rFonts w:hint="eastAsia" w:ascii="方正仿宋_GBK" w:hAnsi="方正仿宋_GBK" w:eastAsia="方正仿宋_GBK" w:cs="方正仿宋_GBK"/>
          <w:color w:val="333333"/>
          <w:kern w:val="0"/>
          <w:sz w:val="32"/>
          <w:szCs w:val="32"/>
          <w:shd w:val="clear" w:color="auto" w:fill="FFFFFF"/>
          <w:lang w:val="en-US" w:eastAsia="zh-CN" w:bidi="ar-SA"/>
        </w:rPr>
        <w:t>规范防伪标签领取</w:t>
      </w:r>
    </w:p>
    <w:p>
      <w:pPr>
        <w:pStyle w:val="32"/>
        <w:numPr>
          <w:ilvl w:val="2"/>
          <w:numId w:val="0"/>
        </w:numPr>
        <w:ind w:firstLine="640" w:firstLineChars="200"/>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kern w:val="0"/>
          <w:sz w:val="32"/>
          <w:szCs w:val="32"/>
          <w:shd w:val="clear" w:color="auto" w:fill="FFFFFF"/>
          <w:lang w:val="en-US" w:eastAsia="zh-CN" w:bidi="ar-SA"/>
        </w:rPr>
        <w:t>招标代理机构按照防伪标签领取流程填写申请单，经市政务局审核后签署核定意见；持核定无误的《工作牌防伪标签领取申请单》到中心项目见证科，在中心见证下当场张贴。</w:t>
      </w:r>
    </w:p>
    <w:p>
      <w:pPr>
        <w:pStyle w:val="32"/>
        <w:numPr>
          <w:ilvl w:val="2"/>
          <w:numId w:val="0"/>
        </w:numPr>
        <w:ind w:firstLine="643" w:firstLineChars="200"/>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b/>
          <w:bCs/>
          <w:color w:val="333333"/>
          <w:sz w:val="32"/>
          <w:szCs w:val="32"/>
          <w:shd w:val="clear" w:color="auto" w:fill="FFFFFF"/>
        </w:rPr>
        <w:t xml:space="preserve">第十四条  </w:t>
      </w:r>
      <w:r>
        <w:rPr>
          <w:rFonts w:hint="eastAsia" w:ascii="方正仿宋_GBK" w:hAnsi="方正仿宋_GBK" w:eastAsia="方正仿宋_GBK" w:cs="方正仿宋_GBK"/>
          <w:color w:val="333333"/>
          <w:kern w:val="0"/>
          <w:sz w:val="32"/>
          <w:szCs w:val="32"/>
          <w:shd w:val="clear" w:color="auto" w:fill="FFFFFF"/>
          <w:lang w:val="en-US" w:eastAsia="zh-CN" w:bidi="ar-SA"/>
        </w:rPr>
        <w:t>午间项目见证、隔夜评标见证及重点项目见证见另行规定。</w:t>
      </w:r>
    </w:p>
    <w:p>
      <w:pPr>
        <w:jc w:val="left"/>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kern w:val="0"/>
          <w:sz w:val="32"/>
          <w:szCs w:val="32"/>
          <w:shd w:val="clear" w:color="auto" w:fill="FFFFFF"/>
        </w:rPr>
        <w:t xml:space="preserve">    </w:t>
      </w:r>
      <w:r>
        <w:rPr>
          <w:rFonts w:hint="eastAsia" w:ascii="方正仿宋_GBK" w:hAnsi="方正仿宋_GBK" w:eastAsia="方正仿宋_GBK" w:cs="方正仿宋_GBK"/>
          <w:b/>
          <w:bCs/>
          <w:color w:val="333333"/>
          <w:kern w:val="0"/>
          <w:sz w:val="32"/>
          <w:szCs w:val="32"/>
          <w:shd w:val="clear" w:color="auto" w:fill="FFFFFF"/>
        </w:rPr>
        <w:t xml:space="preserve">第十五条  </w:t>
      </w:r>
      <w:r>
        <w:rPr>
          <w:rFonts w:hint="eastAsia" w:ascii="方正仿宋_GBK" w:hAnsi="方正仿宋_GBK" w:eastAsia="方正仿宋_GBK" w:cs="方正仿宋_GBK"/>
          <w:color w:val="333333"/>
          <w:kern w:val="0"/>
          <w:sz w:val="32"/>
          <w:szCs w:val="32"/>
          <w:shd w:val="clear" w:color="auto" w:fill="FFFFFF"/>
          <w:lang w:val="en-US" w:eastAsia="zh-CN" w:bidi="ar-SA"/>
        </w:rPr>
        <w:t>本细则由宿州市公共资源交易中心负责解释，各县区分中心结合工作实际参照试行，并及时总结试行中积累的经验、反馈遇到的问题。</w:t>
      </w:r>
    </w:p>
    <w:p>
      <w:pPr>
        <w:ind w:firstLine="643" w:firstLineChars="200"/>
        <w:jc w:val="left"/>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b/>
          <w:bCs/>
          <w:color w:val="333333"/>
          <w:kern w:val="0"/>
          <w:sz w:val="32"/>
          <w:szCs w:val="32"/>
          <w:shd w:val="clear" w:color="auto" w:fill="FFFFFF"/>
        </w:rPr>
        <w:t>第十六条</w:t>
      </w:r>
      <w:r>
        <w:rPr>
          <w:rFonts w:hint="eastAsia" w:ascii="方正仿宋_GBK" w:hAnsi="方正仿宋_GBK" w:eastAsia="方正仿宋_GBK" w:cs="方正仿宋_GBK"/>
          <w:color w:val="333333"/>
          <w:kern w:val="0"/>
          <w:sz w:val="32"/>
          <w:szCs w:val="32"/>
          <w:shd w:val="clear" w:color="auto" w:fill="FFFFFF"/>
        </w:rPr>
        <w:t xml:space="preserve">  </w:t>
      </w:r>
      <w:r>
        <w:rPr>
          <w:rFonts w:hint="eastAsia" w:ascii="方正仿宋_GBK" w:hAnsi="方正仿宋_GBK" w:eastAsia="方正仿宋_GBK" w:cs="方正仿宋_GBK"/>
          <w:color w:val="333333"/>
          <w:kern w:val="0"/>
          <w:sz w:val="32"/>
          <w:szCs w:val="32"/>
          <w:shd w:val="clear" w:color="auto" w:fill="FFFFFF"/>
          <w:lang w:val="en-US" w:eastAsia="zh-CN" w:bidi="ar-SA"/>
        </w:rPr>
        <w:t>本细则自发布之日起试行。</w:t>
      </w:r>
    </w:p>
    <w:p>
      <w:pPr>
        <w:pStyle w:val="32"/>
        <w:numPr>
          <w:ilvl w:val="2"/>
          <w:numId w:val="0"/>
        </w:numPr>
      </w:pPr>
    </w:p>
    <w:bookmarkEnd w:id="1"/>
    <w:bookmarkEnd w:id="2"/>
    <w:bookmarkEnd w:id="3"/>
    <w:p>
      <w:pPr>
        <w:pStyle w:val="6"/>
        <w:rPr>
          <w:rFonts w:hint="eastAsia" w:ascii="方正仿宋_GBK" w:hAnsi="方正仿宋_GBK" w:eastAsia="方正仿宋_GBK" w:cs="方正仿宋_GBK"/>
          <w:color w:val="333333"/>
          <w:kern w:val="0"/>
          <w:shd w:val="clear" w:color="auto" w:fill="FFFFFF"/>
        </w:rPr>
      </w:pPr>
      <w:bookmarkStart w:id="4" w:name="_Toc121741972"/>
      <w:bookmarkStart w:id="5" w:name="_Toc127196596"/>
      <w:bookmarkStart w:id="6" w:name="_Toc121741991"/>
      <w:r>
        <w:rPr>
          <w:rFonts w:hint="eastAsia" w:ascii="方正仿宋_GBK" w:hAnsi="方正仿宋_GBK" w:eastAsia="方正仿宋_GBK" w:cs="方正仿宋_GBK"/>
          <w:color w:val="333333"/>
          <w:kern w:val="0"/>
          <w:shd w:val="clear" w:color="auto" w:fill="FFFFFF"/>
        </w:rPr>
        <w:t xml:space="preserve">附录1  </w:t>
      </w:r>
    </w:p>
    <w:p>
      <w:pPr>
        <w:pStyle w:val="6"/>
        <w:jc w:val="center"/>
        <w:rPr>
          <w:rFonts w:ascii="方正仿宋_GBK" w:hAnsi="方正仿宋_GBK" w:eastAsia="方正仿宋_GBK" w:cs="方正仿宋_GBK"/>
          <w:color w:val="333333"/>
          <w:kern w:val="0"/>
          <w:shd w:val="clear" w:color="auto" w:fill="FFFFFF"/>
        </w:rPr>
      </w:pPr>
      <w:r>
        <w:rPr>
          <w:rFonts w:hint="eastAsia"/>
          <w:shd w:val="clear" w:color="auto" w:fill="FFFFFF"/>
        </w:rPr>
        <w:t>项目见证异常情况移交（推送）工作机制</w:t>
      </w:r>
      <w:bookmarkEnd w:id="4"/>
    </w:p>
    <w:p>
      <w:pPr>
        <w:ind w:firstLine="640" w:firstLineChars="200"/>
        <w:jc w:val="left"/>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kern w:val="0"/>
          <w:sz w:val="32"/>
          <w:szCs w:val="32"/>
          <w:shd w:val="clear" w:color="auto" w:fill="FFFFFF"/>
          <w:lang w:val="en-US" w:eastAsia="zh-CN" w:bidi="ar-SA"/>
        </w:rPr>
        <w:t>为进一步规范招标代理机构、评标评审专家、招标人及市场竞争主体行为，提高项目见证工作质量和效率，根据有关法律、法规、规章和《宿州市公共资源交易监督管理办法》，制定项目见证异常情况移交（推送）工作机制。</w:t>
      </w:r>
    </w:p>
    <w:p>
      <w:pPr>
        <w:ind w:firstLine="640" w:firstLineChars="200"/>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lang w:val="en-US" w:eastAsia="zh-CN"/>
        </w:rPr>
        <w:t>1.</w:t>
      </w:r>
      <w:r>
        <w:rPr>
          <w:rFonts w:hint="eastAsia" w:ascii="方正仿宋_GBK" w:hAnsi="方正仿宋_GBK" w:eastAsia="方正仿宋_GBK" w:cs="方正仿宋_GBK"/>
          <w:color w:val="333333"/>
          <w:kern w:val="0"/>
          <w:sz w:val="32"/>
          <w:szCs w:val="32"/>
          <w:shd w:val="clear" w:color="auto" w:fill="FFFFFF"/>
        </w:rPr>
        <w:t>中心与</w:t>
      </w:r>
      <w:r>
        <w:rPr>
          <w:rFonts w:hint="eastAsia" w:ascii="方正仿宋_GBK" w:hAnsi="方正仿宋_GBK" w:eastAsia="方正仿宋_GBK" w:cs="方正仿宋_GBK"/>
          <w:color w:val="333333"/>
          <w:kern w:val="0"/>
          <w:sz w:val="32"/>
          <w:szCs w:val="32"/>
          <w:shd w:val="clear" w:color="auto" w:fill="FFFFFF"/>
          <w:lang w:eastAsia="zh-CN"/>
        </w:rPr>
        <w:t>公共资源交易</w:t>
      </w:r>
      <w:r>
        <w:rPr>
          <w:rFonts w:hint="eastAsia" w:ascii="方正仿宋_GBK" w:hAnsi="方正仿宋_GBK" w:eastAsia="方正仿宋_GBK" w:cs="方正仿宋_GBK"/>
          <w:color w:val="333333"/>
          <w:kern w:val="0"/>
          <w:sz w:val="32"/>
          <w:szCs w:val="32"/>
          <w:shd w:val="clear" w:color="auto" w:fill="FFFFFF"/>
        </w:rPr>
        <w:t>综合管理部门监管平台建立</w:t>
      </w:r>
      <w:r>
        <w:rPr>
          <w:rFonts w:hint="eastAsia" w:ascii="方正仿宋_GBK" w:hAnsi="方正仿宋_GBK" w:eastAsia="方正仿宋_GBK" w:cs="方正仿宋_GBK"/>
          <w:color w:val="333333"/>
          <w:kern w:val="0"/>
          <w:sz w:val="32"/>
          <w:szCs w:val="32"/>
          <w:shd w:val="clear" w:color="auto" w:fill="FFFFFF"/>
          <w:lang w:eastAsia="zh-CN"/>
        </w:rPr>
        <w:t>项目</w:t>
      </w:r>
      <w:r>
        <w:rPr>
          <w:rFonts w:hint="eastAsia" w:ascii="方正仿宋_GBK" w:hAnsi="方正仿宋_GBK" w:eastAsia="方正仿宋_GBK" w:cs="方正仿宋_GBK"/>
          <w:color w:val="333333"/>
          <w:kern w:val="0"/>
          <w:sz w:val="32"/>
          <w:szCs w:val="32"/>
          <w:shd w:val="clear" w:color="auto" w:fill="FFFFFF"/>
        </w:rPr>
        <w:t>异常情况</w:t>
      </w:r>
      <w:r>
        <w:rPr>
          <w:rFonts w:hint="eastAsia" w:ascii="方正仿宋_GBK" w:hAnsi="方正仿宋_GBK" w:eastAsia="方正仿宋_GBK" w:cs="方正仿宋_GBK"/>
          <w:color w:val="333333"/>
          <w:kern w:val="0"/>
          <w:sz w:val="32"/>
          <w:szCs w:val="32"/>
          <w:shd w:val="clear" w:color="auto" w:fill="FFFFFF"/>
          <w:lang w:eastAsia="zh-CN"/>
        </w:rPr>
        <w:t>推送</w:t>
      </w:r>
      <w:r>
        <w:rPr>
          <w:rFonts w:hint="eastAsia" w:ascii="方正仿宋_GBK" w:hAnsi="方正仿宋_GBK" w:eastAsia="方正仿宋_GBK" w:cs="方正仿宋_GBK"/>
          <w:color w:val="333333"/>
          <w:kern w:val="0"/>
          <w:sz w:val="32"/>
          <w:szCs w:val="32"/>
          <w:shd w:val="clear" w:color="auto" w:fill="FFFFFF"/>
        </w:rPr>
        <w:t>通道，中心各</w:t>
      </w:r>
      <w:r>
        <w:rPr>
          <w:rFonts w:hint="eastAsia" w:ascii="方正仿宋_GBK" w:hAnsi="方正仿宋_GBK" w:eastAsia="方正仿宋_GBK" w:cs="方正仿宋_GBK"/>
          <w:color w:val="333333"/>
          <w:kern w:val="0"/>
          <w:sz w:val="32"/>
          <w:szCs w:val="32"/>
          <w:shd w:val="clear" w:color="auto" w:fill="FFFFFF"/>
          <w:lang w:eastAsia="zh-CN"/>
        </w:rPr>
        <w:t>业务</w:t>
      </w:r>
      <w:r>
        <w:rPr>
          <w:rFonts w:hint="eastAsia" w:ascii="方正仿宋_GBK" w:hAnsi="方正仿宋_GBK" w:eastAsia="方正仿宋_GBK" w:cs="方正仿宋_GBK"/>
          <w:color w:val="333333"/>
          <w:kern w:val="0"/>
          <w:sz w:val="32"/>
          <w:szCs w:val="32"/>
          <w:shd w:val="clear" w:color="auto" w:fill="FFFFFF"/>
        </w:rPr>
        <w:t>科室根据本科室职责、内部工作流程，依据《宿州市公共资源交易招标代理机构及从业人员考评细则（暂行）》、《宿州市公共资源交易市场竞争主体不良行为记录和披露办法》等法律法规及规章制度</w:t>
      </w:r>
      <w:r>
        <w:rPr>
          <w:rFonts w:hint="eastAsia" w:ascii="方正仿宋_GBK" w:hAnsi="方正仿宋_GBK" w:eastAsia="方正仿宋_GBK" w:cs="方正仿宋_GBK"/>
          <w:color w:val="333333"/>
          <w:kern w:val="0"/>
          <w:sz w:val="32"/>
          <w:szCs w:val="32"/>
          <w:shd w:val="clear" w:color="auto" w:fill="FFFFFF"/>
          <w:lang w:eastAsia="zh-CN"/>
        </w:rPr>
        <w:t>及优化营商环境相关政策要求</w:t>
      </w:r>
      <w:r>
        <w:rPr>
          <w:rFonts w:hint="eastAsia" w:ascii="方正仿宋_GBK" w:hAnsi="方正仿宋_GBK" w:eastAsia="方正仿宋_GBK" w:cs="方正仿宋_GBK"/>
          <w:color w:val="333333"/>
          <w:kern w:val="0"/>
          <w:sz w:val="32"/>
          <w:szCs w:val="32"/>
          <w:shd w:val="clear" w:color="auto" w:fill="FFFFFF"/>
        </w:rPr>
        <w:t>，对工作中发现的异常情况连同佐证材料及时移交项目见证科</w:t>
      </w:r>
      <w:r>
        <w:rPr>
          <w:rFonts w:hint="eastAsia" w:ascii="方正仿宋_GBK" w:hAnsi="方正仿宋_GBK" w:eastAsia="方正仿宋_GBK" w:cs="方正仿宋_GBK"/>
          <w:color w:val="333333"/>
          <w:kern w:val="0"/>
          <w:sz w:val="32"/>
          <w:szCs w:val="32"/>
          <w:shd w:val="clear" w:color="auto" w:fill="FFFFFF"/>
          <w:lang w:eastAsia="zh-CN"/>
        </w:rPr>
        <w:t>或自行推送监管平台</w:t>
      </w:r>
      <w:r>
        <w:rPr>
          <w:rFonts w:hint="eastAsia" w:ascii="方正仿宋_GBK" w:hAnsi="方正仿宋_GBK" w:eastAsia="方正仿宋_GBK" w:cs="方正仿宋_GBK"/>
          <w:color w:val="333333"/>
          <w:kern w:val="0"/>
          <w:sz w:val="32"/>
          <w:szCs w:val="32"/>
          <w:shd w:val="clear" w:color="auto" w:fill="FFFFFF"/>
        </w:rPr>
        <w:t>。</w:t>
      </w:r>
    </w:p>
    <w:p>
      <w:pPr>
        <w:ind w:firstLine="640" w:firstLineChars="200"/>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lang w:val="en-US" w:eastAsia="zh-CN"/>
        </w:rPr>
        <w:t>2.开评标</w:t>
      </w:r>
      <w:r>
        <w:rPr>
          <w:rFonts w:hint="eastAsia" w:ascii="方正仿宋_GBK" w:hAnsi="方正仿宋_GBK" w:eastAsia="方正仿宋_GBK" w:cs="方正仿宋_GBK"/>
          <w:color w:val="333333"/>
          <w:kern w:val="0"/>
          <w:sz w:val="32"/>
          <w:szCs w:val="32"/>
          <w:shd w:val="clear" w:color="auto" w:fill="FFFFFF"/>
        </w:rPr>
        <w:t>现场见证人员应重点做好异常行为的记录，做好佐证材料的归集，及时通过“电子服务系统”推送到“电子监管系统”，通过线上渠道移交公共资源交易综合管理部门，必要时同步抄送行业主管部门或项目监管部门。</w:t>
      </w:r>
    </w:p>
    <w:p>
      <w:pPr>
        <w:pStyle w:val="32"/>
        <w:numPr>
          <w:ilvl w:val="2"/>
          <w:numId w:val="0"/>
        </w:numPr>
        <w:ind w:firstLine="640" w:firstLineChars="200"/>
        <w:rPr>
          <w:rFonts w:hint="default" w:ascii="方正仿宋_GBK" w:hAnsi="方正仿宋_GBK" w:eastAsia="方正仿宋_GBK" w:cs="方正仿宋_GBK"/>
          <w:color w:val="333333"/>
          <w:kern w:val="0"/>
          <w:sz w:val="32"/>
          <w:szCs w:val="32"/>
          <w:shd w:val="clear" w:color="auto" w:fill="FFFFFF"/>
          <w:lang w:val="en-US" w:eastAsia="zh-CN" w:bidi="ar-SA"/>
        </w:rPr>
        <w:sectPr>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方正仿宋_GBK" w:hAnsi="方正仿宋_GBK" w:eastAsia="方正仿宋_GBK" w:cs="方正仿宋_GBK"/>
          <w:color w:val="333333"/>
          <w:kern w:val="0"/>
          <w:sz w:val="32"/>
          <w:szCs w:val="32"/>
          <w:shd w:val="clear" w:color="auto" w:fill="FFFFFF"/>
          <w:lang w:val="en-US" w:eastAsia="zh-CN" w:bidi="ar-SA"/>
        </w:rPr>
        <w:t>3.数字见证系统与电子服务平台、电子监管平台、保证金收退系统、电子档案系统等建立数据联动，数字见证系统智能推送预警信息到监管平台，并双向推送预警信息到保证金收退系统、电子档案系统等。</w:t>
      </w:r>
    </w:p>
    <w:p>
      <w:pPr>
        <w:pStyle w:val="7"/>
        <w:jc w:val="center"/>
        <w:rPr>
          <w:rFonts w:hint="default"/>
          <w:shd w:val="clear" w:color="auto" w:fill="FFFFFF"/>
        </w:rPr>
      </w:pPr>
      <w:r>
        <w:rPr>
          <w:shd w:val="clear" w:color="auto" w:fill="FFFFFF"/>
        </w:rPr>
        <w:t>图1  项目见证异常情况移交（推送）工作路径</w:t>
      </w:r>
      <w:bookmarkEnd w:id="5"/>
    </w:p>
    <w:bookmarkEnd w:id="6"/>
    <w:p>
      <w:pPr>
        <w:pStyle w:val="32"/>
        <w:numPr>
          <w:ilvl w:val="2"/>
          <w:numId w:val="0"/>
        </w:numPr>
        <w:ind w:firstLine="640" w:firstLineChars="200"/>
        <w:jc w:val="center"/>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drawing>
          <wp:inline distT="0" distB="0" distL="114300" distR="114300">
            <wp:extent cx="8208645" cy="3537585"/>
            <wp:effectExtent l="0" t="0" r="1905" b="5715"/>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15"/>
                    <a:stretch>
                      <a:fillRect/>
                    </a:stretch>
                  </pic:blipFill>
                  <pic:spPr>
                    <a:xfrm>
                      <a:off x="0" y="0"/>
                      <a:ext cx="8208645" cy="3537585"/>
                    </a:xfrm>
                    <a:prstGeom prst="rect">
                      <a:avLst/>
                    </a:prstGeom>
                  </pic:spPr>
                </pic:pic>
              </a:graphicData>
            </a:graphic>
          </wp:inline>
        </w:drawing>
      </w:r>
    </w:p>
    <w:p>
      <w:pPr>
        <w:pStyle w:val="32"/>
        <w:numPr>
          <w:ilvl w:val="2"/>
          <w:numId w:val="0"/>
        </w:numPr>
        <w:ind w:firstLine="640" w:firstLineChars="200"/>
        <w:rPr>
          <w:rFonts w:ascii="方正仿宋_GBK" w:hAnsi="方正仿宋_GBK" w:eastAsia="方正仿宋_GBK" w:cs="方正仿宋_GBK"/>
          <w:color w:val="333333"/>
          <w:sz w:val="32"/>
          <w:szCs w:val="32"/>
          <w:shd w:val="clear" w:color="auto" w:fill="FFFFFF"/>
        </w:rPr>
        <w:sectPr>
          <w:footerReference r:id="rId5" w:type="default"/>
          <w:pgSz w:w="16838" w:h="11906" w:orient="landscape"/>
          <w:pgMar w:top="1800" w:right="1440" w:bottom="1800" w:left="1440" w:header="851" w:footer="992" w:gutter="0"/>
          <w:pgNumType w:start="9"/>
          <w:cols w:space="425" w:num="1"/>
          <w:docGrid w:type="lines" w:linePitch="312" w:charSpace="0"/>
        </w:sectPr>
      </w:pPr>
    </w:p>
    <w:p>
      <w:pPr>
        <w:pStyle w:val="7"/>
        <w:jc w:val="center"/>
        <w:rPr>
          <w:rFonts w:hint="default"/>
          <w:shd w:val="clear" w:color="auto" w:fill="FFFFFF"/>
        </w:rPr>
      </w:pPr>
      <w:bookmarkStart w:id="7" w:name="_Toc127196597"/>
      <w:r>
        <w:rPr>
          <w:shd w:val="clear" w:color="auto" w:fill="FFFFFF"/>
        </w:rPr>
        <w:t xml:space="preserve">表1 </w:t>
      </w:r>
      <w:r>
        <w:rPr>
          <w:b w:val="0"/>
          <w:bCs w:val="0"/>
          <w:shd w:val="clear" w:color="auto" w:fill="FFFFFF"/>
        </w:rPr>
        <w:t>现场见证异常情况记录表</w:t>
      </w:r>
      <w:bookmarkEnd w:id="7"/>
    </w:p>
    <w:p>
      <w:pPr>
        <w:pStyle w:val="31"/>
        <w:ind w:firstLine="0"/>
        <w:rPr>
          <w:sz w:val="28"/>
          <w:szCs w:val="28"/>
        </w:rPr>
      </w:pPr>
      <w:r>
        <w:rPr>
          <w:rFonts w:hint="eastAsia"/>
          <w:sz w:val="28"/>
          <w:szCs w:val="28"/>
        </w:rPr>
        <w:t>项目类型：  建设工程 口  政府采购 口</w:t>
      </w:r>
    </w:p>
    <w:p>
      <w:pPr>
        <w:pStyle w:val="31"/>
        <w:ind w:firstLine="0"/>
        <w:rPr>
          <w:sz w:val="28"/>
          <w:szCs w:val="28"/>
        </w:rPr>
      </w:pPr>
      <w:r>
        <w:rPr>
          <w:rFonts w:hint="eastAsia"/>
          <w:sz w:val="28"/>
          <w:szCs w:val="28"/>
        </w:rPr>
        <w:t>项目名称：</w:t>
      </w:r>
      <w:r>
        <w:rPr>
          <w:rFonts w:hint="eastAsia"/>
          <w:sz w:val="28"/>
          <w:szCs w:val="28"/>
          <w:u w:val="single"/>
        </w:rPr>
        <w:t xml:space="preserve">                    </w:t>
      </w:r>
      <w:r>
        <w:rPr>
          <w:rFonts w:hint="eastAsia"/>
          <w:sz w:val="28"/>
          <w:szCs w:val="28"/>
        </w:rPr>
        <w:t>项目编号：</w:t>
      </w:r>
      <w:r>
        <w:rPr>
          <w:rFonts w:hint="eastAsia"/>
          <w:sz w:val="28"/>
          <w:szCs w:val="28"/>
          <w:u w:val="single"/>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2025"/>
        <w:gridCol w:w="4260"/>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4" w:type="dxa"/>
            <w:gridSpan w:val="2"/>
            <w:vAlign w:val="center"/>
          </w:tcPr>
          <w:p>
            <w:pPr>
              <w:pStyle w:val="31"/>
              <w:jc w:val="center"/>
              <w:rPr>
                <w:sz w:val="24"/>
                <w:szCs w:val="24"/>
              </w:rPr>
            </w:pPr>
            <w:r>
              <w:rPr>
                <w:rFonts w:hint="eastAsia"/>
                <w:b/>
                <w:bCs/>
                <w:sz w:val="32"/>
                <w:szCs w:val="32"/>
              </w:rPr>
              <w:t>主体分布</w:t>
            </w:r>
          </w:p>
        </w:tc>
        <w:tc>
          <w:tcPr>
            <w:tcW w:w="4260" w:type="dxa"/>
          </w:tcPr>
          <w:p>
            <w:pPr>
              <w:pStyle w:val="31"/>
              <w:jc w:val="center"/>
            </w:pPr>
            <w:r>
              <w:rPr>
                <w:rFonts w:hint="eastAsia"/>
                <w:b/>
                <w:bCs/>
              </w:rPr>
              <w:t>异常情况描述</w:t>
            </w:r>
          </w:p>
        </w:tc>
        <w:tc>
          <w:tcPr>
            <w:tcW w:w="938" w:type="dxa"/>
          </w:tcPr>
          <w:p>
            <w:pPr>
              <w:pStyle w:val="31"/>
              <w:ind w:firstLine="0"/>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3324" w:type="dxa"/>
            <w:gridSpan w:val="2"/>
            <w:vAlign w:val="center"/>
          </w:tcPr>
          <w:p>
            <w:pPr>
              <w:pStyle w:val="31"/>
              <w:jc w:val="center"/>
              <w:rPr>
                <w:sz w:val="24"/>
                <w:szCs w:val="24"/>
              </w:rPr>
            </w:pPr>
            <w:r>
              <w:rPr>
                <w:rFonts w:hint="eastAsia"/>
                <w:sz w:val="24"/>
                <w:szCs w:val="24"/>
              </w:rPr>
              <w:t>招标人</w:t>
            </w:r>
          </w:p>
        </w:tc>
        <w:tc>
          <w:tcPr>
            <w:tcW w:w="4260" w:type="dxa"/>
          </w:tcPr>
          <w:p>
            <w:pPr>
              <w:pStyle w:val="31"/>
            </w:pPr>
          </w:p>
        </w:tc>
        <w:tc>
          <w:tcPr>
            <w:tcW w:w="938" w:type="dxa"/>
          </w:tcPr>
          <w:p>
            <w:pPr>
              <w:pStyle w:val="3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324" w:type="dxa"/>
            <w:gridSpan w:val="2"/>
            <w:vAlign w:val="center"/>
          </w:tcPr>
          <w:p>
            <w:pPr>
              <w:pStyle w:val="31"/>
              <w:jc w:val="center"/>
              <w:rPr>
                <w:sz w:val="24"/>
                <w:szCs w:val="24"/>
              </w:rPr>
            </w:pPr>
            <w:r>
              <w:rPr>
                <w:rFonts w:hint="eastAsia"/>
                <w:sz w:val="24"/>
                <w:szCs w:val="24"/>
              </w:rPr>
              <w:t>代理机构</w:t>
            </w:r>
          </w:p>
        </w:tc>
        <w:tc>
          <w:tcPr>
            <w:tcW w:w="4260" w:type="dxa"/>
          </w:tcPr>
          <w:p>
            <w:pPr>
              <w:pStyle w:val="31"/>
            </w:pPr>
          </w:p>
        </w:tc>
        <w:tc>
          <w:tcPr>
            <w:tcW w:w="938" w:type="dxa"/>
          </w:tcPr>
          <w:p>
            <w:pPr>
              <w:pStyle w:val="3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3324" w:type="dxa"/>
            <w:gridSpan w:val="2"/>
            <w:vAlign w:val="center"/>
          </w:tcPr>
          <w:p>
            <w:pPr>
              <w:pStyle w:val="31"/>
              <w:jc w:val="center"/>
              <w:rPr>
                <w:sz w:val="24"/>
                <w:szCs w:val="24"/>
              </w:rPr>
            </w:pPr>
            <w:r>
              <w:rPr>
                <w:rFonts w:hint="eastAsia"/>
                <w:sz w:val="24"/>
                <w:szCs w:val="24"/>
              </w:rPr>
              <w:t>竞争主体</w:t>
            </w:r>
          </w:p>
        </w:tc>
        <w:tc>
          <w:tcPr>
            <w:tcW w:w="4260" w:type="dxa"/>
          </w:tcPr>
          <w:p>
            <w:pPr>
              <w:pStyle w:val="31"/>
            </w:pPr>
          </w:p>
        </w:tc>
        <w:tc>
          <w:tcPr>
            <w:tcW w:w="938" w:type="dxa"/>
          </w:tcPr>
          <w:p>
            <w:pPr>
              <w:pStyle w:val="3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324" w:type="dxa"/>
            <w:gridSpan w:val="2"/>
            <w:vAlign w:val="center"/>
          </w:tcPr>
          <w:p>
            <w:pPr>
              <w:pStyle w:val="31"/>
              <w:jc w:val="center"/>
              <w:rPr>
                <w:sz w:val="24"/>
                <w:szCs w:val="24"/>
              </w:rPr>
            </w:pPr>
            <w:r>
              <w:rPr>
                <w:rFonts w:hint="eastAsia"/>
                <w:sz w:val="24"/>
                <w:szCs w:val="24"/>
              </w:rPr>
              <w:t>中心工作人员</w:t>
            </w:r>
          </w:p>
        </w:tc>
        <w:tc>
          <w:tcPr>
            <w:tcW w:w="4260" w:type="dxa"/>
          </w:tcPr>
          <w:p>
            <w:pPr>
              <w:pStyle w:val="31"/>
            </w:pPr>
          </w:p>
        </w:tc>
        <w:tc>
          <w:tcPr>
            <w:tcW w:w="938" w:type="dxa"/>
          </w:tcPr>
          <w:p>
            <w:pPr>
              <w:pStyle w:val="3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3324" w:type="dxa"/>
            <w:gridSpan w:val="2"/>
            <w:vAlign w:val="center"/>
          </w:tcPr>
          <w:p>
            <w:pPr>
              <w:pStyle w:val="31"/>
              <w:ind w:firstLine="1430" w:firstLineChars="596"/>
              <w:rPr>
                <w:sz w:val="24"/>
                <w:szCs w:val="24"/>
              </w:rPr>
            </w:pPr>
            <w:r>
              <w:rPr>
                <w:rFonts w:hint="eastAsia"/>
                <w:sz w:val="24"/>
                <w:szCs w:val="24"/>
              </w:rPr>
              <w:t>其 他</w:t>
            </w:r>
          </w:p>
          <w:p>
            <w:pPr>
              <w:pStyle w:val="31"/>
              <w:ind w:firstLine="0"/>
              <w:jc w:val="center"/>
              <w:rPr>
                <w:sz w:val="24"/>
                <w:szCs w:val="24"/>
              </w:rPr>
            </w:pPr>
            <w:r>
              <w:rPr>
                <w:rFonts w:hint="eastAsia"/>
                <w:sz w:val="24"/>
                <w:szCs w:val="24"/>
              </w:rPr>
              <w:t>（中心其他科室反馈等）</w:t>
            </w:r>
          </w:p>
        </w:tc>
        <w:tc>
          <w:tcPr>
            <w:tcW w:w="4260" w:type="dxa"/>
          </w:tcPr>
          <w:p>
            <w:pPr>
              <w:pStyle w:val="31"/>
            </w:pPr>
          </w:p>
        </w:tc>
        <w:tc>
          <w:tcPr>
            <w:tcW w:w="938" w:type="dxa"/>
          </w:tcPr>
          <w:p>
            <w:pPr>
              <w:pStyle w:val="3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299" w:type="dxa"/>
            <w:vMerge w:val="restart"/>
            <w:vAlign w:val="center"/>
          </w:tcPr>
          <w:p>
            <w:pPr>
              <w:pStyle w:val="31"/>
              <w:ind w:firstLine="0"/>
              <w:jc w:val="center"/>
              <w:rPr>
                <w:sz w:val="24"/>
                <w:szCs w:val="24"/>
              </w:rPr>
            </w:pPr>
            <w:r>
              <w:rPr>
                <w:rFonts w:hint="eastAsia"/>
                <w:sz w:val="24"/>
                <w:szCs w:val="24"/>
              </w:rPr>
              <w:t>重点</w:t>
            </w:r>
          </w:p>
          <w:p>
            <w:pPr>
              <w:pStyle w:val="31"/>
              <w:ind w:firstLine="0"/>
              <w:jc w:val="center"/>
              <w:rPr>
                <w:sz w:val="24"/>
                <w:szCs w:val="24"/>
              </w:rPr>
            </w:pPr>
            <w:r>
              <w:rPr>
                <w:rFonts w:hint="eastAsia"/>
                <w:sz w:val="24"/>
                <w:szCs w:val="24"/>
              </w:rPr>
              <w:t>监测事项</w:t>
            </w:r>
          </w:p>
        </w:tc>
        <w:tc>
          <w:tcPr>
            <w:tcW w:w="2025" w:type="dxa"/>
            <w:vAlign w:val="center"/>
          </w:tcPr>
          <w:p>
            <w:pPr>
              <w:pStyle w:val="31"/>
              <w:ind w:firstLine="0"/>
              <w:jc w:val="center"/>
              <w:rPr>
                <w:sz w:val="24"/>
                <w:szCs w:val="24"/>
              </w:rPr>
            </w:pPr>
            <w:r>
              <w:rPr>
                <w:rFonts w:hint="eastAsia"/>
                <w:sz w:val="24"/>
                <w:szCs w:val="24"/>
              </w:rPr>
              <w:t>围标串标</w:t>
            </w:r>
          </w:p>
        </w:tc>
        <w:tc>
          <w:tcPr>
            <w:tcW w:w="4260" w:type="dxa"/>
          </w:tcPr>
          <w:p>
            <w:pPr>
              <w:pStyle w:val="31"/>
            </w:pPr>
          </w:p>
        </w:tc>
        <w:tc>
          <w:tcPr>
            <w:tcW w:w="938" w:type="dxa"/>
          </w:tcPr>
          <w:p>
            <w:pPr>
              <w:pStyle w:val="3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299" w:type="dxa"/>
            <w:vMerge w:val="continue"/>
            <w:vAlign w:val="center"/>
          </w:tcPr>
          <w:p>
            <w:pPr>
              <w:pStyle w:val="31"/>
              <w:jc w:val="center"/>
              <w:rPr>
                <w:sz w:val="24"/>
                <w:szCs w:val="24"/>
              </w:rPr>
            </w:pPr>
          </w:p>
        </w:tc>
        <w:tc>
          <w:tcPr>
            <w:tcW w:w="2025" w:type="dxa"/>
            <w:vAlign w:val="center"/>
          </w:tcPr>
          <w:p>
            <w:pPr>
              <w:pStyle w:val="31"/>
              <w:ind w:firstLine="0"/>
              <w:jc w:val="center"/>
              <w:rPr>
                <w:sz w:val="24"/>
                <w:szCs w:val="24"/>
              </w:rPr>
            </w:pPr>
            <w:r>
              <w:rPr>
                <w:rFonts w:hint="eastAsia"/>
                <w:sz w:val="24"/>
                <w:szCs w:val="24"/>
              </w:rPr>
              <w:t>干扰开评标秩序</w:t>
            </w:r>
          </w:p>
        </w:tc>
        <w:tc>
          <w:tcPr>
            <w:tcW w:w="4260" w:type="dxa"/>
          </w:tcPr>
          <w:p>
            <w:pPr>
              <w:pStyle w:val="31"/>
            </w:pPr>
          </w:p>
        </w:tc>
        <w:tc>
          <w:tcPr>
            <w:tcW w:w="938" w:type="dxa"/>
          </w:tcPr>
          <w:p>
            <w:pPr>
              <w:pStyle w:val="3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299" w:type="dxa"/>
            <w:vMerge w:val="continue"/>
            <w:vAlign w:val="center"/>
          </w:tcPr>
          <w:p>
            <w:pPr>
              <w:pStyle w:val="31"/>
              <w:jc w:val="center"/>
              <w:rPr>
                <w:sz w:val="24"/>
                <w:szCs w:val="24"/>
              </w:rPr>
            </w:pPr>
          </w:p>
        </w:tc>
        <w:tc>
          <w:tcPr>
            <w:tcW w:w="2025" w:type="dxa"/>
            <w:vAlign w:val="center"/>
          </w:tcPr>
          <w:p>
            <w:pPr>
              <w:pStyle w:val="31"/>
              <w:ind w:firstLine="0"/>
              <w:jc w:val="center"/>
              <w:rPr>
                <w:sz w:val="24"/>
                <w:szCs w:val="24"/>
              </w:rPr>
            </w:pPr>
            <w:r>
              <w:rPr>
                <w:rFonts w:hint="eastAsia"/>
                <w:sz w:val="24"/>
                <w:szCs w:val="24"/>
              </w:rPr>
              <w:t>虚假应标</w:t>
            </w:r>
          </w:p>
        </w:tc>
        <w:tc>
          <w:tcPr>
            <w:tcW w:w="4260" w:type="dxa"/>
          </w:tcPr>
          <w:p>
            <w:pPr>
              <w:pStyle w:val="31"/>
            </w:pPr>
          </w:p>
        </w:tc>
        <w:tc>
          <w:tcPr>
            <w:tcW w:w="938" w:type="dxa"/>
          </w:tcPr>
          <w:p>
            <w:pPr>
              <w:pStyle w:val="3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299" w:type="dxa"/>
            <w:vMerge w:val="continue"/>
            <w:vAlign w:val="center"/>
          </w:tcPr>
          <w:p>
            <w:pPr>
              <w:pStyle w:val="31"/>
              <w:jc w:val="center"/>
              <w:rPr>
                <w:sz w:val="24"/>
                <w:szCs w:val="24"/>
              </w:rPr>
            </w:pPr>
          </w:p>
        </w:tc>
        <w:tc>
          <w:tcPr>
            <w:tcW w:w="2025" w:type="dxa"/>
            <w:vAlign w:val="center"/>
          </w:tcPr>
          <w:p>
            <w:pPr>
              <w:pStyle w:val="31"/>
              <w:ind w:firstLine="0"/>
              <w:jc w:val="center"/>
              <w:rPr>
                <w:sz w:val="24"/>
                <w:szCs w:val="24"/>
              </w:rPr>
            </w:pPr>
            <w:r>
              <w:rPr>
                <w:rFonts w:hint="eastAsia"/>
                <w:sz w:val="24"/>
                <w:szCs w:val="24"/>
              </w:rPr>
              <w:t>其他</w:t>
            </w:r>
          </w:p>
        </w:tc>
        <w:tc>
          <w:tcPr>
            <w:tcW w:w="4260" w:type="dxa"/>
          </w:tcPr>
          <w:p>
            <w:pPr>
              <w:pStyle w:val="31"/>
            </w:pPr>
          </w:p>
        </w:tc>
        <w:tc>
          <w:tcPr>
            <w:tcW w:w="938" w:type="dxa"/>
          </w:tcPr>
          <w:p>
            <w:pPr>
              <w:pStyle w:val="31"/>
            </w:pPr>
          </w:p>
        </w:tc>
      </w:tr>
    </w:tbl>
    <w:p>
      <w:pPr>
        <w:pStyle w:val="31"/>
        <w:spacing w:line="0" w:lineRule="atLeast"/>
        <w:ind w:firstLine="0"/>
        <w:rPr>
          <w:rFonts w:hint="default" w:ascii="方正仿宋_GBK" w:hAnsi="方正仿宋_GBK" w:eastAsia="方正仿宋_GBK" w:cs="方正仿宋_GBK"/>
          <w:color w:val="333333"/>
          <w:sz w:val="28"/>
          <w:szCs w:val="28"/>
          <w:shd w:val="clear" w:color="auto" w:fill="FFFFFF"/>
          <w:lang w:val="en-US"/>
        </w:rPr>
        <w:sectPr>
          <w:footerReference r:id="rId6" w:type="default"/>
          <w:pgSz w:w="11906" w:h="16838"/>
          <w:pgMar w:top="1440" w:right="1800" w:bottom="1440" w:left="1800" w:header="851" w:footer="992" w:gutter="0"/>
          <w:pgNumType w:fmt="decimal" w:start="10"/>
          <w:cols w:space="425" w:num="1"/>
          <w:docGrid w:type="lines" w:linePitch="312" w:charSpace="0"/>
        </w:sectPr>
      </w:pPr>
      <w:bookmarkStart w:id="8" w:name="_Toc121741975"/>
      <w:bookmarkStart w:id="9" w:name="_Toc127196598"/>
      <w:r>
        <w:rPr>
          <w:rFonts w:hint="eastAsia" w:ascii="方正仿宋_GBK" w:hAnsi="方正仿宋_GBK" w:eastAsia="方正仿宋_GBK" w:cs="方正仿宋_GBK"/>
          <w:color w:val="333333"/>
          <w:kern w:val="0"/>
          <w:sz w:val="22"/>
          <w:szCs w:val="22"/>
          <w:shd w:val="clear" w:color="auto" w:fill="FFFFFF"/>
          <w:lang w:eastAsia="zh-CN"/>
        </w:rPr>
        <w:t>注：</w:t>
      </w:r>
      <w:r>
        <w:rPr>
          <w:rFonts w:hint="eastAsia" w:ascii="方正仿宋_GBK" w:hAnsi="方正仿宋_GBK" w:eastAsia="方正仿宋_GBK" w:cs="方正仿宋_GBK"/>
          <w:color w:val="333333"/>
          <w:kern w:val="0"/>
          <w:sz w:val="22"/>
          <w:szCs w:val="22"/>
          <w:shd w:val="clear" w:color="auto" w:fill="FFFFFF"/>
        </w:rPr>
        <w:t>对存在异常情况的实行“一项目、一张表”，如实登记异常情况及信息，做好佐证材料归集，及时移交专职见证员或上级领导</w:t>
      </w:r>
      <w:r>
        <w:rPr>
          <w:rFonts w:hint="eastAsia" w:ascii="方正仿宋_GBK" w:hAnsi="方正仿宋_GBK" w:eastAsia="方正仿宋_GBK" w:cs="方正仿宋_GBK"/>
          <w:color w:val="333333"/>
          <w:kern w:val="0"/>
          <w:sz w:val="22"/>
          <w:szCs w:val="22"/>
          <w:shd w:val="clear" w:color="auto" w:fill="FFFFFF"/>
          <w:lang w:eastAsia="zh-CN"/>
        </w:rPr>
        <w:t>；接到项目可能涉及围标串标、虚假应标等重点监测事项反馈的，要及时向在</w:t>
      </w:r>
      <w:r>
        <w:rPr>
          <w:rFonts w:hint="eastAsia" w:ascii="方正仿宋_GBK" w:hAnsi="方正仿宋_GBK" w:eastAsia="方正仿宋_GBK" w:cs="方正仿宋_GBK"/>
          <w:color w:val="333333"/>
          <w:kern w:val="0"/>
          <w:sz w:val="22"/>
          <w:szCs w:val="22"/>
          <w:shd w:val="clear" w:color="auto" w:fill="FFFFFF"/>
          <w:lang w:val="en-US" w:eastAsia="zh-CN"/>
        </w:rPr>
        <w:t>/值班负责人报告，归集反馈材料，打包移交综合管理部门。</w:t>
      </w:r>
    </w:p>
    <w:p>
      <w:pPr>
        <w:pStyle w:val="7"/>
        <w:jc w:val="center"/>
        <w:rPr>
          <w:rFonts w:hint="default"/>
          <w:shd w:val="clear" w:color="auto" w:fill="FFFFFF"/>
        </w:rPr>
      </w:pPr>
      <w:r>
        <w:rPr>
          <w:shd w:val="clear" w:color="auto" w:fill="FFFFFF"/>
        </w:rPr>
        <w:t>表2 材料签收</w:t>
      </w:r>
      <w:bookmarkEnd w:id="8"/>
      <w:r>
        <w:rPr>
          <w:shd w:val="clear" w:color="auto" w:fill="FFFFFF"/>
        </w:rPr>
        <w:t>记录表</w:t>
      </w:r>
      <w:bookmarkEnd w:id="9"/>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4"/>
        <w:gridCol w:w="5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dxa"/>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材料来源</w:t>
            </w:r>
          </w:p>
        </w:tc>
        <w:tc>
          <w:tcPr>
            <w:tcW w:w="5468" w:type="dxa"/>
          </w:tcPr>
          <w:p>
            <w:pPr>
              <w:pStyle w:val="32"/>
              <w:widowControl/>
              <w:numPr>
                <w:ilvl w:val="2"/>
                <w:numId w:val="0"/>
              </w:numPr>
              <w:jc w:val="center"/>
              <w:rPr>
                <w:rFonts w:ascii="方正仿宋_GBK" w:hAnsi="方正仿宋_GBK" w:eastAsia="方正仿宋_GBK" w:cs="方正仿宋_GBK"/>
                <w:color w:val="333333"/>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dxa"/>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p>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项目信息</w:t>
            </w:r>
          </w:p>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（名称、编号，开评标室等）</w:t>
            </w:r>
          </w:p>
        </w:tc>
        <w:tc>
          <w:tcPr>
            <w:tcW w:w="5468" w:type="dxa"/>
          </w:tcPr>
          <w:p>
            <w:pPr>
              <w:pStyle w:val="32"/>
              <w:widowControl/>
              <w:numPr>
                <w:ilvl w:val="2"/>
                <w:numId w:val="0"/>
              </w:numPr>
              <w:jc w:val="center"/>
              <w:rPr>
                <w:rFonts w:ascii="方正仿宋_GBK" w:hAnsi="方正仿宋_GBK" w:eastAsia="方正仿宋_GBK" w:cs="方正仿宋_GBK"/>
                <w:color w:val="333333"/>
                <w:sz w:val="32"/>
                <w:szCs w:val="32"/>
                <w:shd w:val="clear" w:color="auto" w:fill="FFFFFF"/>
              </w:rPr>
            </w:pPr>
          </w:p>
          <w:p>
            <w:pPr>
              <w:pStyle w:val="32"/>
              <w:widowControl/>
              <w:numPr>
                <w:ilvl w:val="2"/>
                <w:numId w:val="0"/>
              </w:numPr>
              <w:jc w:val="center"/>
              <w:rPr>
                <w:rFonts w:ascii="方正仿宋_GBK" w:hAnsi="方正仿宋_GBK" w:eastAsia="方正仿宋_GBK" w:cs="方正仿宋_GBK"/>
                <w:color w:val="333333"/>
                <w:sz w:val="32"/>
                <w:szCs w:val="32"/>
                <w:shd w:val="clear" w:color="auto" w:fill="FFFFFF"/>
              </w:rPr>
            </w:pPr>
          </w:p>
          <w:p>
            <w:pPr>
              <w:pStyle w:val="32"/>
              <w:widowControl/>
              <w:numPr>
                <w:ilvl w:val="2"/>
                <w:numId w:val="0"/>
              </w:numPr>
              <w:jc w:val="center"/>
              <w:rPr>
                <w:rFonts w:ascii="方正仿宋_GBK" w:hAnsi="方正仿宋_GBK" w:eastAsia="方正仿宋_GBK" w:cs="方正仿宋_GBK"/>
                <w:color w:val="333333"/>
                <w:sz w:val="32"/>
                <w:szCs w:val="32"/>
                <w:shd w:val="clear" w:color="auto" w:fill="FFFFFF"/>
              </w:rPr>
            </w:pPr>
          </w:p>
          <w:p>
            <w:pPr>
              <w:pStyle w:val="32"/>
              <w:widowControl/>
              <w:numPr>
                <w:ilvl w:val="2"/>
                <w:numId w:val="0"/>
              </w:numPr>
              <w:jc w:val="center"/>
              <w:rPr>
                <w:rFonts w:ascii="方正仿宋_GBK" w:hAnsi="方正仿宋_GBK" w:eastAsia="方正仿宋_GBK" w:cs="方正仿宋_GBK"/>
                <w:color w:val="333333"/>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dxa"/>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p>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p>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材料清单及形式</w:t>
            </w:r>
          </w:p>
          <w:p>
            <w:pPr>
              <w:pStyle w:val="32"/>
              <w:widowControl/>
              <w:numPr>
                <w:ilvl w:val="2"/>
                <w:numId w:val="0"/>
              </w:numPr>
              <w:rPr>
                <w:rFonts w:ascii="方正仿宋_GBK" w:hAnsi="方正仿宋_GBK" w:eastAsia="方正仿宋_GBK" w:cs="方正仿宋_GBK"/>
                <w:color w:val="333333"/>
                <w:sz w:val="24"/>
                <w:szCs w:val="24"/>
                <w:shd w:val="clear" w:color="auto" w:fill="FFFFFF"/>
              </w:rPr>
            </w:pPr>
          </w:p>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5468" w:type="dxa"/>
          </w:tcPr>
          <w:p>
            <w:pPr>
              <w:pStyle w:val="32"/>
              <w:widowControl/>
              <w:numPr>
                <w:ilvl w:val="2"/>
                <w:numId w:val="0"/>
              </w:numPr>
              <w:jc w:val="center"/>
              <w:rPr>
                <w:rFonts w:ascii="方正仿宋_GBK" w:hAnsi="方正仿宋_GBK" w:eastAsia="方正仿宋_GBK" w:cs="方正仿宋_GBK"/>
                <w:color w:val="333333"/>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54" w:type="dxa"/>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p>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处理情况</w:t>
            </w:r>
          </w:p>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5468" w:type="dxa"/>
          </w:tcPr>
          <w:p>
            <w:pPr>
              <w:pStyle w:val="32"/>
              <w:widowControl/>
              <w:numPr>
                <w:ilvl w:val="2"/>
                <w:numId w:val="0"/>
              </w:numPr>
              <w:jc w:val="center"/>
              <w:rPr>
                <w:rFonts w:ascii="方正仿宋_GBK" w:hAnsi="方正仿宋_GBK" w:eastAsia="方正仿宋_GBK" w:cs="方正仿宋_GBK"/>
                <w:color w:val="333333"/>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dxa"/>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备注</w:t>
            </w:r>
          </w:p>
        </w:tc>
        <w:tc>
          <w:tcPr>
            <w:tcW w:w="5468" w:type="dxa"/>
          </w:tcPr>
          <w:p>
            <w:pPr>
              <w:pStyle w:val="32"/>
              <w:widowControl/>
              <w:numPr>
                <w:ilvl w:val="2"/>
                <w:numId w:val="0"/>
              </w:numPr>
              <w:jc w:val="center"/>
              <w:rPr>
                <w:rFonts w:ascii="方正仿宋_GBK" w:hAnsi="方正仿宋_GBK" w:eastAsia="方正仿宋_GBK" w:cs="方正仿宋_GBK"/>
                <w:color w:val="333333"/>
                <w:sz w:val="32"/>
                <w:szCs w:val="32"/>
                <w:shd w:val="clear" w:color="auto" w:fill="FFFFFF"/>
              </w:rPr>
            </w:pPr>
          </w:p>
        </w:tc>
      </w:tr>
    </w:tbl>
    <w:p>
      <w:pPr>
        <w:pStyle w:val="32"/>
        <w:numPr>
          <w:ilvl w:val="2"/>
          <w:numId w:val="0"/>
        </w:numP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 xml:space="preserve">签收人：                                   签收时间：             </w:t>
      </w:r>
    </w:p>
    <w:p>
      <w:pPr>
        <w:pStyle w:val="32"/>
        <w:keepNext w:val="0"/>
        <w:keepLines w:val="0"/>
        <w:pageBreakBefore w:val="0"/>
        <w:widowControl/>
        <w:numPr>
          <w:ilvl w:val="2"/>
          <w:numId w:val="0"/>
        </w:numPr>
        <w:kinsoku/>
        <w:wordWrap/>
        <w:overflowPunct/>
        <w:topLinePunct w:val="0"/>
        <w:autoSpaceDE/>
        <w:autoSpaceDN/>
        <w:bidi w:val="0"/>
        <w:adjustRightInd/>
        <w:snapToGrid/>
        <w:spacing w:line="0" w:lineRule="atLeast"/>
        <w:textAlignment w:val="auto"/>
        <w:rPr>
          <w:rFonts w:hint="eastAsia" w:ascii="方正仿宋_GBK" w:hAnsi="方正仿宋_GBK" w:eastAsia="方正仿宋_GBK" w:cs="方正仿宋_GBK"/>
          <w:color w:val="333333"/>
          <w:kern w:val="0"/>
          <w:sz w:val="22"/>
          <w:szCs w:val="22"/>
          <w:shd w:val="clear" w:color="auto" w:fill="FFFFFF"/>
          <w:lang w:val="en-US" w:eastAsia="zh-CN" w:bidi="ar-SA"/>
        </w:rPr>
      </w:pPr>
      <w:r>
        <w:rPr>
          <w:rFonts w:hint="eastAsia" w:ascii="方正仿宋_GBK" w:hAnsi="方正仿宋_GBK" w:eastAsia="方正仿宋_GBK" w:cs="方正仿宋_GBK"/>
          <w:color w:val="333333"/>
          <w:kern w:val="0"/>
          <w:sz w:val="22"/>
          <w:szCs w:val="22"/>
          <w:shd w:val="clear" w:color="auto" w:fill="FFFFFF"/>
          <w:lang w:val="en-US" w:eastAsia="zh-CN" w:bidi="ar-SA"/>
        </w:rPr>
        <w:t>注：用于项目见证过程中由场外监督人员、招标代理机构、评标评审专家、市场竞争主体等移交项目见证科的涉及项目违规违法行为的各类材料的签收。见证人员签收的各类反馈材料，务必及时通过线上渠道推送监管平台。</w:t>
      </w:r>
    </w:p>
    <w:p>
      <w:pPr>
        <w:pStyle w:val="32"/>
        <w:numPr>
          <w:ilvl w:val="2"/>
          <w:numId w:val="0"/>
        </w:numPr>
        <w:rPr>
          <w:rFonts w:ascii="方正仿宋_GBK" w:hAnsi="方正仿宋_GBK" w:eastAsia="方正仿宋_GBK" w:cs="方正仿宋_GBK"/>
          <w:color w:val="333333"/>
          <w:sz w:val="24"/>
          <w:szCs w:val="24"/>
          <w:shd w:val="clear" w:color="auto" w:fill="FFFFFF"/>
        </w:rPr>
      </w:pPr>
    </w:p>
    <w:p>
      <w:pPr>
        <w:pStyle w:val="32"/>
        <w:numPr>
          <w:ilvl w:val="2"/>
          <w:numId w:val="0"/>
        </w:numPr>
        <w:rPr>
          <w:rFonts w:ascii="方正仿宋_GBK" w:hAnsi="方正仿宋_GBK" w:eastAsia="方正仿宋_GBK" w:cs="方正仿宋_GBK"/>
          <w:color w:val="333333"/>
          <w:sz w:val="24"/>
          <w:szCs w:val="24"/>
          <w:shd w:val="clear" w:color="auto" w:fill="FFFFFF"/>
        </w:rPr>
      </w:pPr>
    </w:p>
    <w:p>
      <w:pPr>
        <w:pStyle w:val="6"/>
        <w:rPr>
          <w:shd w:val="clear" w:color="auto" w:fill="FFFFFF"/>
        </w:rPr>
      </w:pPr>
      <w:bookmarkStart w:id="10" w:name="_Toc127196479"/>
      <w:bookmarkStart w:id="11" w:name="_Toc127196599"/>
      <w:r>
        <w:rPr>
          <w:shd w:val="clear" w:color="auto" w:fill="FFFFFF"/>
        </w:rPr>
        <w:t>附录2</w:t>
      </w:r>
      <w:bookmarkEnd w:id="10"/>
      <w:bookmarkEnd w:id="11"/>
    </w:p>
    <w:p>
      <w:pPr>
        <w:pStyle w:val="6"/>
        <w:jc w:val="center"/>
        <w:rPr>
          <w:shd w:val="clear" w:color="auto" w:fill="FFFFFF"/>
        </w:rPr>
      </w:pPr>
      <w:bookmarkStart w:id="12" w:name="_Toc127196600"/>
      <w:r>
        <w:rPr>
          <w:shd w:val="clear" w:color="auto" w:fill="FFFFFF"/>
        </w:rPr>
        <w:t>场外监督人员保密承诺书</w:t>
      </w:r>
      <w:bookmarkEnd w:id="12"/>
    </w:p>
    <w:p>
      <w:pPr>
        <w:pStyle w:val="35"/>
        <w:ind w:firstLine="560"/>
        <w:rPr>
          <w:rFonts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u w:val="single"/>
          <w:shd w:val="clear" w:color="auto" w:fill="FFFFFF"/>
        </w:rPr>
        <w:t xml:space="preserve">     （姓名） </w:t>
      </w:r>
      <w:r>
        <w:rPr>
          <w:rFonts w:hint="eastAsia" w:ascii="方正仿宋_GBK" w:hAnsi="方正仿宋_GBK" w:eastAsia="方正仿宋_GBK" w:cs="方正仿宋_GBK"/>
          <w:color w:val="333333"/>
          <w:sz w:val="28"/>
          <w:szCs w:val="28"/>
          <w:shd w:val="clear" w:color="auto" w:fill="FFFFFF"/>
        </w:rPr>
        <w:t>，</w:t>
      </w:r>
      <w:r>
        <w:rPr>
          <w:rFonts w:hint="eastAsia" w:ascii="方正仿宋_GBK" w:hAnsi="方正仿宋_GBK" w:eastAsia="方正仿宋_GBK" w:cs="方正仿宋_GBK"/>
          <w:color w:val="333333"/>
          <w:sz w:val="28"/>
          <w:szCs w:val="28"/>
          <w:u w:val="single"/>
          <w:shd w:val="clear" w:color="auto" w:fill="FFFFFF"/>
        </w:rPr>
        <w:t xml:space="preserve">                                  </w:t>
      </w:r>
      <w:r>
        <w:rPr>
          <w:rFonts w:hint="eastAsia" w:ascii="方正仿宋_GBK" w:hAnsi="方正仿宋_GBK" w:eastAsia="方正仿宋_GBK" w:cs="方正仿宋_GBK"/>
          <w:color w:val="333333"/>
          <w:sz w:val="28"/>
          <w:szCs w:val="28"/>
          <w:shd w:val="clear" w:color="auto" w:fill="FFFFFF"/>
        </w:rPr>
        <w:t>项目监督人员，郑重承诺严格遵守宿州市公共资源交易中心相关保密规定，不对监控情况进行书面记录，不试图了解其他项目的评审信息，不泄露评标过程及监督工作中依法应当保密的信息。</w:t>
      </w:r>
    </w:p>
    <w:p>
      <w:pPr>
        <w:pStyle w:val="35"/>
        <w:ind w:firstLine="560"/>
        <w:rPr>
          <w:rFonts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如有违反，愿承担一切责任。</w:t>
      </w:r>
    </w:p>
    <w:p>
      <w:pPr>
        <w:pStyle w:val="35"/>
        <w:ind w:firstLine="560"/>
        <w:rPr>
          <w:rFonts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特此承诺！</w:t>
      </w:r>
    </w:p>
    <w:p>
      <w:pPr>
        <w:widowControl/>
        <w:spacing w:before="91" w:line="221" w:lineRule="exact"/>
        <w:ind w:firstLine="4200" w:firstLineChars="1500"/>
        <w:jc w:val="left"/>
        <w:rPr>
          <w:rFonts w:ascii="方正仿宋_GBK" w:hAnsi="方正仿宋_GBK" w:eastAsia="方正仿宋_GBK" w:cs="方正仿宋_GBK"/>
          <w:color w:val="333333"/>
          <w:kern w:val="0"/>
          <w:sz w:val="28"/>
          <w:szCs w:val="28"/>
          <w:shd w:val="clear" w:color="auto" w:fill="FFFFFF"/>
        </w:rPr>
      </w:pPr>
    </w:p>
    <w:p>
      <w:pPr>
        <w:widowControl/>
        <w:spacing w:before="91" w:line="221" w:lineRule="exact"/>
        <w:ind w:firstLine="4200" w:firstLineChars="1500"/>
        <w:jc w:val="left"/>
        <w:rPr>
          <w:rFonts w:ascii="方正仿宋_GBK" w:hAnsi="方正仿宋_GBK" w:eastAsia="方正仿宋_GBK" w:cs="方正仿宋_GBK"/>
          <w:color w:val="333333"/>
          <w:kern w:val="0"/>
          <w:sz w:val="28"/>
          <w:szCs w:val="28"/>
          <w:shd w:val="clear" w:color="auto" w:fill="FFFFFF"/>
        </w:rPr>
      </w:pPr>
    </w:p>
    <w:p>
      <w:pPr>
        <w:widowControl/>
        <w:spacing w:before="91" w:line="221" w:lineRule="exact"/>
        <w:ind w:firstLine="4200" w:firstLineChars="1500"/>
        <w:jc w:val="left"/>
        <w:rPr>
          <w:rFonts w:ascii="方正仿宋_GBK" w:hAnsi="方正仿宋_GBK" w:eastAsia="方正仿宋_GBK" w:cs="方正仿宋_GBK"/>
          <w:color w:val="333333"/>
          <w:kern w:val="0"/>
          <w:sz w:val="28"/>
          <w:szCs w:val="28"/>
          <w:shd w:val="clear" w:color="auto" w:fill="FFFFFF"/>
        </w:rPr>
      </w:pPr>
      <w:r>
        <w:rPr>
          <w:rFonts w:hint="eastAsia" w:ascii="方正仿宋_GBK" w:hAnsi="方正仿宋_GBK" w:eastAsia="方正仿宋_GBK" w:cs="方正仿宋_GBK"/>
          <w:color w:val="333333"/>
          <w:kern w:val="0"/>
          <w:sz w:val="28"/>
          <w:szCs w:val="28"/>
          <w:shd w:val="clear" w:color="auto" w:fill="FFFFFF"/>
        </w:rPr>
        <w:t>承诺人：</w:t>
      </w:r>
    </w:p>
    <w:p>
      <w:pPr>
        <w:widowControl/>
        <w:spacing w:before="91" w:line="221" w:lineRule="exact"/>
        <w:ind w:left="7140"/>
        <w:jc w:val="left"/>
        <w:rPr>
          <w:rFonts w:ascii="方正仿宋_GBK" w:hAnsi="方正仿宋_GBK" w:eastAsia="方正仿宋_GBK" w:cs="方正仿宋_GBK"/>
          <w:color w:val="333333"/>
          <w:kern w:val="0"/>
          <w:sz w:val="28"/>
          <w:szCs w:val="28"/>
          <w:shd w:val="clear" w:color="auto" w:fill="FFFFFF"/>
        </w:rPr>
      </w:pPr>
    </w:p>
    <w:p>
      <w:pPr>
        <w:widowControl/>
        <w:spacing w:before="91" w:line="221" w:lineRule="exact"/>
        <w:ind w:firstLine="3920" w:firstLineChars="1400"/>
        <w:jc w:val="left"/>
        <w:rPr>
          <w:rFonts w:ascii="方正仿宋_GBK" w:hAnsi="方正仿宋_GBK" w:eastAsia="方正仿宋_GBK" w:cs="方正仿宋_GBK"/>
          <w:color w:val="333333"/>
          <w:sz w:val="32"/>
          <w:szCs w:val="32"/>
          <w:shd w:val="clear" w:color="auto" w:fill="FFFFFF"/>
        </w:rPr>
        <w:sectPr>
          <w:footerReference r:id="rId7" w:type="default"/>
          <w:pgSz w:w="11906" w:h="16838"/>
          <w:pgMar w:top="1440" w:right="1800" w:bottom="1440" w:left="1800" w:header="851" w:footer="992" w:gutter="0"/>
          <w:cols w:space="425" w:num="1"/>
          <w:docGrid w:type="lines" w:linePitch="312" w:charSpace="0"/>
        </w:sectPr>
      </w:pPr>
      <w:r>
        <w:rPr>
          <w:rFonts w:hint="eastAsia" w:ascii="方正仿宋_GBK" w:hAnsi="方正仿宋_GBK" w:eastAsia="方正仿宋_GBK" w:cs="方正仿宋_GBK"/>
          <w:color w:val="333333"/>
          <w:kern w:val="0"/>
          <w:sz w:val="28"/>
          <w:szCs w:val="28"/>
          <w:shd w:val="clear" w:color="auto" w:fill="FFFFFF"/>
        </w:rPr>
        <w:t>承诺日期：</w:t>
      </w:r>
    </w:p>
    <w:p>
      <w:pPr>
        <w:pStyle w:val="7"/>
        <w:jc w:val="center"/>
        <w:rPr>
          <w:rFonts w:hint="default"/>
          <w:shd w:val="clear" w:color="auto" w:fill="FFFFFF"/>
        </w:rPr>
      </w:pPr>
      <w:bookmarkStart w:id="13" w:name="_Toc127196601"/>
      <w:r>
        <w:rPr>
          <w:shd w:val="clear" w:color="auto" w:fill="FFFFFF"/>
        </w:rPr>
        <w:t>表3 轨迹牌领取一览表</w:t>
      </w:r>
      <w:bookmarkEnd w:id="13"/>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4849"/>
        <w:gridCol w:w="765"/>
        <w:gridCol w:w="1590"/>
        <w:gridCol w:w="1590"/>
        <w:gridCol w:w="525"/>
        <w:gridCol w:w="555"/>
        <w:gridCol w:w="900"/>
        <w:gridCol w:w="1005"/>
        <w:gridCol w:w="900"/>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86" w:type="dxa"/>
            <w:vMerge w:val="restart"/>
            <w:vAlign w:val="center"/>
          </w:tcPr>
          <w:p>
            <w:pPr>
              <w:pStyle w:val="31"/>
              <w:ind w:firstLine="0"/>
              <w:jc w:val="center"/>
              <w:rPr>
                <w:rFonts w:ascii="方正仿宋_GBK" w:hAnsi="方正仿宋_GBK" w:eastAsia="方正仿宋_GBK" w:cs="方正仿宋_GBK"/>
                <w:color w:val="333333"/>
                <w:kern w:val="0"/>
                <w:sz w:val="24"/>
                <w:szCs w:val="24"/>
                <w:shd w:val="clear" w:color="auto" w:fill="FFFFFF"/>
              </w:rPr>
            </w:pPr>
            <w:r>
              <w:rPr>
                <w:rFonts w:hint="eastAsia" w:ascii="方正仿宋_GBK" w:hAnsi="方正仿宋_GBK" w:eastAsia="方正仿宋_GBK" w:cs="方正仿宋_GBK"/>
                <w:color w:val="333333"/>
                <w:kern w:val="0"/>
                <w:sz w:val="24"/>
                <w:szCs w:val="24"/>
                <w:shd w:val="clear" w:color="auto" w:fill="FFFFFF"/>
              </w:rPr>
              <w:t>序号</w:t>
            </w:r>
          </w:p>
        </w:tc>
        <w:tc>
          <w:tcPr>
            <w:tcW w:w="4849" w:type="dxa"/>
            <w:vMerge w:val="restart"/>
            <w:vAlign w:val="center"/>
          </w:tcPr>
          <w:p>
            <w:pPr>
              <w:pStyle w:val="31"/>
              <w:ind w:firstLine="0"/>
              <w:jc w:val="center"/>
              <w:rPr>
                <w:rFonts w:ascii="方正仿宋_GBK" w:hAnsi="方正仿宋_GBK" w:eastAsia="方正仿宋_GBK" w:cs="方正仿宋_GBK"/>
                <w:color w:val="333333"/>
                <w:kern w:val="0"/>
                <w:sz w:val="24"/>
                <w:szCs w:val="24"/>
                <w:shd w:val="clear" w:color="auto" w:fill="FFFFFF"/>
              </w:rPr>
            </w:pPr>
            <w:r>
              <w:rPr>
                <w:rFonts w:hint="eastAsia" w:ascii="方正仿宋_GBK" w:hAnsi="方正仿宋_GBK" w:eastAsia="方正仿宋_GBK" w:cs="方正仿宋_GBK"/>
                <w:color w:val="333333"/>
                <w:kern w:val="0"/>
                <w:sz w:val="24"/>
                <w:szCs w:val="24"/>
                <w:shd w:val="clear" w:color="auto" w:fill="FFFFFF"/>
              </w:rPr>
              <w:t>项目名称</w:t>
            </w:r>
          </w:p>
        </w:tc>
        <w:tc>
          <w:tcPr>
            <w:tcW w:w="765" w:type="dxa"/>
            <w:vMerge w:val="restart"/>
            <w:vAlign w:val="center"/>
          </w:tcPr>
          <w:p>
            <w:pPr>
              <w:pStyle w:val="31"/>
              <w:ind w:firstLine="0"/>
              <w:jc w:val="center"/>
              <w:rPr>
                <w:rFonts w:ascii="方正仿宋_GBK" w:hAnsi="方正仿宋_GBK" w:eastAsia="方正仿宋_GBK" w:cs="方正仿宋_GBK"/>
                <w:color w:val="333333"/>
                <w:kern w:val="0"/>
                <w:sz w:val="24"/>
                <w:szCs w:val="24"/>
                <w:shd w:val="clear" w:color="auto" w:fill="FFFFFF"/>
              </w:rPr>
            </w:pPr>
            <w:r>
              <w:rPr>
                <w:rFonts w:hint="eastAsia" w:ascii="方正仿宋_GBK" w:hAnsi="方正仿宋_GBK" w:eastAsia="方正仿宋_GBK" w:cs="方正仿宋_GBK"/>
                <w:color w:val="333333"/>
                <w:kern w:val="0"/>
                <w:sz w:val="24"/>
                <w:szCs w:val="24"/>
                <w:shd w:val="clear" w:color="auto" w:fill="FFFFFF"/>
              </w:rPr>
              <w:t>开标</w:t>
            </w:r>
          </w:p>
          <w:p>
            <w:pPr>
              <w:pStyle w:val="31"/>
              <w:ind w:firstLine="0"/>
              <w:jc w:val="center"/>
              <w:rPr>
                <w:rFonts w:ascii="方正仿宋_GBK" w:hAnsi="方正仿宋_GBK" w:eastAsia="方正仿宋_GBK" w:cs="方正仿宋_GBK"/>
                <w:color w:val="333333"/>
                <w:kern w:val="0"/>
                <w:sz w:val="24"/>
                <w:szCs w:val="24"/>
                <w:shd w:val="clear" w:color="auto" w:fill="FFFFFF"/>
              </w:rPr>
            </w:pPr>
            <w:r>
              <w:rPr>
                <w:rFonts w:hint="eastAsia" w:ascii="方正仿宋_GBK" w:hAnsi="方正仿宋_GBK" w:eastAsia="方正仿宋_GBK" w:cs="方正仿宋_GBK"/>
                <w:color w:val="333333"/>
                <w:kern w:val="0"/>
                <w:sz w:val="24"/>
                <w:szCs w:val="24"/>
                <w:shd w:val="clear" w:color="auto" w:fill="FFFFFF"/>
              </w:rPr>
              <w:t>时间</w:t>
            </w:r>
          </w:p>
        </w:tc>
        <w:tc>
          <w:tcPr>
            <w:tcW w:w="3180" w:type="dxa"/>
            <w:gridSpan w:val="2"/>
            <w:vAlign w:val="center"/>
          </w:tcPr>
          <w:p>
            <w:pPr>
              <w:pStyle w:val="31"/>
              <w:ind w:firstLine="0"/>
              <w:jc w:val="center"/>
              <w:rPr>
                <w:rFonts w:ascii="方正仿宋_GBK" w:hAnsi="方正仿宋_GBK" w:eastAsia="方正仿宋_GBK" w:cs="方正仿宋_GBK"/>
                <w:color w:val="333333"/>
                <w:kern w:val="0"/>
                <w:sz w:val="24"/>
                <w:szCs w:val="24"/>
                <w:shd w:val="clear" w:color="auto" w:fill="FFFFFF"/>
              </w:rPr>
            </w:pPr>
            <w:r>
              <w:rPr>
                <w:rFonts w:hint="eastAsia" w:ascii="方正仿宋_GBK" w:hAnsi="方正仿宋_GBK" w:eastAsia="方正仿宋_GBK" w:cs="方正仿宋_GBK"/>
                <w:color w:val="333333"/>
                <w:kern w:val="0"/>
                <w:sz w:val="24"/>
                <w:szCs w:val="24"/>
                <w:shd w:val="clear" w:color="auto" w:fill="FFFFFF"/>
              </w:rPr>
              <w:t>代理信息</w:t>
            </w:r>
          </w:p>
        </w:tc>
        <w:tc>
          <w:tcPr>
            <w:tcW w:w="525" w:type="dxa"/>
            <w:vMerge w:val="restart"/>
            <w:vAlign w:val="center"/>
          </w:tcPr>
          <w:p>
            <w:pPr>
              <w:pStyle w:val="31"/>
              <w:ind w:firstLine="0"/>
              <w:jc w:val="center"/>
              <w:rPr>
                <w:rFonts w:ascii="方正仿宋_GBK" w:hAnsi="方正仿宋_GBK" w:eastAsia="方正仿宋_GBK" w:cs="方正仿宋_GBK"/>
                <w:color w:val="333333"/>
                <w:kern w:val="0"/>
                <w:sz w:val="24"/>
                <w:szCs w:val="24"/>
                <w:shd w:val="clear" w:color="auto" w:fill="FFFFFF"/>
              </w:rPr>
            </w:pPr>
            <w:r>
              <w:rPr>
                <w:rFonts w:hint="eastAsia" w:ascii="方正仿宋_GBK" w:hAnsi="方正仿宋_GBK" w:eastAsia="方正仿宋_GBK" w:cs="方正仿宋_GBK"/>
                <w:color w:val="333333"/>
                <w:kern w:val="0"/>
                <w:sz w:val="24"/>
                <w:szCs w:val="24"/>
                <w:shd w:val="clear" w:color="auto" w:fill="FFFFFF"/>
              </w:rPr>
              <w:t>牌号</w:t>
            </w:r>
          </w:p>
        </w:tc>
        <w:tc>
          <w:tcPr>
            <w:tcW w:w="555" w:type="dxa"/>
            <w:vMerge w:val="restart"/>
            <w:vAlign w:val="center"/>
          </w:tcPr>
          <w:p>
            <w:pPr>
              <w:pStyle w:val="31"/>
              <w:ind w:firstLine="0"/>
              <w:jc w:val="center"/>
              <w:rPr>
                <w:rFonts w:ascii="方正仿宋_GBK" w:hAnsi="方正仿宋_GBK" w:eastAsia="方正仿宋_GBK" w:cs="方正仿宋_GBK"/>
                <w:color w:val="333333"/>
                <w:kern w:val="0"/>
                <w:sz w:val="24"/>
                <w:szCs w:val="24"/>
                <w:shd w:val="clear" w:color="auto" w:fill="FFFFFF"/>
              </w:rPr>
            </w:pPr>
            <w:r>
              <w:rPr>
                <w:rFonts w:hint="eastAsia" w:ascii="方正仿宋_GBK" w:hAnsi="方正仿宋_GBK" w:eastAsia="方正仿宋_GBK" w:cs="方正仿宋_GBK"/>
                <w:color w:val="333333"/>
                <w:kern w:val="0"/>
                <w:sz w:val="24"/>
                <w:szCs w:val="24"/>
                <w:shd w:val="clear" w:color="auto" w:fill="FFFFFF"/>
              </w:rPr>
              <w:t>数量</w:t>
            </w:r>
          </w:p>
        </w:tc>
        <w:tc>
          <w:tcPr>
            <w:tcW w:w="900" w:type="dxa"/>
            <w:vMerge w:val="restart"/>
            <w:vAlign w:val="center"/>
          </w:tcPr>
          <w:p>
            <w:pPr>
              <w:pStyle w:val="31"/>
              <w:ind w:firstLine="0"/>
              <w:jc w:val="center"/>
              <w:rPr>
                <w:rFonts w:ascii="方正仿宋_GBK" w:hAnsi="方正仿宋_GBK" w:eastAsia="方正仿宋_GBK" w:cs="方正仿宋_GBK"/>
                <w:color w:val="333333"/>
                <w:kern w:val="0"/>
                <w:sz w:val="24"/>
                <w:szCs w:val="24"/>
                <w:shd w:val="clear" w:color="auto" w:fill="FFFFFF"/>
              </w:rPr>
            </w:pPr>
            <w:r>
              <w:rPr>
                <w:rFonts w:hint="eastAsia" w:ascii="方正仿宋_GBK" w:hAnsi="方正仿宋_GBK" w:eastAsia="方正仿宋_GBK" w:cs="方正仿宋_GBK"/>
                <w:color w:val="333333"/>
                <w:kern w:val="0"/>
                <w:sz w:val="24"/>
                <w:szCs w:val="24"/>
                <w:shd w:val="clear" w:color="auto" w:fill="FFFFFF"/>
              </w:rPr>
              <w:t>领取时间</w:t>
            </w:r>
          </w:p>
        </w:tc>
        <w:tc>
          <w:tcPr>
            <w:tcW w:w="1005" w:type="dxa"/>
            <w:vMerge w:val="restart"/>
            <w:vAlign w:val="center"/>
          </w:tcPr>
          <w:p>
            <w:pPr>
              <w:pStyle w:val="31"/>
              <w:ind w:firstLine="0"/>
              <w:jc w:val="center"/>
              <w:rPr>
                <w:rFonts w:ascii="方正仿宋_GBK" w:hAnsi="方正仿宋_GBK" w:eastAsia="方正仿宋_GBK" w:cs="方正仿宋_GBK"/>
                <w:color w:val="333333"/>
                <w:kern w:val="0"/>
                <w:sz w:val="24"/>
                <w:szCs w:val="24"/>
                <w:shd w:val="clear" w:color="auto" w:fill="FFFFFF"/>
              </w:rPr>
            </w:pPr>
            <w:r>
              <w:rPr>
                <w:rFonts w:hint="eastAsia" w:ascii="方正仿宋_GBK" w:hAnsi="方正仿宋_GBK" w:eastAsia="方正仿宋_GBK" w:cs="方正仿宋_GBK"/>
                <w:color w:val="333333"/>
                <w:kern w:val="0"/>
                <w:sz w:val="24"/>
                <w:szCs w:val="24"/>
                <w:shd w:val="clear" w:color="auto" w:fill="FFFFFF"/>
              </w:rPr>
              <w:t>领取人签字</w:t>
            </w:r>
          </w:p>
        </w:tc>
        <w:tc>
          <w:tcPr>
            <w:tcW w:w="900" w:type="dxa"/>
            <w:vMerge w:val="restart"/>
            <w:vAlign w:val="center"/>
          </w:tcPr>
          <w:p>
            <w:pPr>
              <w:pStyle w:val="31"/>
              <w:ind w:firstLine="0"/>
              <w:jc w:val="center"/>
              <w:rPr>
                <w:rFonts w:ascii="方正仿宋_GBK" w:hAnsi="方正仿宋_GBK" w:eastAsia="方正仿宋_GBK" w:cs="方正仿宋_GBK"/>
                <w:color w:val="333333"/>
                <w:kern w:val="0"/>
                <w:sz w:val="24"/>
                <w:szCs w:val="24"/>
                <w:shd w:val="clear" w:color="auto" w:fill="FFFFFF"/>
              </w:rPr>
            </w:pPr>
            <w:r>
              <w:rPr>
                <w:rFonts w:hint="eastAsia" w:ascii="方正仿宋_GBK" w:hAnsi="方正仿宋_GBK" w:eastAsia="方正仿宋_GBK" w:cs="方正仿宋_GBK"/>
                <w:color w:val="333333"/>
                <w:kern w:val="0"/>
                <w:sz w:val="24"/>
                <w:szCs w:val="24"/>
                <w:shd w:val="clear" w:color="auto" w:fill="FFFFFF"/>
              </w:rPr>
              <w:t>归还时间</w:t>
            </w:r>
          </w:p>
        </w:tc>
        <w:tc>
          <w:tcPr>
            <w:tcW w:w="803" w:type="dxa"/>
            <w:vMerge w:val="restart"/>
            <w:vAlign w:val="center"/>
          </w:tcPr>
          <w:p>
            <w:pPr>
              <w:pStyle w:val="31"/>
              <w:ind w:firstLine="0"/>
              <w:jc w:val="center"/>
              <w:rPr>
                <w:rFonts w:ascii="方正仿宋_GBK" w:hAnsi="方正仿宋_GBK" w:eastAsia="方正仿宋_GBK" w:cs="方正仿宋_GBK"/>
                <w:color w:val="333333"/>
                <w:kern w:val="0"/>
                <w:sz w:val="24"/>
                <w:szCs w:val="24"/>
                <w:shd w:val="clear" w:color="auto" w:fill="FFFFFF"/>
              </w:rPr>
            </w:pPr>
            <w:r>
              <w:rPr>
                <w:rFonts w:hint="eastAsia" w:ascii="方正仿宋_GBK" w:hAnsi="方正仿宋_GBK" w:eastAsia="方正仿宋_GBK" w:cs="方正仿宋_GBK"/>
                <w:color w:val="333333"/>
                <w:kern w:val="0"/>
                <w:sz w:val="24"/>
                <w:szCs w:val="24"/>
                <w:shd w:val="clear" w:color="auto" w:fill="FFFFFF"/>
              </w:rPr>
              <w:t>破损情况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686" w:type="dxa"/>
            <w:vMerge w:val="continue"/>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4849" w:type="dxa"/>
            <w:vMerge w:val="continue"/>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765" w:type="dxa"/>
            <w:vMerge w:val="continue"/>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1590" w:type="dxa"/>
            <w:vAlign w:val="center"/>
          </w:tcPr>
          <w:p>
            <w:pPr>
              <w:pStyle w:val="31"/>
              <w:ind w:firstLine="0"/>
              <w:jc w:val="center"/>
              <w:rPr>
                <w:rFonts w:ascii="方正仿宋_GBK" w:hAnsi="方正仿宋_GBK" w:eastAsia="方正仿宋_GBK" w:cs="方正仿宋_GBK"/>
                <w:color w:val="333333"/>
                <w:kern w:val="0"/>
                <w:sz w:val="24"/>
                <w:szCs w:val="24"/>
                <w:shd w:val="clear" w:color="auto" w:fill="FFFFFF"/>
              </w:rPr>
            </w:pPr>
            <w:r>
              <w:rPr>
                <w:rFonts w:hint="eastAsia" w:ascii="方正仿宋_GBK" w:hAnsi="方正仿宋_GBK" w:eastAsia="方正仿宋_GBK" w:cs="方正仿宋_GBK"/>
                <w:color w:val="333333"/>
                <w:kern w:val="0"/>
                <w:sz w:val="24"/>
                <w:szCs w:val="24"/>
                <w:shd w:val="clear" w:color="auto" w:fill="FFFFFF"/>
              </w:rPr>
              <w:t>代理公司</w:t>
            </w:r>
          </w:p>
        </w:tc>
        <w:tc>
          <w:tcPr>
            <w:tcW w:w="1590" w:type="dxa"/>
            <w:vAlign w:val="center"/>
          </w:tcPr>
          <w:p>
            <w:pPr>
              <w:pStyle w:val="31"/>
              <w:ind w:firstLine="0"/>
              <w:jc w:val="center"/>
              <w:rPr>
                <w:rFonts w:ascii="方正仿宋_GBK" w:hAnsi="方正仿宋_GBK" w:eastAsia="方正仿宋_GBK" w:cs="方正仿宋_GBK"/>
                <w:color w:val="333333"/>
                <w:kern w:val="0"/>
                <w:sz w:val="24"/>
                <w:szCs w:val="24"/>
                <w:shd w:val="clear" w:color="auto" w:fill="FFFFFF"/>
              </w:rPr>
            </w:pPr>
            <w:r>
              <w:rPr>
                <w:rFonts w:hint="eastAsia" w:ascii="方正仿宋_GBK" w:hAnsi="方正仿宋_GBK" w:eastAsia="方正仿宋_GBK" w:cs="方正仿宋_GBK"/>
                <w:color w:val="333333"/>
                <w:kern w:val="0"/>
                <w:sz w:val="24"/>
                <w:szCs w:val="24"/>
                <w:shd w:val="clear" w:color="auto" w:fill="FFFFFF"/>
              </w:rPr>
              <w:t>联系电话</w:t>
            </w:r>
          </w:p>
        </w:tc>
        <w:tc>
          <w:tcPr>
            <w:tcW w:w="525" w:type="dxa"/>
            <w:vMerge w:val="continue"/>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555" w:type="dxa"/>
            <w:vMerge w:val="continue"/>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900" w:type="dxa"/>
            <w:vMerge w:val="continue"/>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1005" w:type="dxa"/>
            <w:vMerge w:val="continue"/>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900" w:type="dxa"/>
            <w:vMerge w:val="continue"/>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803" w:type="dxa"/>
            <w:vMerge w:val="continue"/>
          </w:tcPr>
          <w:p>
            <w:pPr>
              <w:pStyle w:val="31"/>
              <w:ind w:firstLine="0"/>
              <w:jc w:val="left"/>
              <w:rPr>
                <w:rFonts w:ascii="方正仿宋_GBK" w:hAnsi="方正仿宋_GBK" w:eastAsia="方正仿宋_GBK" w:cs="方正仿宋_GBK"/>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4849"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765"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1590"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1590"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525"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555"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900"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1005"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900"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803"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4849"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765"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1590"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1590"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525"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555"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900"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1005"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900"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803"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4849"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765"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1590"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1590"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525"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555"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900"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1005"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900"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803"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4849"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765"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1590"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1590"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525"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555"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900"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1005"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900"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803"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4849"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765"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1590"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1590"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525"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555"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900"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1005"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900"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803"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4849"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765"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1590"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1590"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525"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555"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900"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1005"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900"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803"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4849"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765"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1590"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1590"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525"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555"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900"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1005"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900"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803"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4849"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765"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1590"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1590"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525"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555"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900"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1005"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900"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c>
          <w:tcPr>
            <w:tcW w:w="803" w:type="dxa"/>
          </w:tcPr>
          <w:p>
            <w:pPr>
              <w:pStyle w:val="31"/>
              <w:ind w:firstLine="0"/>
              <w:jc w:val="left"/>
              <w:rPr>
                <w:rFonts w:ascii="方正仿宋_GBK" w:hAnsi="方正仿宋_GBK" w:eastAsia="方正仿宋_GBK" w:cs="方正仿宋_GBK"/>
                <w:color w:val="333333"/>
                <w:kern w:val="0"/>
                <w:sz w:val="28"/>
                <w:szCs w:val="28"/>
                <w:shd w:val="clear" w:color="auto" w:fill="FFFFFF"/>
              </w:rPr>
            </w:pPr>
          </w:p>
        </w:tc>
      </w:tr>
    </w:tbl>
    <w:p>
      <w:pPr>
        <w:pStyle w:val="32"/>
        <w:numPr>
          <w:ilvl w:val="2"/>
          <w:numId w:val="0"/>
        </w:numPr>
        <w:ind w:firstLine="640" w:firstLineChars="200"/>
        <w:jc w:val="center"/>
        <w:rPr>
          <w:rFonts w:ascii="方正仿宋_GBK" w:hAnsi="方正仿宋_GBK" w:eastAsia="方正仿宋_GBK" w:cs="方正仿宋_GBK"/>
          <w:color w:val="333333"/>
          <w:sz w:val="32"/>
          <w:szCs w:val="32"/>
          <w:shd w:val="clear" w:color="auto" w:fill="FFFFFF"/>
        </w:rPr>
        <w:sectPr>
          <w:footerReference r:id="rId8" w:type="default"/>
          <w:pgSz w:w="16838" w:h="11906" w:orient="landscape"/>
          <w:pgMar w:top="1800" w:right="1440" w:bottom="1800" w:left="1440" w:header="851" w:footer="992" w:gutter="0"/>
          <w:cols w:space="425" w:num="1"/>
          <w:docGrid w:type="lines" w:linePitch="312" w:charSpace="0"/>
        </w:sectPr>
      </w:pPr>
    </w:p>
    <w:p>
      <w:pPr>
        <w:pStyle w:val="7"/>
        <w:jc w:val="center"/>
        <w:rPr>
          <w:rFonts w:hint="default"/>
        </w:rPr>
      </w:pPr>
      <w:bookmarkStart w:id="14" w:name="_Toc127196602"/>
      <w:r>
        <w:t>表4  评委座位号及工作牌登记表</w:t>
      </w:r>
      <w:bookmarkEnd w:id="14"/>
    </w:p>
    <w:p>
      <w:pPr>
        <w:jc w:val="center"/>
        <w:rPr>
          <w:rFonts w:asciiTheme="majorEastAsia" w:hAnsiTheme="majorEastAsia" w:eastAsiaTheme="majorEastAsia" w:cstheme="majorEastAsia"/>
          <w:sz w:val="44"/>
          <w:szCs w:val="44"/>
        </w:rPr>
      </w:pPr>
    </w:p>
    <w:p>
      <w:pPr>
        <w:jc w:val="left"/>
        <w:rPr>
          <w:rFonts w:asciiTheme="minorEastAsia" w:hAnsiTheme="minorEastAsia" w:cstheme="minorEastAsia"/>
          <w:sz w:val="32"/>
          <w:szCs w:val="32"/>
        </w:rPr>
      </w:pPr>
      <w:r>
        <w:rPr>
          <w:rFonts w:hint="eastAsia" w:ascii="Arial" w:hAnsi="Arial" w:eastAsia="仿宋_GB2312"/>
          <w:sz w:val="32"/>
          <w:szCs w:val="32"/>
        </w:rPr>
        <w:t>项目名称：</w:t>
      </w:r>
      <w:r>
        <w:rPr>
          <w:rFonts w:hint="eastAsia" w:asciiTheme="minorEastAsia" w:hAnsiTheme="minorEastAsia" w:cstheme="minorEastAsia"/>
          <w:sz w:val="32"/>
          <w:szCs w:val="32"/>
          <w:u w:val="single"/>
        </w:rPr>
        <w:t xml:space="preserve">                                         </w:t>
      </w:r>
    </w:p>
    <w:p>
      <w:pPr>
        <w:jc w:val="left"/>
        <w:rPr>
          <w:rFonts w:asciiTheme="minorEastAsia" w:hAnsiTheme="minorEastAsia" w:cstheme="minorEastAsia"/>
          <w:sz w:val="32"/>
          <w:szCs w:val="32"/>
        </w:rPr>
      </w:pPr>
      <w:r>
        <w:rPr>
          <w:rFonts w:hint="eastAsia" w:ascii="Arial" w:hAnsi="Arial" w:eastAsia="仿宋_GB2312"/>
          <w:sz w:val="32"/>
          <w:szCs w:val="32"/>
        </w:rPr>
        <w:t>项目编号</w:t>
      </w:r>
      <w:r>
        <w:rPr>
          <w:rFonts w:hint="eastAsia" w:asciiTheme="minorEastAsia" w:hAnsiTheme="minorEastAsia" w:cstheme="minorEastAsia"/>
          <w:sz w:val="32"/>
          <w:szCs w:val="32"/>
        </w:rPr>
        <w:t>：</w:t>
      </w:r>
      <w:r>
        <w:rPr>
          <w:rFonts w:hint="eastAsia" w:asciiTheme="minorEastAsia" w:hAnsiTheme="minorEastAsia" w:cstheme="minorEastAsia"/>
          <w:sz w:val="32"/>
          <w:szCs w:val="32"/>
          <w:u w:val="single"/>
        </w:rPr>
        <w:t xml:space="preserve">                                         </w:t>
      </w:r>
      <w:r>
        <w:rPr>
          <w:rFonts w:hint="eastAsia" w:asciiTheme="minorEastAsia" w:hAnsiTheme="minorEastAsia" w:cstheme="minorEastAsia"/>
          <w:sz w:val="32"/>
          <w:szCs w:val="32"/>
        </w:rPr>
        <w:t xml:space="preserve"> </w:t>
      </w:r>
    </w:p>
    <w:p>
      <w:pPr>
        <w:jc w:val="left"/>
        <w:rPr>
          <w:rFonts w:asciiTheme="minorEastAsia" w:hAnsiTheme="minorEastAsia" w:cstheme="minorEastAsia"/>
          <w:sz w:val="32"/>
          <w:szCs w:val="32"/>
        </w:rPr>
      </w:pPr>
      <w:r>
        <w:rPr>
          <w:rFonts w:hint="eastAsia" w:ascii="Arial" w:hAnsi="Arial" w:eastAsia="仿宋_GB2312"/>
          <w:sz w:val="32"/>
          <w:szCs w:val="32"/>
        </w:rPr>
        <w:t>招 标 人</w:t>
      </w:r>
      <w:r>
        <w:rPr>
          <w:rFonts w:hint="eastAsia" w:asciiTheme="minorEastAsia" w:hAnsiTheme="minorEastAsia" w:cstheme="minorEastAsia"/>
          <w:sz w:val="32"/>
          <w:szCs w:val="32"/>
        </w:rPr>
        <w:t>：</w:t>
      </w:r>
      <w:r>
        <w:rPr>
          <w:rFonts w:hint="eastAsia" w:asciiTheme="minorEastAsia" w:hAnsiTheme="minorEastAsia" w:cstheme="minorEastAsia"/>
          <w:sz w:val="32"/>
          <w:szCs w:val="32"/>
          <w:u w:val="single"/>
        </w:rPr>
        <w:t xml:space="preserve">                                         </w:t>
      </w:r>
    </w:p>
    <w:p>
      <w:pPr>
        <w:jc w:val="left"/>
        <w:rPr>
          <w:rFonts w:asciiTheme="minorEastAsia" w:hAnsiTheme="minorEastAsia" w:cstheme="minorEastAsia"/>
          <w:sz w:val="32"/>
          <w:szCs w:val="32"/>
        </w:rPr>
      </w:pPr>
      <w:r>
        <w:rPr>
          <w:rFonts w:hint="eastAsia" w:ascii="Arial" w:hAnsi="Arial" w:eastAsia="仿宋_GB2312"/>
          <w:sz w:val="32"/>
          <w:szCs w:val="32"/>
        </w:rPr>
        <w:t>代理机构</w:t>
      </w:r>
      <w:r>
        <w:rPr>
          <w:rFonts w:hint="eastAsia" w:asciiTheme="minorEastAsia" w:hAnsiTheme="minorEastAsia" w:cstheme="minorEastAsia"/>
          <w:sz w:val="32"/>
          <w:szCs w:val="32"/>
        </w:rPr>
        <w:t>：</w:t>
      </w:r>
      <w:r>
        <w:rPr>
          <w:rFonts w:hint="eastAsia" w:asciiTheme="minorEastAsia" w:hAnsiTheme="minorEastAsia" w:cstheme="minorEastAsia"/>
          <w:sz w:val="32"/>
          <w:szCs w:val="32"/>
          <w:u w:val="single"/>
        </w:rPr>
        <w:t xml:space="preserve">                                         </w:t>
      </w:r>
    </w:p>
    <w:p>
      <w:pPr>
        <w:jc w:val="left"/>
        <w:rPr>
          <w:rFonts w:asciiTheme="minorEastAsia" w:hAnsiTheme="minorEastAsia" w:cstheme="minorEastAsia"/>
          <w:sz w:val="32"/>
          <w:szCs w:val="32"/>
        </w:rPr>
      </w:pPr>
      <w:r>
        <w:rPr>
          <w:rFonts w:hint="eastAsia" w:ascii="Arial" w:hAnsi="Arial" w:eastAsia="仿宋_GB2312"/>
          <w:sz w:val="32"/>
          <w:szCs w:val="32"/>
        </w:rPr>
        <w:t>开标时间</w:t>
      </w:r>
      <w:r>
        <w:rPr>
          <w:rFonts w:hint="eastAsia" w:asciiTheme="minorEastAsia" w:hAnsiTheme="minorEastAsia" w:cstheme="minorEastAsia"/>
          <w:sz w:val="32"/>
          <w:szCs w:val="32"/>
        </w:rPr>
        <w:t>：</w:t>
      </w:r>
      <w:r>
        <w:rPr>
          <w:rFonts w:hint="eastAsia" w:asciiTheme="minorEastAsia" w:hAnsiTheme="minorEastAsia" w:cstheme="minorEastAsia"/>
          <w:sz w:val="32"/>
          <w:szCs w:val="32"/>
          <w:u w:val="single"/>
        </w:rPr>
        <w:t xml:space="preserve">                                         </w:t>
      </w:r>
    </w:p>
    <w:p>
      <w:pPr>
        <w:jc w:val="left"/>
        <w:rPr>
          <w:rFonts w:asciiTheme="minorEastAsia" w:hAnsiTheme="minorEastAsia" w:cstheme="minorEastAsia"/>
          <w:sz w:val="32"/>
          <w:szCs w:val="32"/>
        </w:rPr>
      </w:pPr>
      <w:r>
        <w:rPr>
          <w:rFonts w:hint="eastAsia" w:ascii="Arial" w:hAnsi="Arial" w:eastAsia="仿宋_GB2312"/>
          <w:sz w:val="32"/>
          <w:szCs w:val="32"/>
        </w:rPr>
        <w:t>开标地点</w:t>
      </w:r>
      <w:r>
        <w:rPr>
          <w:rFonts w:hint="eastAsia" w:asciiTheme="minorEastAsia" w:hAnsiTheme="minorEastAsia" w:cstheme="minorEastAsia"/>
          <w:sz w:val="32"/>
          <w:szCs w:val="32"/>
        </w:rPr>
        <w:t>：</w:t>
      </w:r>
      <w:r>
        <w:rPr>
          <w:rFonts w:hint="eastAsia" w:asciiTheme="minorEastAsia" w:hAnsiTheme="minorEastAsia" w:cstheme="minorEastAsia"/>
          <w:sz w:val="32"/>
          <w:szCs w:val="32"/>
          <w:u w:val="single"/>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1875"/>
        <w:gridCol w:w="1680"/>
        <w:gridCol w:w="1770"/>
        <w:gridCol w:w="2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jc w:val="center"/>
              <w:rPr>
                <w:rFonts w:ascii="Arial" w:hAnsi="Arial" w:eastAsia="仿宋_GB2312"/>
                <w:sz w:val="32"/>
                <w:szCs w:val="32"/>
              </w:rPr>
            </w:pPr>
            <w:r>
              <w:rPr>
                <w:rFonts w:hint="eastAsia" w:ascii="Arial" w:hAnsi="Arial" w:eastAsia="仿宋_GB2312"/>
                <w:sz w:val="32"/>
                <w:szCs w:val="32"/>
              </w:rPr>
              <w:t>序号</w:t>
            </w:r>
          </w:p>
        </w:tc>
        <w:tc>
          <w:tcPr>
            <w:tcW w:w="1875" w:type="dxa"/>
          </w:tcPr>
          <w:p>
            <w:pPr>
              <w:jc w:val="center"/>
              <w:rPr>
                <w:rFonts w:ascii="Arial" w:hAnsi="Arial" w:eastAsia="仿宋_GB2312"/>
                <w:sz w:val="32"/>
                <w:szCs w:val="32"/>
              </w:rPr>
            </w:pPr>
            <w:r>
              <w:rPr>
                <w:rFonts w:hint="eastAsia" w:ascii="Arial" w:hAnsi="Arial" w:eastAsia="仿宋_GB2312"/>
                <w:sz w:val="32"/>
                <w:szCs w:val="32"/>
              </w:rPr>
              <w:t>姓 名</w:t>
            </w:r>
          </w:p>
        </w:tc>
        <w:tc>
          <w:tcPr>
            <w:tcW w:w="1680" w:type="dxa"/>
          </w:tcPr>
          <w:p>
            <w:pPr>
              <w:jc w:val="center"/>
              <w:rPr>
                <w:rFonts w:ascii="Arial" w:hAnsi="Arial" w:eastAsia="仿宋_GB2312"/>
                <w:sz w:val="32"/>
                <w:szCs w:val="32"/>
              </w:rPr>
            </w:pPr>
            <w:r>
              <w:rPr>
                <w:rFonts w:hint="eastAsia" w:ascii="Arial" w:hAnsi="Arial" w:eastAsia="仿宋_GB2312"/>
                <w:sz w:val="32"/>
                <w:szCs w:val="32"/>
              </w:rPr>
              <w:t>座位号</w:t>
            </w:r>
          </w:p>
        </w:tc>
        <w:tc>
          <w:tcPr>
            <w:tcW w:w="1770" w:type="dxa"/>
          </w:tcPr>
          <w:p>
            <w:pPr>
              <w:jc w:val="center"/>
              <w:rPr>
                <w:rFonts w:ascii="Arial" w:hAnsi="Arial" w:eastAsia="仿宋_GB2312"/>
                <w:sz w:val="32"/>
                <w:szCs w:val="32"/>
              </w:rPr>
            </w:pPr>
            <w:r>
              <w:rPr>
                <w:rFonts w:hint="eastAsia" w:ascii="Arial" w:hAnsi="Arial" w:eastAsia="仿宋_GB2312"/>
                <w:sz w:val="32"/>
                <w:szCs w:val="32"/>
              </w:rPr>
              <w:t>工位号</w:t>
            </w:r>
          </w:p>
        </w:tc>
        <w:tc>
          <w:tcPr>
            <w:tcW w:w="2273" w:type="dxa"/>
          </w:tcPr>
          <w:p>
            <w:pPr>
              <w:jc w:val="center"/>
              <w:rPr>
                <w:rFonts w:ascii="Arial" w:hAnsi="Arial" w:eastAsia="仿宋_GB2312"/>
                <w:sz w:val="32"/>
                <w:szCs w:val="32"/>
              </w:rPr>
            </w:pPr>
            <w:r>
              <w:rPr>
                <w:rFonts w:hint="eastAsia" w:ascii="Arial" w:hAnsi="Arial" w:eastAsia="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jc w:val="center"/>
              <w:rPr>
                <w:rFonts w:ascii="Arial" w:hAnsi="Arial" w:eastAsia="仿宋_GB2312"/>
                <w:sz w:val="32"/>
                <w:szCs w:val="32"/>
              </w:rPr>
            </w:pPr>
            <w:r>
              <w:rPr>
                <w:rFonts w:hint="eastAsia" w:ascii="Arial" w:hAnsi="Arial" w:eastAsia="仿宋_GB2312"/>
                <w:sz w:val="32"/>
                <w:szCs w:val="32"/>
              </w:rPr>
              <w:t>1</w:t>
            </w:r>
          </w:p>
        </w:tc>
        <w:tc>
          <w:tcPr>
            <w:tcW w:w="1875" w:type="dxa"/>
          </w:tcPr>
          <w:p>
            <w:pPr>
              <w:jc w:val="left"/>
              <w:rPr>
                <w:rFonts w:ascii="Arial" w:hAnsi="Arial" w:eastAsia="仿宋_GB2312"/>
                <w:sz w:val="32"/>
                <w:szCs w:val="32"/>
              </w:rPr>
            </w:pPr>
          </w:p>
        </w:tc>
        <w:tc>
          <w:tcPr>
            <w:tcW w:w="1680" w:type="dxa"/>
          </w:tcPr>
          <w:p>
            <w:pPr>
              <w:jc w:val="left"/>
              <w:rPr>
                <w:rFonts w:ascii="Arial" w:hAnsi="Arial" w:eastAsia="仿宋_GB2312"/>
                <w:sz w:val="32"/>
                <w:szCs w:val="32"/>
              </w:rPr>
            </w:pPr>
          </w:p>
        </w:tc>
        <w:tc>
          <w:tcPr>
            <w:tcW w:w="1770" w:type="dxa"/>
          </w:tcPr>
          <w:p>
            <w:pPr>
              <w:jc w:val="left"/>
              <w:rPr>
                <w:rFonts w:ascii="Arial" w:hAnsi="Arial" w:eastAsia="仿宋_GB2312"/>
                <w:sz w:val="32"/>
                <w:szCs w:val="32"/>
              </w:rPr>
            </w:pPr>
          </w:p>
        </w:tc>
        <w:tc>
          <w:tcPr>
            <w:tcW w:w="2273" w:type="dxa"/>
          </w:tcPr>
          <w:p>
            <w:pPr>
              <w:jc w:val="left"/>
              <w:rPr>
                <w:rFonts w:ascii="Arial" w:hAnsi="Arial"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jc w:val="center"/>
              <w:rPr>
                <w:rFonts w:ascii="Arial" w:hAnsi="Arial" w:eastAsia="仿宋_GB2312"/>
                <w:sz w:val="32"/>
                <w:szCs w:val="32"/>
              </w:rPr>
            </w:pPr>
            <w:r>
              <w:rPr>
                <w:rFonts w:hint="eastAsia" w:ascii="Arial" w:hAnsi="Arial" w:eastAsia="仿宋_GB2312"/>
                <w:sz w:val="32"/>
                <w:szCs w:val="32"/>
              </w:rPr>
              <w:t>2</w:t>
            </w:r>
          </w:p>
        </w:tc>
        <w:tc>
          <w:tcPr>
            <w:tcW w:w="1875" w:type="dxa"/>
          </w:tcPr>
          <w:p>
            <w:pPr>
              <w:jc w:val="left"/>
              <w:rPr>
                <w:rFonts w:ascii="Arial" w:hAnsi="Arial" w:eastAsia="仿宋_GB2312"/>
                <w:sz w:val="32"/>
                <w:szCs w:val="32"/>
              </w:rPr>
            </w:pPr>
          </w:p>
        </w:tc>
        <w:tc>
          <w:tcPr>
            <w:tcW w:w="1680" w:type="dxa"/>
          </w:tcPr>
          <w:p>
            <w:pPr>
              <w:jc w:val="left"/>
              <w:rPr>
                <w:rFonts w:ascii="Arial" w:hAnsi="Arial" w:eastAsia="仿宋_GB2312"/>
                <w:sz w:val="32"/>
                <w:szCs w:val="32"/>
              </w:rPr>
            </w:pPr>
          </w:p>
        </w:tc>
        <w:tc>
          <w:tcPr>
            <w:tcW w:w="1770" w:type="dxa"/>
          </w:tcPr>
          <w:p>
            <w:pPr>
              <w:jc w:val="left"/>
              <w:rPr>
                <w:rFonts w:ascii="Arial" w:hAnsi="Arial" w:eastAsia="仿宋_GB2312"/>
                <w:sz w:val="32"/>
                <w:szCs w:val="32"/>
              </w:rPr>
            </w:pPr>
          </w:p>
        </w:tc>
        <w:tc>
          <w:tcPr>
            <w:tcW w:w="2273" w:type="dxa"/>
          </w:tcPr>
          <w:p>
            <w:pPr>
              <w:jc w:val="left"/>
              <w:rPr>
                <w:rFonts w:ascii="Arial" w:hAnsi="Arial"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jc w:val="center"/>
              <w:rPr>
                <w:rFonts w:ascii="Arial" w:hAnsi="Arial" w:eastAsia="仿宋_GB2312"/>
                <w:sz w:val="32"/>
                <w:szCs w:val="32"/>
              </w:rPr>
            </w:pPr>
            <w:r>
              <w:rPr>
                <w:rFonts w:hint="eastAsia" w:ascii="Arial" w:hAnsi="Arial" w:eastAsia="仿宋_GB2312"/>
                <w:sz w:val="32"/>
                <w:szCs w:val="32"/>
              </w:rPr>
              <w:t>3</w:t>
            </w:r>
          </w:p>
        </w:tc>
        <w:tc>
          <w:tcPr>
            <w:tcW w:w="1875" w:type="dxa"/>
          </w:tcPr>
          <w:p>
            <w:pPr>
              <w:jc w:val="left"/>
              <w:rPr>
                <w:rFonts w:ascii="Arial" w:hAnsi="Arial" w:eastAsia="仿宋_GB2312"/>
                <w:sz w:val="32"/>
                <w:szCs w:val="32"/>
              </w:rPr>
            </w:pPr>
          </w:p>
        </w:tc>
        <w:tc>
          <w:tcPr>
            <w:tcW w:w="1680" w:type="dxa"/>
          </w:tcPr>
          <w:p>
            <w:pPr>
              <w:jc w:val="left"/>
              <w:rPr>
                <w:rFonts w:ascii="Arial" w:hAnsi="Arial" w:eastAsia="仿宋_GB2312"/>
                <w:sz w:val="32"/>
                <w:szCs w:val="32"/>
              </w:rPr>
            </w:pPr>
          </w:p>
        </w:tc>
        <w:tc>
          <w:tcPr>
            <w:tcW w:w="1770" w:type="dxa"/>
          </w:tcPr>
          <w:p>
            <w:pPr>
              <w:jc w:val="left"/>
              <w:rPr>
                <w:rFonts w:ascii="Arial" w:hAnsi="Arial" w:eastAsia="仿宋_GB2312"/>
                <w:sz w:val="32"/>
                <w:szCs w:val="32"/>
              </w:rPr>
            </w:pPr>
          </w:p>
        </w:tc>
        <w:tc>
          <w:tcPr>
            <w:tcW w:w="2273" w:type="dxa"/>
          </w:tcPr>
          <w:p>
            <w:pPr>
              <w:jc w:val="left"/>
              <w:rPr>
                <w:rFonts w:ascii="Arial" w:hAnsi="Arial"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jc w:val="center"/>
              <w:rPr>
                <w:rFonts w:ascii="Arial" w:hAnsi="Arial" w:eastAsia="仿宋_GB2312"/>
                <w:sz w:val="32"/>
                <w:szCs w:val="32"/>
              </w:rPr>
            </w:pPr>
            <w:r>
              <w:rPr>
                <w:rFonts w:hint="eastAsia" w:ascii="Arial" w:hAnsi="Arial" w:eastAsia="仿宋_GB2312"/>
                <w:sz w:val="32"/>
                <w:szCs w:val="32"/>
              </w:rPr>
              <w:t>4</w:t>
            </w:r>
          </w:p>
        </w:tc>
        <w:tc>
          <w:tcPr>
            <w:tcW w:w="1875" w:type="dxa"/>
          </w:tcPr>
          <w:p>
            <w:pPr>
              <w:jc w:val="left"/>
              <w:rPr>
                <w:rFonts w:ascii="Arial" w:hAnsi="Arial" w:eastAsia="仿宋_GB2312"/>
                <w:sz w:val="32"/>
                <w:szCs w:val="32"/>
              </w:rPr>
            </w:pPr>
          </w:p>
        </w:tc>
        <w:tc>
          <w:tcPr>
            <w:tcW w:w="1680" w:type="dxa"/>
          </w:tcPr>
          <w:p>
            <w:pPr>
              <w:jc w:val="left"/>
              <w:rPr>
                <w:rFonts w:ascii="Arial" w:hAnsi="Arial" w:eastAsia="仿宋_GB2312"/>
                <w:sz w:val="32"/>
                <w:szCs w:val="32"/>
              </w:rPr>
            </w:pPr>
          </w:p>
        </w:tc>
        <w:tc>
          <w:tcPr>
            <w:tcW w:w="1770" w:type="dxa"/>
          </w:tcPr>
          <w:p>
            <w:pPr>
              <w:jc w:val="left"/>
              <w:rPr>
                <w:rFonts w:ascii="Arial" w:hAnsi="Arial" w:eastAsia="仿宋_GB2312"/>
                <w:sz w:val="32"/>
                <w:szCs w:val="32"/>
              </w:rPr>
            </w:pPr>
          </w:p>
        </w:tc>
        <w:tc>
          <w:tcPr>
            <w:tcW w:w="2273" w:type="dxa"/>
          </w:tcPr>
          <w:p>
            <w:pPr>
              <w:jc w:val="left"/>
              <w:rPr>
                <w:rFonts w:ascii="Arial" w:hAnsi="Arial"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jc w:val="center"/>
              <w:rPr>
                <w:rFonts w:ascii="Arial" w:hAnsi="Arial" w:eastAsia="仿宋_GB2312"/>
                <w:sz w:val="32"/>
                <w:szCs w:val="32"/>
              </w:rPr>
            </w:pPr>
            <w:r>
              <w:rPr>
                <w:rFonts w:hint="eastAsia" w:ascii="Arial" w:hAnsi="Arial" w:eastAsia="仿宋_GB2312"/>
                <w:sz w:val="32"/>
                <w:szCs w:val="32"/>
              </w:rPr>
              <w:t>5</w:t>
            </w:r>
          </w:p>
        </w:tc>
        <w:tc>
          <w:tcPr>
            <w:tcW w:w="1875" w:type="dxa"/>
          </w:tcPr>
          <w:p>
            <w:pPr>
              <w:jc w:val="left"/>
              <w:rPr>
                <w:rFonts w:ascii="Arial" w:hAnsi="Arial" w:eastAsia="仿宋_GB2312"/>
                <w:sz w:val="32"/>
                <w:szCs w:val="32"/>
              </w:rPr>
            </w:pPr>
          </w:p>
        </w:tc>
        <w:tc>
          <w:tcPr>
            <w:tcW w:w="1680" w:type="dxa"/>
          </w:tcPr>
          <w:p>
            <w:pPr>
              <w:jc w:val="left"/>
              <w:rPr>
                <w:rFonts w:ascii="Arial" w:hAnsi="Arial" w:eastAsia="仿宋_GB2312"/>
                <w:sz w:val="32"/>
                <w:szCs w:val="32"/>
              </w:rPr>
            </w:pPr>
          </w:p>
        </w:tc>
        <w:tc>
          <w:tcPr>
            <w:tcW w:w="1770" w:type="dxa"/>
          </w:tcPr>
          <w:p>
            <w:pPr>
              <w:jc w:val="left"/>
              <w:rPr>
                <w:rFonts w:ascii="Arial" w:hAnsi="Arial" w:eastAsia="仿宋_GB2312"/>
                <w:sz w:val="32"/>
                <w:szCs w:val="32"/>
              </w:rPr>
            </w:pPr>
          </w:p>
        </w:tc>
        <w:tc>
          <w:tcPr>
            <w:tcW w:w="2273" w:type="dxa"/>
          </w:tcPr>
          <w:p>
            <w:pPr>
              <w:jc w:val="left"/>
              <w:rPr>
                <w:rFonts w:ascii="Arial" w:hAnsi="Arial"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jc w:val="center"/>
              <w:rPr>
                <w:rFonts w:ascii="Arial" w:hAnsi="Arial" w:eastAsia="仿宋_GB2312"/>
                <w:sz w:val="32"/>
                <w:szCs w:val="32"/>
              </w:rPr>
            </w:pPr>
            <w:r>
              <w:rPr>
                <w:rFonts w:hint="eastAsia" w:ascii="Arial" w:hAnsi="Arial" w:eastAsia="仿宋_GB2312"/>
                <w:sz w:val="32"/>
                <w:szCs w:val="32"/>
              </w:rPr>
              <w:t>6</w:t>
            </w:r>
          </w:p>
        </w:tc>
        <w:tc>
          <w:tcPr>
            <w:tcW w:w="1875" w:type="dxa"/>
          </w:tcPr>
          <w:p>
            <w:pPr>
              <w:jc w:val="left"/>
              <w:rPr>
                <w:rFonts w:ascii="Arial" w:hAnsi="Arial" w:eastAsia="仿宋_GB2312"/>
                <w:sz w:val="32"/>
                <w:szCs w:val="32"/>
              </w:rPr>
            </w:pPr>
          </w:p>
        </w:tc>
        <w:tc>
          <w:tcPr>
            <w:tcW w:w="1680" w:type="dxa"/>
          </w:tcPr>
          <w:p>
            <w:pPr>
              <w:jc w:val="left"/>
              <w:rPr>
                <w:rFonts w:ascii="Arial" w:hAnsi="Arial" w:eastAsia="仿宋_GB2312"/>
                <w:sz w:val="32"/>
                <w:szCs w:val="32"/>
              </w:rPr>
            </w:pPr>
          </w:p>
        </w:tc>
        <w:tc>
          <w:tcPr>
            <w:tcW w:w="1770" w:type="dxa"/>
          </w:tcPr>
          <w:p>
            <w:pPr>
              <w:jc w:val="left"/>
              <w:rPr>
                <w:rFonts w:ascii="Arial" w:hAnsi="Arial" w:eastAsia="仿宋_GB2312"/>
                <w:sz w:val="32"/>
                <w:szCs w:val="32"/>
              </w:rPr>
            </w:pPr>
          </w:p>
        </w:tc>
        <w:tc>
          <w:tcPr>
            <w:tcW w:w="2273" w:type="dxa"/>
          </w:tcPr>
          <w:p>
            <w:pPr>
              <w:jc w:val="left"/>
              <w:rPr>
                <w:rFonts w:ascii="Arial" w:hAnsi="Arial"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jc w:val="center"/>
              <w:rPr>
                <w:rFonts w:ascii="Arial" w:hAnsi="Arial" w:eastAsia="仿宋_GB2312"/>
                <w:sz w:val="32"/>
                <w:szCs w:val="32"/>
              </w:rPr>
            </w:pPr>
            <w:r>
              <w:rPr>
                <w:rFonts w:hint="eastAsia" w:ascii="Arial" w:hAnsi="Arial" w:eastAsia="仿宋_GB2312"/>
                <w:sz w:val="32"/>
                <w:szCs w:val="32"/>
              </w:rPr>
              <w:t>7</w:t>
            </w:r>
          </w:p>
        </w:tc>
        <w:tc>
          <w:tcPr>
            <w:tcW w:w="1875" w:type="dxa"/>
          </w:tcPr>
          <w:p>
            <w:pPr>
              <w:jc w:val="left"/>
              <w:rPr>
                <w:rFonts w:ascii="Arial" w:hAnsi="Arial" w:eastAsia="仿宋_GB2312"/>
                <w:sz w:val="32"/>
                <w:szCs w:val="32"/>
              </w:rPr>
            </w:pPr>
          </w:p>
        </w:tc>
        <w:tc>
          <w:tcPr>
            <w:tcW w:w="1680" w:type="dxa"/>
          </w:tcPr>
          <w:p>
            <w:pPr>
              <w:jc w:val="left"/>
              <w:rPr>
                <w:rFonts w:ascii="Arial" w:hAnsi="Arial" w:eastAsia="仿宋_GB2312"/>
                <w:sz w:val="32"/>
                <w:szCs w:val="32"/>
              </w:rPr>
            </w:pPr>
          </w:p>
        </w:tc>
        <w:tc>
          <w:tcPr>
            <w:tcW w:w="1770" w:type="dxa"/>
          </w:tcPr>
          <w:p>
            <w:pPr>
              <w:jc w:val="left"/>
              <w:rPr>
                <w:rFonts w:ascii="Arial" w:hAnsi="Arial" w:eastAsia="仿宋_GB2312"/>
                <w:sz w:val="32"/>
                <w:szCs w:val="32"/>
              </w:rPr>
            </w:pPr>
          </w:p>
        </w:tc>
        <w:tc>
          <w:tcPr>
            <w:tcW w:w="2273" w:type="dxa"/>
          </w:tcPr>
          <w:p>
            <w:pPr>
              <w:jc w:val="left"/>
              <w:rPr>
                <w:rFonts w:ascii="Arial" w:hAnsi="Arial"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jc w:val="left"/>
              <w:rPr>
                <w:rFonts w:ascii="Arial" w:hAnsi="Arial" w:eastAsia="仿宋_GB2312"/>
                <w:sz w:val="32"/>
                <w:szCs w:val="32"/>
              </w:rPr>
            </w:pPr>
            <w:r>
              <w:rPr>
                <w:rFonts w:hint="eastAsia" w:ascii="Arial" w:hAnsi="Arial" w:eastAsia="仿宋_GB2312"/>
                <w:sz w:val="32"/>
                <w:szCs w:val="32"/>
              </w:rPr>
              <w:t xml:space="preserve">领取人姓名：                电话号码：               </w:t>
            </w:r>
          </w:p>
          <w:p>
            <w:pPr>
              <w:jc w:val="left"/>
              <w:rPr>
                <w:rFonts w:ascii="Arial" w:hAnsi="Arial" w:eastAsia="仿宋_GB2312"/>
                <w:sz w:val="32"/>
                <w:szCs w:val="32"/>
              </w:rPr>
            </w:pPr>
            <w:r>
              <w:rPr>
                <w:rFonts w:hint="eastAsia" w:ascii="Arial" w:hAnsi="Arial" w:eastAsia="仿宋_GB2312"/>
                <w:sz w:val="32"/>
                <w:szCs w:val="32"/>
              </w:rPr>
              <w:t xml:space="preserve">轨迹牌牌号及数量：          有无缺损：                 </w:t>
            </w:r>
          </w:p>
        </w:tc>
      </w:tr>
    </w:tbl>
    <w:p>
      <w:pPr>
        <w:pStyle w:val="32"/>
        <w:numPr>
          <w:ilvl w:val="2"/>
          <w:numId w:val="0"/>
        </w:numPr>
        <w:ind w:firstLine="640" w:firstLineChars="200"/>
        <w:jc w:val="center"/>
        <w:rPr>
          <w:rFonts w:ascii="方正仿宋_GBK" w:hAnsi="方正仿宋_GBK" w:eastAsia="方正仿宋_GBK" w:cs="方正仿宋_GBK"/>
          <w:color w:val="333333"/>
          <w:sz w:val="32"/>
          <w:szCs w:val="32"/>
          <w:shd w:val="clear" w:color="auto" w:fill="FFFFFF"/>
        </w:rPr>
        <w:sectPr>
          <w:pgSz w:w="11906" w:h="16838"/>
          <w:pgMar w:top="1440" w:right="1800" w:bottom="1440" w:left="1800" w:header="851" w:footer="992" w:gutter="0"/>
          <w:cols w:space="425" w:num="1"/>
          <w:docGrid w:type="lines" w:linePitch="312" w:charSpace="0"/>
        </w:sectPr>
      </w:pPr>
    </w:p>
    <w:p>
      <w:pPr>
        <w:pStyle w:val="7"/>
        <w:jc w:val="center"/>
      </w:pPr>
      <w:bookmarkStart w:id="15" w:name="_Toc127196603"/>
      <w:bookmarkStart w:id="16" w:name="_Toc121741993"/>
      <w:r>
        <w:t>表5  见证专用章使用登记薄</w:t>
      </w:r>
      <w:bookmarkEnd w:id="15"/>
      <w:bookmarkEnd w:id="16"/>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4785"/>
        <w:gridCol w:w="2265"/>
        <w:gridCol w:w="2250"/>
        <w:gridCol w:w="1500"/>
        <w:gridCol w:w="78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45" w:type="dxa"/>
            <w:vMerge w:val="restart"/>
            <w:vAlign w:val="center"/>
          </w:tcPr>
          <w:p>
            <w:pPr>
              <w:pStyle w:val="31"/>
              <w:ind w:firstLine="0"/>
              <w:jc w:val="center"/>
              <w:rPr>
                <w:rFonts w:ascii="方正仿宋_GBK" w:hAnsi="方正仿宋_GBK" w:eastAsia="方正仿宋_GBK" w:cs="方正仿宋_GBK"/>
                <w:color w:val="333333"/>
                <w:kern w:val="0"/>
                <w:sz w:val="28"/>
                <w:szCs w:val="28"/>
                <w:shd w:val="clear" w:color="auto" w:fill="FFFFFF"/>
              </w:rPr>
            </w:pPr>
            <w:r>
              <w:rPr>
                <w:rFonts w:hint="eastAsia" w:ascii="方正仿宋_GBK" w:hAnsi="方正仿宋_GBK" w:eastAsia="方正仿宋_GBK" w:cs="方正仿宋_GBK"/>
                <w:color w:val="333333"/>
                <w:kern w:val="0"/>
                <w:sz w:val="28"/>
                <w:szCs w:val="28"/>
                <w:shd w:val="clear" w:color="auto" w:fill="FFFFFF"/>
              </w:rPr>
              <w:t>日期</w:t>
            </w:r>
          </w:p>
        </w:tc>
        <w:tc>
          <w:tcPr>
            <w:tcW w:w="4785" w:type="dxa"/>
            <w:vMerge w:val="restart"/>
            <w:vAlign w:val="center"/>
          </w:tcPr>
          <w:p>
            <w:pPr>
              <w:pStyle w:val="31"/>
              <w:ind w:firstLine="0"/>
              <w:jc w:val="center"/>
              <w:rPr>
                <w:rFonts w:ascii="方正仿宋_GBK" w:hAnsi="方正仿宋_GBK" w:eastAsia="方正仿宋_GBK" w:cs="方正仿宋_GBK"/>
                <w:color w:val="333333"/>
                <w:kern w:val="0"/>
                <w:sz w:val="28"/>
                <w:szCs w:val="28"/>
                <w:shd w:val="clear" w:color="auto" w:fill="FFFFFF"/>
              </w:rPr>
            </w:pPr>
            <w:r>
              <w:rPr>
                <w:rFonts w:hint="eastAsia" w:ascii="方正仿宋_GBK" w:hAnsi="方正仿宋_GBK" w:eastAsia="方正仿宋_GBK" w:cs="方正仿宋_GBK"/>
                <w:color w:val="333333"/>
                <w:kern w:val="0"/>
                <w:sz w:val="28"/>
                <w:szCs w:val="28"/>
                <w:shd w:val="clear" w:color="auto" w:fill="FFFFFF"/>
              </w:rPr>
              <w:t>事由</w:t>
            </w:r>
          </w:p>
        </w:tc>
        <w:tc>
          <w:tcPr>
            <w:tcW w:w="4515" w:type="dxa"/>
            <w:gridSpan w:val="2"/>
            <w:vAlign w:val="center"/>
          </w:tcPr>
          <w:p>
            <w:pPr>
              <w:pStyle w:val="31"/>
              <w:ind w:firstLine="0"/>
              <w:jc w:val="center"/>
              <w:rPr>
                <w:rFonts w:ascii="方正仿宋_GBK" w:hAnsi="方正仿宋_GBK" w:eastAsia="方正仿宋_GBK" w:cs="方正仿宋_GBK"/>
                <w:color w:val="333333"/>
                <w:kern w:val="0"/>
                <w:sz w:val="28"/>
                <w:szCs w:val="28"/>
                <w:shd w:val="clear" w:color="auto" w:fill="FFFFFF"/>
              </w:rPr>
            </w:pPr>
            <w:r>
              <w:rPr>
                <w:rFonts w:hint="eastAsia" w:ascii="方正仿宋_GBK" w:hAnsi="方正仿宋_GBK" w:eastAsia="方正仿宋_GBK" w:cs="方正仿宋_GBK"/>
                <w:color w:val="333333"/>
                <w:kern w:val="0"/>
                <w:sz w:val="28"/>
                <w:szCs w:val="28"/>
                <w:shd w:val="clear" w:color="auto" w:fill="FFFFFF"/>
              </w:rPr>
              <w:t>使用人</w:t>
            </w:r>
          </w:p>
        </w:tc>
        <w:tc>
          <w:tcPr>
            <w:tcW w:w="1500" w:type="dxa"/>
            <w:vMerge w:val="restart"/>
            <w:vAlign w:val="center"/>
          </w:tcPr>
          <w:p>
            <w:pPr>
              <w:pStyle w:val="31"/>
              <w:ind w:firstLine="0"/>
              <w:jc w:val="center"/>
              <w:rPr>
                <w:rFonts w:ascii="方正仿宋_GBK" w:hAnsi="方正仿宋_GBK" w:eastAsia="方正仿宋_GBK" w:cs="方正仿宋_GBK"/>
                <w:color w:val="333333"/>
                <w:kern w:val="0"/>
                <w:sz w:val="28"/>
                <w:szCs w:val="28"/>
                <w:shd w:val="clear" w:color="auto" w:fill="FFFFFF"/>
              </w:rPr>
            </w:pPr>
            <w:r>
              <w:rPr>
                <w:rFonts w:hint="eastAsia" w:ascii="方正仿宋_GBK" w:hAnsi="方正仿宋_GBK" w:eastAsia="方正仿宋_GBK" w:cs="方正仿宋_GBK"/>
                <w:color w:val="333333"/>
                <w:kern w:val="0"/>
                <w:sz w:val="28"/>
                <w:szCs w:val="28"/>
                <w:shd w:val="clear" w:color="auto" w:fill="FFFFFF"/>
              </w:rPr>
              <w:t>联系电话</w:t>
            </w:r>
          </w:p>
        </w:tc>
        <w:tc>
          <w:tcPr>
            <w:tcW w:w="780" w:type="dxa"/>
            <w:vMerge w:val="restart"/>
            <w:vAlign w:val="center"/>
          </w:tcPr>
          <w:p>
            <w:pPr>
              <w:pStyle w:val="31"/>
              <w:ind w:firstLine="0"/>
              <w:jc w:val="center"/>
              <w:rPr>
                <w:rFonts w:ascii="方正仿宋_GBK" w:hAnsi="方正仿宋_GBK" w:eastAsia="方正仿宋_GBK" w:cs="方正仿宋_GBK"/>
                <w:color w:val="333333"/>
                <w:kern w:val="0"/>
                <w:sz w:val="28"/>
                <w:szCs w:val="28"/>
                <w:shd w:val="clear" w:color="auto" w:fill="FFFFFF"/>
              </w:rPr>
            </w:pPr>
            <w:r>
              <w:rPr>
                <w:rFonts w:hint="eastAsia" w:ascii="方正仿宋_GBK" w:hAnsi="方正仿宋_GBK" w:eastAsia="方正仿宋_GBK" w:cs="方正仿宋_GBK"/>
                <w:color w:val="333333"/>
                <w:kern w:val="0"/>
                <w:sz w:val="28"/>
                <w:szCs w:val="28"/>
                <w:shd w:val="clear" w:color="auto" w:fill="FFFFFF"/>
              </w:rPr>
              <w:t>份数</w:t>
            </w:r>
          </w:p>
        </w:tc>
        <w:tc>
          <w:tcPr>
            <w:tcW w:w="1275" w:type="dxa"/>
            <w:vMerge w:val="restart"/>
            <w:vAlign w:val="center"/>
          </w:tcPr>
          <w:p>
            <w:pPr>
              <w:pStyle w:val="31"/>
              <w:ind w:firstLine="0"/>
              <w:jc w:val="center"/>
              <w:rPr>
                <w:rFonts w:ascii="方正仿宋_GBK" w:hAnsi="方正仿宋_GBK" w:eastAsia="方正仿宋_GBK" w:cs="方正仿宋_GBK"/>
                <w:color w:val="333333"/>
                <w:kern w:val="0"/>
                <w:sz w:val="28"/>
                <w:szCs w:val="28"/>
                <w:shd w:val="clear" w:color="auto" w:fill="FFFFFF"/>
              </w:rPr>
            </w:pPr>
            <w:r>
              <w:rPr>
                <w:rFonts w:hint="eastAsia" w:ascii="方正仿宋_GBK" w:hAnsi="方正仿宋_GBK" w:eastAsia="方正仿宋_GBK" w:cs="方正仿宋_GBK"/>
                <w:color w:val="333333"/>
                <w:kern w:val="0"/>
                <w:sz w:val="28"/>
                <w:szCs w:val="28"/>
                <w:shd w:val="clear" w:color="auto" w:fill="FFFFFF"/>
              </w:rPr>
              <w:t>批准人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245" w:type="dxa"/>
            <w:vMerge w:val="continue"/>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4785" w:type="dxa"/>
            <w:vMerge w:val="continue"/>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2265" w:type="dxa"/>
          </w:tcPr>
          <w:p>
            <w:pPr>
              <w:pStyle w:val="31"/>
              <w:ind w:firstLine="0"/>
              <w:jc w:val="center"/>
              <w:rPr>
                <w:rFonts w:ascii="方正仿宋_GBK" w:hAnsi="方正仿宋_GBK" w:eastAsia="方正仿宋_GBK" w:cs="方正仿宋_GBK"/>
                <w:color w:val="333333"/>
                <w:kern w:val="0"/>
                <w:sz w:val="24"/>
                <w:szCs w:val="24"/>
                <w:shd w:val="clear" w:color="auto" w:fill="FFFFFF"/>
              </w:rPr>
            </w:pPr>
            <w:r>
              <w:rPr>
                <w:rFonts w:hint="eastAsia" w:ascii="方正仿宋_GBK" w:hAnsi="方正仿宋_GBK" w:eastAsia="方正仿宋_GBK" w:cs="方正仿宋_GBK"/>
                <w:color w:val="333333"/>
                <w:kern w:val="0"/>
                <w:sz w:val="24"/>
                <w:szCs w:val="24"/>
                <w:shd w:val="clear" w:color="auto" w:fill="FFFFFF"/>
              </w:rPr>
              <w:t>代理机构名称</w:t>
            </w:r>
          </w:p>
        </w:tc>
        <w:tc>
          <w:tcPr>
            <w:tcW w:w="2250" w:type="dxa"/>
          </w:tcPr>
          <w:p>
            <w:pPr>
              <w:pStyle w:val="31"/>
              <w:ind w:firstLine="0"/>
              <w:jc w:val="center"/>
              <w:rPr>
                <w:rFonts w:ascii="方正仿宋_GBK" w:hAnsi="方正仿宋_GBK" w:eastAsia="方正仿宋_GBK" w:cs="方正仿宋_GBK"/>
                <w:color w:val="333333"/>
                <w:kern w:val="0"/>
                <w:sz w:val="24"/>
                <w:szCs w:val="24"/>
                <w:shd w:val="clear" w:color="auto" w:fill="FFFFFF"/>
              </w:rPr>
            </w:pPr>
            <w:r>
              <w:rPr>
                <w:rFonts w:hint="eastAsia" w:ascii="方正仿宋_GBK" w:hAnsi="方正仿宋_GBK" w:eastAsia="方正仿宋_GBK" w:cs="方正仿宋_GBK"/>
                <w:color w:val="333333"/>
                <w:kern w:val="0"/>
                <w:sz w:val="24"/>
                <w:szCs w:val="24"/>
                <w:shd w:val="clear" w:color="auto" w:fill="FFFFFF"/>
              </w:rPr>
              <w:t>具体使用人姓名</w:t>
            </w:r>
          </w:p>
        </w:tc>
        <w:tc>
          <w:tcPr>
            <w:tcW w:w="1500" w:type="dxa"/>
            <w:vMerge w:val="continue"/>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780" w:type="dxa"/>
            <w:vMerge w:val="continue"/>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1275" w:type="dxa"/>
            <w:vMerge w:val="continue"/>
          </w:tcPr>
          <w:p>
            <w:pPr>
              <w:pStyle w:val="31"/>
              <w:ind w:firstLine="0"/>
              <w:jc w:val="center"/>
              <w:rPr>
                <w:rFonts w:ascii="方正仿宋_GBK" w:hAnsi="方正仿宋_GBK" w:eastAsia="方正仿宋_GBK" w:cs="方正仿宋_GBK"/>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4785"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2265"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2250"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1500"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780"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1275"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4785"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2265"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2250"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1500"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780"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1275"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4785"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2265"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2250"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1500"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780"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1275"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4785"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2265"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2250"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1500"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780"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1275"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4785"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2265"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2250"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1500"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780"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1275"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4785"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2265"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2250"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1500"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780"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1275"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4785"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2265"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2250"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1500"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780"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c>
          <w:tcPr>
            <w:tcW w:w="1275" w:type="dxa"/>
          </w:tcPr>
          <w:p>
            <w:pPr>
              <w:pStyle w:val="31"/>
              <w:ind w:firstLine="0"/>
              <w:jc w:val="center"/>
              <w:rPr>
                <w:rFonts w:ascii="方正仿宋_GBK" w:hAnsi="方正仿宋_GBK" w:eastAsia="方正仿宋_GBK" w:cs="方正仿宋_GBK"/>
                <w:color w:val="333333"/>
                <w:kern w:val="0"/>
                <w:sz w:val="28"/>
                <w:szCs w:val="28"/>
                <w:shd w:val="clear" w:color="auto" w:fill="FFFFFF"/>
              </w:rPr>
            </w:pPr>
          </w:p>
        </w:tc>
      </w:tr>
    </w:tbl>
    <w:p>
      <w:pPr>
        <w:pStyle w:val="31"/>
        <w:ind w:firstLine="0"/>
        <w:jc w:val="left"/>
        <w:rPr>
          <w:rFonts w:ascii="方正仿宋_GBK" w:hAnsi="方正仿宋_GBK" w:eastAsia="方正仿宋_GBK" w:cs="方正仿宋_GBK"/>
          <w:color w:val="333333"/>
          <w:kern w:val="0"/>
          <w:sz w:val="28"/>
          <w:szCs w:val="28"/>
          <w:shd w:val="clear" w:color="auto" w:fill="FFFFFF"/>
        </w:rPr>
      </w:pPr>
    </w:p>
    <w:p>
      <w:pPr>
        <w:pStyle w:val="32"/>
        <w:numPr>
          <w:ilvl w:val="2"/>
          <w:numId w:val="0"/>
        </w:numPr>
        <w:jc w:val="left"/>
        <w:rPr>
          <w:rFonts w:ascii="方正仿宋_GBK" w:hAnsi="方正仿宋_GBK" w:eastAsia="方正仿宋_GBK" w:cs="方正仿宋_GBK"/>
          <w:color w:val="333333"/>
          <w:sz w:val="32"/>
          <w:szCs w:val="32"/>
          <w:shd w:val="clear" w:color="auto" w:fill="FFFFFF"/>
        </w:rPr>
        <w:sectPr>
          <w:footerReference r:id="rId9" w:type="default"/>
          <w:pgSz w:w="16838" w:h="11906" w:orient="landscape"/>
          <w:pgMar w:top="1800" w:right="1440" w:bottom="1800" w:left="1440" w:header="851" w:footer="992" w:gutter="0"/>
          <w:pgNumType w:start="15"/>
          <w:cols w:space="425" w:num="1"/>
          <w:docGrid w:type="lines" w:linePitch="312" w:charSpace="0"/>
        </w:sectPr>
      </w:pPr>
    </w:p>
    <w:p>
      <w:pPr>
        <w:pStyle w:val="6"/>
        <w:rPr>
          <w:sz w:val="44"/>
          <w:szCs w:val="52"/>
        </w:rPr>
      </w:pPr>
      <w:bookmarkStart w:id="17" w:name="_Toc127196604"/>
      <w:bookmarkStart w:id="18" w:name="_Toc127196484"/>
      <w:r>
        <w:rPr>
          <w:rFonts w:hint="eastAsia"/>
          <w:shd w:val="clear" w:color="auto" w:fill="FFFFFF"/>
        </w:rPr>
        <w:t>附录3</w:t>
      </w:r>
      <w:bookmarkEnd w:id="17"/>
      <w:bookmarkEnd w:id="18"/>
      <w:r>
        <w:rPr>
          <w:rFonts w:hint="eastAsia"/>
          <w:shd w:val="clear" w:color="auto" w:fill="FFFFFF"/>
        </w:rPr>
        <w:t xml:space="preserve">  </w:t>
      </w:r>
      <w:r>
        <w:rPr>
          <w:shd w:val="clear" w:color="auto" w:fill="FFFFFF"/>
        </w:rPr>
        <w:t xml:space="preserve"> </w:t>
      </w:r>
    </w:p>
    <w:p>
      <w:pPr>
        <w:pStyle w:val="6"/>
        <w:jc w:val="center"/>
        <w:rPr>
          <w:shd w:val="clear" w:color="auto" w:fill="FFFFFF"/>
        </w:rPr>
      </w:pPr>
      <w:bookmarkStart w:id="19" w:name="_Toc127196605"/>
      <w:r>
        <w:rPr>
          <w:rFonts w:hint="eastAsia"/>
          <w:shd w:val="clear" w:color="auto" w:fill="FFFFFF"/>
        </w:rPr>
        <w:t>项目见证异常情况移交（函）</w:t>
      </w:r>
      <w:bookmarkEnd w:id="19"/>
    </w:p>
    <w:p>
      <w:pPr>
        <w:pStyle w:val="31"/>
        <w:ind w:firstLine="0"/>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lang w:val="en-US" w:eastAsia="zh-CN"/>
        </w:rPr>
        <w:t>xxxx</w:t>
      </w:r>
      <w:r>
        <w:rPr>
          <w:rFonts w:hint="eastAsia" w:ascii="方正仿宋_GBK" w:hAnsi="方正仿宋_GBK" w:eastAsia="方正仿宋_GBK" w:cs="方正仿宋_GBK"/>
          <w:color w:val="333333"/>
          <w:kern w:val="0"/>
          <w:sz w:val="32"/>
          <w:szCs w:val="32"/>
          <w:shd w:val="clear" w:color="auto" w:fill="FFFFFF"/>
        </w:rPr>
        <w:t>：</w:t>
      </w:r>
    </w:p>
    <w:p>
      <w:pPr>
        <w:pStyle w:val="31"/>
        <w:ind w:firstLine="640" w:firstLineChars="200"/>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现将XX反馈的“</w:t>
      </w:r>
      <w:r>
        <w:rPr>
          <w:rFonts w:hint="eastAsia" w:ascii="方正仿宋_GBK" w:hAnsi="方正仿宋_GBK" w:eastAsia="方正仿宋_GBK" w:cs="方正仿宋_GBK"/>
          <w:color w:val="333333"/>
          <w:kern w:val="0"/>
          <w:sz w:val="32"/>
          <w:szCs w:val="32"/>
          <w:u w:val="single"/>
          <w:shd w:val="clear" w:color="auto" w:fill="FFFFFF"/>
        </w:rPr>
        <w:t>（项目名称）</w:t>
      </w:r>
      <w:r>
        <w:rPr>
          <w:rFonts w:hint="eastAsia" w:ascii="方正仿宋_GBK" w:hAnsi="方正仿宋_GBK" w:eastAsia="方正仿宋_GBK" w:cs="方正仿宋_GBK"/>
          <w:color w:val="333333"/>
          <w:kern w:val="0"/>
          <w:sz w:val="32"/>
          <w:szCs w:val="32"/>
          <w:shd w:val="clear" w:color="auto" w:fill="FFFFFF"/>
        </w:rPr>
        <w:t>”（编号）关于“</w:t>
      </w:r>
      <w:r>
        <w:rPr>
          <w:rFonts w:hint="eastAsia" w:ascii="方正仿宋_GBK" w:hAnsi="方正仿宋_GBK" w:eastAsia="方正仿宋_GBK" w:cs="方正仿宋_GBK"/>
          <w:color w:val="333333"/>
          <w:kern w:val="0"/>
          <w:sz w:val="32"/>
          <w:szCs w:val="32"/>
          <w:u w:val="single"/>
          <w:shd w:val="clear" w:color="auto" w:fill="FFFFFF"/>
        </w:rPr>
        <w:t>移送主体</w:t>
      </w:r>
      <w:r>
        <w:rPr>
          <w:rFonts w:hint="eastAsia" w:ascii="方正仿宋_GBK" w:hAnsi="方正仿宋_GBK" w:eastAsia="方正仿宋_GBK" w:cs="方正仿宋_GBK"/>
          <w:color w:val="333333"/>
          <w:kern w:val="0"/>
          <w:sz w:val="32"/>
          <w:szCs w:val="32"/>
          <w:shd w:val="clear" w:color="auto" w:fill="FFFFFF"/>
        </w:rPr>
        <w:t>”的情况移交给贵单位。</w:t>
      </w:r>
    </w:p>
    <w:p>
      <w:pPr>
        <w:pStyle w:val="31"/>
        <w:ind w:firstLine="0"/>
        <w:rPr>
          <w:rFonts w:ascii="方正仿宋_GBK" w:hAnsi="方正仿宋_GBK" w:eastAsia="方正仿宋_GBK" w:cs="方正仿宋_GBK"/>
          <w:color w:val="333333"/>
          <w:kern w:val="0"/>
          <w:sz w:val="32"/>
          <w:szCs w:val="32"/>
          <w:shd w:val="clear" w:color="auto" w:fill="FFFFFF"/>
        </w:rPr>
      </w:pPr>
    </w:p>
    <w:p>
      <w:pPr>
        <w:pStyle w:val="31"/>
        <w:ind w:firstLine="0"/>
        <w:rPr>
          <w:rFonts w:ascii="方正仿宋_GBK" w:hAnsi="方正仿宋_GBK" w:eastAsia="方正仿宋_GBK" w:cs="方正仿宋_GBK"/>
          <w:color w:val="333333"/>
          <w:kern w:val="0"/>
          <w:sz w:val="32"/>
          <w:szCs w:val="32"/>
          <w:shd w:val="clear" w:color="auto" w:fill="FFFFFF"/>
        </w:rPr>
      </w:pPr>
    </w:p>
    <w:p>
      <w:pPr>
        <w:pStyle w:val="31"/>
        <w:ind w:firstLine="0"/>
        <w:rPr>
          <w:rFonts w:ascii="方正仿宋_GBK" w:hAnsi="方正仿宋_GBK" w:eastAsia="方正仿宋_GBK" w:cs="方正仿宋_GBK"/>
          <w:color w:val="333333"/>
          <w:kern w:val="0"/>
          <w:sz w:val="32"/>
          <w:szCs w:val="32"/>
          <w:shd w:val="clear" w:color="auto" w:fill="FFFFFF"/>
        </w:rPr>
      </w:pPr>
    </w:p>
    <w:p>
      <w:pPr>
        <w:pStyle w:val="31"/>
        <w:ind w:firstLine="0"/>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附件：相关情况说明及佐证材料  共计  份</w:t>
      </w:r>
    </w:p>
    <w:p>
      <w:pPr>
        <w:pStyle w:val="31"/>
        <w:ind w:firstLine="0"/>
        <w:rPr>
          <w:rFonts w:ascii="方正仿宋_GBK" w:hAnsi="方正仿宋_GBK" w:eastAsia="方正仿宋_GBK" w:cs="方正仿宋_GBK"/>
          <w:color w:val="333333"/>
          <w:kern w:val="0"/>
          <w:sz w:val="32"/>
          <w:szCs w:val="32"/>
          <w:shd w:val="clear" w:color="auto" w:fill="FFFFFF"/>
        </w:rPr>
      </w:pPr>
    </w:p>
    <w:p>
      <w:pPr>
        <w:pStyle w:val="31"/>
        <w:ind w:firstLine="0"/>
        <w:rPr>
          <w:rFonts w:ascii="方正仿宋_GBK" w:hAnsi="方正仿宋_GBK" w:eastAsia="方正仿宋_GBK" w:cs="方正仿宋_GBK"/>
          <w:color w:val="333333"/>
          <w:kern w:val="0"/>
          <w:sz w:val="32"/>
          <w:szCs w:val="32"/>
          <w:shd w:val="clear" w:color="auto" w:fill="FFFFFF"/>
        </w:rPr>
      </w:pPr>
    </w:p>
    <w:p>
      <w:pPr>
        <w:pStyle w:val="31"/>
        <w:ind w:firstLine="0"/>
        <w:rPr>
          <w:rFonts w:ascii="方正仿宋_GBK" w:hAnsi="方正仿宋_GBK" w:eastAsia="方正仿宋_GBK" w:cs="方正仿宋_GBK"/>
          <w:color w:val="333333"/>
          <w:kern w:val="0"/>
          <w:sz w:val="32"/>
          <w:szCs w:val="32"/>
          <w:shd w:val="clear" w:color="auto" w:fill="FFFFFF"/>
        </w:rPr>
      </w:pPr>
    </w:p>
    <w:p>
      <w:pPr>
        <w:pStyle w:val="31"/>
        <w:ind w:firstLine="0"/>
        <w:rPr>
          <w:rFonts w:ascii="方正仿宋_GBK" w:hAnsi="方正仿宋_GBK" w:eastAsia="方正仿宋_GBK" w:cs="方正仿宋_GBK"/>
          <w:color w:val="333333"/>
          <w:kern w:val="0"/>
          <w:sz w:val="32"/>
          <w:szCs w:val="32"/>
          <w:shd w:val="clear" w:color="auto" w:fill="FFFFFF"/>
        </w:rPr>
      </w:pPr>
    </w:p>
    <w:p>
      <w:pPr>
        <w:pStyle w:val="31"/>
        <w:ind w:left="5120" w:hanging="5120" w:hangingChars="1600"/>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 xml:space="preserve">                          宿州市公共资源交易中心                        XX年XX月XX日</w:t>
      </w:r>
    </w:p>
    <w:p>
      <w:pPr>
        <w:pStyle w:val="32"/>
        <w:numPr>
          <w:ilvl w:val="2"/>
          <w:numId w:val="0"/>
        </w:numPr>
        <w:ind w:firstLine="640" w:firstLineChars="200"/>
        <w:jc w:val="left"/>
        <w:rPr>
          <w:rFonts w:ascii="方正仿宋_GBK" w:hAnsi="方正仿宋_GBK" w:eastAsia="方正仿宋_GBK" w:cs="方正仿宋_GBK"/>
          <w:color w:val="333333"/>
          <w:sz w:val="32"/>
          <w:szCs w:val="32"/>
          <w:shd w:val="clear" w:color="auto" w:fill="FFFFFF"/>
        </w:rPr>
        <w:sectPr>
          <w:footerReference r:id="rId10" w:type="default"/>
          <w:pgSz w:w="11906" w:h="16838"/>
          <w:pgMar w:top="1440" w:right="1800" w:bottom="1440" w:left="1800" w:header="851" w:footer="992" w:gutter="0"/>
          <w:pgNumType w:start="16"/>
          <w:cols w:space="425" w:num="1"/>
          <w:docGrid w:type="lines" w:linePitch="312" w:charSpace="0"/>
        </w:sectPr>
      </w:pPr>
    </w:p>
    <w:p>
      <w:pPr>
        <w:pStyle w:val="6"/>
        <w:rPr>
          <w:shd w:val="clear" w:color="auto" w:fill="FFFFFF"/>
        </w:rPr>
      </w:pPr>
      <w:bookmarkStart w:id="20" w:name="_Toc127196606"/>
      <w:r>
        <w:rPr>
          <w:shd w:val="clear" w:color="auto" w:fill="FFFFFF"/>
        </w:rPr>
        <w:t>附录4</w:t>
      </w:r>
      <w:bookmarkEnd w:id="20"/>
    </w:p>
    <w:p>
      <w:pPr>
        <w:pStyle w:val="7"/>
        <w:jc w:val="center"/>
        <w:rPr>
          <w:rFonts w:hint="default"/>
          <w:shd w:val="clear" w:color="auto" w:fill="FFFFFF"/>
        </w:rPr>
      </w:pPr>
      <w:bookmarkStart w:id="21" w:name="_Toc127196607"/>
      <w:r>
        <w:rPr>
          <w:shd w:val="clear" w:color="auto" w:fill="FFFFFF"/>
        </w:rPr>
        <w:t>现场见证电子系统及服务存在问题联系单</w:t>
      </w:r>
      <w:bookmarkEnd w:id="21"/>
    </w:p>
    <w:p>
      <w:pPr>
        <w:pStyle w:val="32"/>
        <w:numPr>
          <w:ilvl w:val="2"/>
          <w:numId w:val="0"/>
        </w:numPr>
        <w:jc w:val="center"/>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 单号）</w:t>
      </w:r>
    </w:p>
    <w:p>
      <w:pPr>
        <w:pStyle w:val="32"/>
        <w:numPr>
          <w:ilvl w:val="2"/>
          <w:numId w:val="0"/>
        </w:numPr>
        <w:jc w:val="left"/>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24"/>
          <w:szCs w:val="24"/>
          <w:shd w:val="clear" w:color="auto" w:fill="FFFFFF"/>
        </w:rPr>
        <w:t>反馈时间：</w:t>
      </w:r>
      <w:r>
        <w:rPr>
          <w:rFonts w:hint="eastAsia" w:ascii="方正仿宋_GBK" w:hAnsi="方正仿宋_GBK" w:eastAsia="方正仿宋_GBK" w:cs="方正仿宋_GBK"/>
          <w:color w:val="333333"/>
          <w:sz w:val="24"/>
          <w:szCs w:val="24"/>
          <w:u w:val="single"/>
          <w:shd w:val="clear" w:color="auto" w:fill="FFFFFF"/>
        </w:rPr>
        <w:t xml:space="preserve">             </w:t>
      </w:r>
      <w:r>
        <w:rPr>
          <w:rFonts w:hint="eastAsia" w:ascii="方正仿宋_GBK" w:hAnsi="方正仿宋_GBK" w:eastAsia="方正仿宋_GBK" w:cs="方正仿宋_GBK"/>
          <w:color w:val="333333"/>
          <w:sz w:val="24"/>
          <w:szCs w:val="24"/>
          <w:shd w:val="clear" w:color="auto" w:fill="FFFFFF"/>
        </w:rPr>
        <w:t xml:space="preserve">                           反馈人：</w:t>
      </w:r>
      <w:r>
        <w:rPr>
          <w:rFonts w:hint="eastAsia" w:ascii="方正仿宋_GBK" w:hAnsi="方正仿宋_GBK" w:eastAsia="方正仿宋_GBK" w:cs="方正仿宋_GBK"/>
          <w:color w:val="333333"/>
          <w:sz w:val="24"/>
          <w:szCs w:val="24"/>
          <w:u w:val="single"/>
          <w:shd w:val="clear" w:color="auto" w:fill="FFFFFF"/>
        </w:rPr>
        <w:t xml:space="preserve">           </w:t>
      </w:r>
      <w:r>
        <w:rPr>
          <w:rFonts w:hint="eastAsia" w:ascii="方正仿宋_GBK" w:hAnsi="方正仿宋_GBK" w:eastAsia="方正仿宋_GBK" w:cs="方正仿宋_GBK"/>
          <w:color w:val="333333"/>
          <w:sz w:val="24"/>
          <w:szCs w:val="24"/>
          <w:shd w:val="clear" w:color="auto" w:fill="FFFFFF"/>
        </w:rPr>
        <w:t xml:space="preserve">  </w:t>
      </w:r>
      <w:r>
        <w:rPr>
          <w:rFonts w:hint="eastAsia" w:ascii="方正仿宋_GBK" w:hAnsi="方正仿宋_GBK" w:eastAsia="方正仿宋_GBK" w:cs="方正仿宋_GBK"/>
          <w:color w:val="333333"/>
          <w:sz w:val="32"/>
          <w:szCs w:val="32"/>
          <w:shd w:val="clear" w:color="auto" w:fill="FFFFFF"/>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9"/>
        <w:gridCol w:w="5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9" w:type="dxa"/>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被反馈科室名称</w:t>
            </w:r>
          </w:p>
        </w:tc>
        <w:tc>
          <w:tcPr>
            <w:tcW w:w="5183" w:type="dxa"/>
          </w:tcPr>
          <w:p>
            <w:pPr>
              <w:pStyle w:val="32"/>
              <w:widowControl/>
              <w:numPr>
                <w:ilvl w:val="2"/>
                <w:numId w:val="0"/>
              </w:numPr>
              <w:jc w:val="center"/>
              <w:rPr>
                <w:rFonts w:ascii="方正仿宋_GBK" w:hAnsi="方正仿宋_GBK" w:eastAsia="方正仿宋_GBK" w:cs="方正仿宋_GBK"/>
                <w:color w:val="333333"/>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9" w:type="dxa"/>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被反馈科室具体岗位名称</w:t>
            </w:r>
          </w:p>
        </w:tc>
        <w:tc>
          <w:tcPr>
            <w:tcW w:w="5183" w:type="dxa"/>
          </w:tcPr>
          <w:p>
            <w:pPr>
              <w:pStyle w:val="32"/>
              <w:widowControl/>
              <w:numPr>
                <w:ilvl w:val="2"/>
                <w:numId w:val="0"/>
              </w:numPr>
              <w:jc w:val="center"/>
              <w:rPr>
                <w:rFonts w:ascii="方正仿宋_GBK" w:hAnsi="方正仿宋_GBK" w:eastAsia="方正仿宋_GBK" w:cs="方正仿宋_GBK"/>
                <w:color w:val="333333"/>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9" w:type="dxa"/>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被反馈科室岗位责任人</w:t>
            </w:r>
          </w:p>
        </w:tc>
        <w:tc>
          <w:tcPr>
            <w:tcW w:w="5183" w:type="dxa"/>
          </w:tcPr>
          <w:p>
            <w:pPr>
              <w:pStyle w:val="32"/>
              <w:widowControl/>
              <w:numPr>
                <w:ilvl w:val="2"/>
                <w:numId w:val="0"/>
              </w:numPr>
              <w:jc w:val="center"/>
              <w:rPr>
                <w:rFonts w:ascii="方正仿宋_GBK" w:hAnsi="方正仿宋_GBK" w:eastAsia="方正仿宋_GBK" w:cs="方正仿宋_GBK"/>
                <w:color w:val="333333"/>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39" w:type="dxa"/>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p>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p>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反馈具体内容</w:t>
            </w:r>
          </w:p>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p>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p>
        </w:tc>
        <w:tc>
          <w:tcPr>
            <w:tcW w:w="5183" w:type="dxa"/>
          </w:tcPr>
          <w:p>
            <w:pPr>
              <w:pStyle w:val="32"/>
              <w:widowControl/>
              <w:numPr>
                <w:ilvl w:val="2"/>
                <w:numId w:val="0"/>
              </w:numPr>
              <w:jc w:val="center"/>
              <w:rPr>
                <w:rFonts w:ascii="方正仿宋_GBK" w:hAnsi="方正仿宋_GBK" w:eastAsia="方正仿宋_GBK" w:cs="方正仿宋_GBK"/>
                <w:color w:val="333333"/>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9" w:type="dxa"/>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具体项目实例</w:t>
            </w:r>
          </w:p>
        </w:tc>
        <w:tc>
          <w:tcPr>
            <w:tcW w:w="5183" w:type="dxa"/>
          </w:tcPr>
          <w:p>
            <w:pPr>
              <w:pStyle w:val="32"/>
              <w:widowControl/>
              <w:numPr>
                <w:ilvl w:val="2"/>
                <w:numId w:val="0"/>
              </w:numPr>
              <w:jc w:val="center"/>
              <w:rPr>
                <w:rFonts w:ascii="方正仿宋_GBK" w:hAnsi="方正仿宋_GBK" w:eastAsia="方正仿宋_GBK" w:cs="方正仿宋_GBK"/>
                <w:color w:val="333333"/>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9" w:type="dxa"/>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拟定改善期限</w:t>
            </w:r>
          </w:p>
        </w:tc>
        <w:tc>
          <w:tcPr>
            <w:tcW w:w="5183" w:type="dxa"/>
          </w:tcPr>
          <w:p>
            <w:pPr>
              <w:pStyle w:val="32"/>
              <w:widowControl/>
              <w:numPr>
                <w:ilvl w:val="2"/>
                <w:numId w:val="0"/>
              </w:numPr>
              <w:jc w:val="center"/>
              <w:rPr>
                <w:rFonts w:ascii="方正仿宋_GBK" w:hAnsi="方正仿宋_GBK" w:eastAsia="方正仿宋_GBK" w:cs="方正仿宋_GBK"/>
                <w:color w:val="333333"/>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9" w:type="dxa"/>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签收人</w:t>
            </w:r>
          </w:p>
        </w:tc>
        <w:tc>
          <w:tcPr>
            <w:tcW w:w="5183" w:type="dxa"/>
          </w:tcPr>
          <w:p>
            <w:pPr>
              <w:pStyle w:val="32"/>
              <w:widowControl/>
              <w:numPr>
                <w:ilvl w:val="2"/>
                <w:numId w:val="0"/>
              </w:numPr>
              <w:jc w:val="center"/>
              <w:rPr>
                <w:rFonts w:ascii="方正仿宋_GBK" w:hAnsi="方正仿宋_GBK" w:eastAsia="方正仿宋_GBK" w:cs="方正仿宋_GBK"/>
                <w:color w:val="333333"/>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9" w:type="dxa"/>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备注</w:t>
            </w:r>
          </w:p>
        </w:tc>
        <w:tc>
          <w:tcPr>
            <w:tcW w:w="5183" w:type="dxa"/>
          </w:tcPr>
          <w:p>
            <w:pPr>
              <w:pStyle w:val="32"/>
              <w:widowControl/>
              <w:numPr>
                <w:ilvl w:val="2"/>
                <w:numId w:val="0"/>
              </w:numPr>
              <w:jc w:val="center"/>
              <w:rPr>
                <w:rFonts w:ascii="方正仿宋_GBK" w:hAnsi="方正仿宋_GBK" w:eastAsia="方正仿宋_GBK" w:cs="方正仿宋_GBK"/>
                <w:color w:val="333333"/>
                <w:sz w:val="32"/>
                <w:szCs w:val="32"/>
                <w:shd w:val="clear" w:color="auto" w:fill="FFFFFF"/>
              </w:rPr>
            </w:pPr>
          </w:p>
        </w:tc>
      </w:tr>
    </w:tbl>
    <w:p>
      <w:pPr>
        <w:pStyle w:val="32"/>
        <w:numPr>
          <w:ilvl w:val="2"/>
          <w:numId w:val="0"/>
        </w:numPr>
        <w:spacing w:line="0" w:lineRule="atLeast"/>
        <w:jc w:val="left"/>
        <w:rPr>
          <w:rFonts w:ascii="方正仿宋_GBK" w:hAnsi="方正仿宋_GBK" w:eastAsia="方正仿宋_GBK" w:cs="方正仿宋_GBK"/>
          <w:color w:val="333333"/>
          <w:sz w:val="24"/>
          <w:szCs w:val="24"/>
          <w:shd w:val="clear" w:color="auto" w:fill="FFFFFF"/>
        </w:rPr>
      </w:pPr>
    </w:p>
    <w:p>
      <w:pPr>
        <w:pStyle w:val="32"/>
        <w:numPr>
          <w:ilvl w:val="2"/>
          <w:numId w:val="0"/>
        </w:numPr>
        <w:spacing w:line="0" w:lineRule="atLeast"/>
        <w:jc w:val="left"/>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注：见证员注意收集开评标电子系统及相关数字媒介“梗阻”点，及时反馈信息技术部门，以便提高系统使用效率和操作便捷度；对有关市场主体意见建议给予记录、反馈，重点关注招标代理机构及评标评审专家提出的合理化建议，经有关部门认定符合相关加分条件的，经公示无异后及时给予评价加分。</w:t>
      </w:r>
    </w:p>
    <w:p>
      <w:pPr>
        <w:pStyle w:val="32"/>
        <w:numPr>
          <w:ilvl w:val="2"/>
          <w:numId w:val="0"/>
        </w:numPr>
        <w:rPr>
          <w:rFonts w:ascii="方正仿宋_GBK" w:hAnsi="方正仿宋_GBK" w:eastAsia="方正仿宋_GBK" w:cs="方正仿宋_GBK"/>
          <w:color w:val="333333"/>
          <w:sz w:val="32"/>
          <w:szCs w:val="32"/>
          <w:shd w:val="clear" w:color="auto" w:fill="FFFFFF"/>
        </w:rPr>
      </w:pPr>
    </w:p>
    <w:p>
      <w:pPr>
        <w:pStyle w:val="32"/>
        <w:numPr>
          <w:ilvl w:val="2"/>
          <w:numId w:val="0"/>
        </w:numPr>
        <w:rPr>
          <w:rFonts w:ascii="方正仿宋_GBK" w:hAnsi="方正仿宋_GBK" w:eastAsia="方正仿宋_GBK" w:cs="方正仿宋_GBK"/>
          <w:color w:val="333333"/>
          <w:sz w:val="32"/>
          <w:szCs w:val="32"/>
          <w:shd w:val="clear" w:color="auto" w:fill="FFFFFF"/>
        </w:rPr>
        <w:sectPr>
          <w:footerReference r:id="rId11" w:type="default"/>
          <w:pgSz w:w="11906" w:h="16838"/>
          <w:pgMar w:top="1440" w:right="1800" w:bottom="1440" w:left="1800" w:header="851" w:footer="992" w:gutter="0"/>
          <w:pgNumType w:start="17"/>
          <w:cols w:space="425" w:num="1"/>
          <w:docGrid w:type="lines" w:linePitch="312" w:charSpace="0"/>
        </w:sectPr>
      </w:pPr>
    </w:p>
    <w:p>
      <w:pPr>
        <w:pStyle w:val="7"/>
        <w:jc w:val="center"/>
        <w:rPr>
          <w:rFonts w:hint="default"/>
        </w:rPr>
      </w:pPr>
      <w:bookmarkStart w:id="22" w:name="_Toc127196608"/>
      <w:r>
        <w:t>表6  约谈警示记录</w:t>
      </w:r>
      <w:bookmarkEnd w:id="22"/>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4"/>
        <w:gridCol w:w="2670"/>
        <w:gridCol w:w="1245"/>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center"/>
          </w:tcPr>
          <w:p>
            <w:pPr>
              <w:pStyle w:val="2"/>
              <w:ind w:left="0" w:leftChars="0" w:firstLine="0" w:firstLineChars="0"/>
              <w:jc w:val="center"/>
              <w:rPr>
                <w:sz w:val="32"/>
                <w:szCs w:val="32"/>
              </w:rPr>
            </w:pPr>
            <w:r>
              <w:rPr>
                <w:rFonts w:hint="eastAsia"/>
                <w:sz w:val="32"/>
                <w:szCs w:val="32"/>
              </w:rPr>
              <w:t>约谈警示主题</w:t>
            </w:r>
          </w:p>
        </w:tc>
        <w:tc>
          <w:tcPr>
            <w:tcW w:w="6096" w:type="dxa"/>
            <w:gridSpan w:val="3"/>
            <w:vAlign w:val="center"/>
          </w:tcPr>
          <w:p>
            <w:pPr>
              <w:pStyle w:val="2"/>
              <w:ind w:firstLine="640"/>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center"/>
          </w:tcPr>
          <w:p>
            <w:pPr>
              <w:pStyle w:val="2"/>
              <w:ind w:left="0" w:leftChars="0" w:firstLine="0" w:firstLineChars="0"/>
              <w:jc w:val="center"/>
              <w:rPr>
                <w:sz w:val="32"/>
                <w:szCs w:val="32"/>
              </w:rPr>
            </w:pPr>
            <w:r>
              <w:rPr>
                <w:rFonts w:hint="eastAsia"/>
                <w:sz w:val="32"/>
                <w:szCs w:val="32"/>
              </w:rPr>
              <w:t>约谈警示对象</w:t>
            </w:r>
          </w:p>
        </w:tc>
        <w:tc>
          <w:tcPr>
            <w:tcW w:w="2670" w:type="dxa"/>
            <w:vAlign w:val="center"/>
          </w:tcPr>
          <w:p>
            <w:pPr>
              <w:pStyle w:val="2"/>
              <w:ind w:firstLine="640"/>
              <w:jc w:val="center"/>
              <w:rPr>
                <w:sz w:val="32"/>
                <w:szCs w:val="32"/>
              </w:rPr>
            </w:pPr>
          </w:p>
        </w:tc>
        <w:tc>
          <w:tcPr>
            <w:tcW w:w="1245" w:type="dxa"/>
            <w:vAlign w:val="center"/>
          </w:tcPr>
          <w:p>
            <w:pPr>
              <w:pStyle w:val="2"/>
              <w:ind w:left="0" w:leftChars="0" w:firstLine="0" w:firstLineChars="0"/>
              <w:jc w:val="center"/>
              <w:rPr>
                <w:sz w:val="32"/>
                <w:szCs w:val="32"/>
              </w:rPr>
            </w:pPr>
            <w:r>
              <w:rPr>
                <w:rFonts w:hint="eastAsia"/>
                <w:sz w:val="32"/>
                <w:szCs w:val="32"/>
              </w:rPr>
              <w:t>地点</w:t>
            </w:r>
          </w:p>
        </w:tc>
        <w:tc>
          <w:tcPr>
            <w:tcW w:w="2181" w:type="dxa"/>
            <w:vAlign w:val="center"/>
          </w:tcPr>
          <w:p>
            <w:pPr>
              <w:pStyle w:val="2"/>
              <w:ind w:firstLine="640"/>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center"/>
          </w:tcPr>
          <w:p>
            <w:pPr>
              <w:pStyle w:val="2"/>
              <w:ind w:left="0" w:leftChars="0" w:firstLine="0" w:firstLineChars="0"/>
              <w:jc w:val="center"/>
              <w:rPr>
                <w:sz w:val="32"/>
                <w:szCs w:val="32"/>
              </w:rPr>
            </w:pPr>
            <w:r>
              <w:rPr>
                <w:rFonts w:hint="eastAsia"/>
                <w:sz w:val="32"/>
                <w:szCs w:val="32"/>
              </w:rPr>
              <w:t>参加约谈警示</w:t>
            </w:r>
          </w:p>
          <w:p>
            <w:pPr>
              <w:pStyle w:val="2"/>
              <w:ind w:left="0" w:leftChars="0" w:firstLine="0" w:firstLineChars="0"/>
              <w:jc w:val="center"/>
              <w:rPr>
                <w:sz w:val="32"/>
                <w:szCs w:val="32"/>
              </w:rPr>
            </w:pPr>
            <w:r>
              <w:rPr>
                <w:rFonts w:hint="eastAsia"/>
                <w:sz w:val="32"/>
                <w:szCs w:val="32"/>
              </w:rPr>
              <w:t>人员</w:t>
            </w:r>
          </w:p>
        </w:tc>
        <w:tc>
          <w:tcPr>
            <w:tcW w:w="2670" w:type="dxa"/>
            <w:vAlign w:val="center"/>
          </w:tcPr>
          <w:p>
            <w:pPr>
              <w:pStyle w:val="2"/>
              <w:ind w:firstLine="640"/>
              <w:jc w:val="center"/>
              <w:rPr>
                <w:sz w:val="32"/>
                <w:szCs w:val="32"/>
              </w:rPr>
            </w:pPr>
          </w:p>
        </w:tc>
        <w:tc>
          <w:tcPr>
            <w:tcW w:w="1245" w:type="dxa"/>
            <w:vAlign w:val="center"/>
          </w:tcPr>
          <w:p>
            <w:pPr>
              <w:pStyle w:val="2"/>
              <w:ind w:left="0" w:leftChars="0" w:firstLine="0" w:firstLineChars="0"/>
              <w:jc w:val="center"/>
              <w:rPr>
                <w:sz w:val="32"/>
                <w:szCs w:val="32"/>
              </w:rPr>
            </w:pPr>
            <w:r>
              <w:rPr>
                <w:rFonts w:hint="eastAsia"/>
                <w:sz w:val="32"/>
                <w:szCs w:val="32"/>
              </w:rPr>
              <w:t>时间</w:t>
            </w:r>
          </w:p>
        </w:tc>
        <w:tc>
          <w:tcPr>
            <w:tcW w:w="2181" w:type="dxa"/>
            <w:vAlign w:val="center"/>
          </w:tcPr>
          <w:p>
            <w:pPr>
              <w:pStyle w:val="2"/>
              <w:ind w:firstLine="640"/>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vAlign w:val="center"/>
          </w:tcPr>
          <w:p>
            <w:pPr>
              <w:pStyle w:val="2"/>
              <w:ind w:left="0" w:leftChars="0" w:firstLine="0" w:firstLineChars="0"/>
              <w:jc w:val="left"/>
              <w:rPr>
                <w:sz w:val="32"/>
                <w:szCs w:val="32"/>
              </w:rPr>
            </w:pPr>
            <w:r>
              <w:rPr>
                <w:rFonts w:hint="eastAsia"/>
                <w:sz w:val="32"/>
                <w:szCs w:val="32"/>
              </w:rPr>
              <w:t>约谈警示纪要：</w:t>
            </w:r>
          </w:p>
          <w:p>
            <w:pPr>
              <w:pStyle w:val="2"/>
              <w:ind w:left="0" w:leftChars="0" w:firstLine="0" w:firstLineChars="0"/>
              <w:jc w:val="left"/>
              <w:rPr>
                <w:sz w:val="32"/>
                <w:szCs w:val="32"/>
              </w:rPr>
            </w:pPr>
          </w:p>
          <w:p>
            <w:pPr>
              <w:pStyle w:val="2"/>
              <w:ind w:left="0" w:leftChars="0" w:firstLine="0" w:firstLineChars="0"/>
              <w:jc w:val="left"/>
              <w:rPr>
                <w:sz w:val="32"/>
                <w:szCs w:val="32"/>
              </w:rPr>
            </w:pPr>
          </w:p>
          <w:p>
            <w:pPr>
              <w:pStyle w:val="2"/>
              <w:ind w:left="0" w:leftChars="0" w:firstLine="0" w:firstLineChars="0"/>
              <w:jc w:val="left"/>
              <w:rPr>
                <w:sz w:val="32"/>
                <w:szCs w:val="32"/>
              </w:rPr>
            </w:pPr>
          </w:p>
          <w:p>
            <w:pPr>
              <w:pStyle w:val="2"/>
              <w:ind w:left="0" w:leftChars="0" w:firstLine="0" w:firstLineChars="0"/>
              <w:jc w:val="left"/>
              <w:rPr>
                <w:sz w:val="32"/>
                <w:szCs w:val="32"/>
              </w:rPr>
            </w:pPr>
          </w:p>
          <w:p>
            <w:pPr>
              <w:pStyle w:val="2"/>
              <w:ind w:left="0" w:leftChars="0" w:firstLine="0" w:firstLineChars="0"/>
              <w:jc w:val="left"/>
              <w:rPr>
                <w:sz w:val="32"/>
                <w:szCs w:val="32"/>
              </w:rPr>
            </w:pPr>
          </w:p>
          <w:p>
            <w:pPr>
              <w:pStyle w:val="2"/>
              <w:ind w:left="0" w:leftChars="0" w:firstLine="0" w:firstLineChars="0"/>
              <w:jc w:val="left"/>
              <w:rPr>
                <w:sz w:val="32"/>
                <w:szCs w:val="32"/>
              </w:rPr>
            </w:pPr>
          </w:p>
          <w:p>
            <w:pPr>
              <w:pStyle w:val="2"/>
              <w:ind w:left="0" w:leftChars="0" w:firstLine="0" w:firstLineChars="0"/>
              <w:jc w:val="left"/>
              <w:rPr>
                <w:sz w:val="32"/>
                <w:szCs w:val="32"/>
              </w:rPr>
            </w:pPr>
          </w:p>
          <w:p>
            <w:pPr>
              <w:pStyle w:val="2"/>
              <w:ind w:left="0" w:leftChars="0" w:firstLine="0" w:firstLineChars="0"/>
              <w:jc w:val="left"/>
              <w:rPr>
                <w:sz w:val="32"/>
                <w:szCs w:val="32"/>
              </w:rPr>
            </w:pPr>
          </w:p>
          <w:p>
            <w:pPr>
              <w:pStyle w:val="2"/>
              <w:ind w:left="0" w:leftChars="0" w:firstLine="0" w:firstLineChars="0"/>
              <w:jc w:val="left"/>
              <w:rPr>
                <w:sz w:val="32"/>
                <w:szCs w:val="32"/>
              </w:rPr>
            </w:pPr>
          </w:p>
          <w:p>
            <w:pPr>
              <w:pStyle w:val="2"/>
              <w:ind w:left="0" w:leftChars="0" w:firstLine="0" w:firstLineChars="0"/>
              <w:jc w:val="left"/>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vAlign w:val="center"/>
          </w:tcPr>
          <w:p>
            <w:pPr>
              <w:pStyle w:val="2"/>
              <w:ind w:left="0" w:leftChars="0" w:firstLine="0" w:firstLineChars="0"/>
              <w:jc w:val="left"/>
              <w:rPr>
                <w:sz w:val="32"/>
                <w:szCs w:val="32"/>
              </w:rPr>
            </w:pPr>
            <w:r>
              <w:rPr>
                <w:rFonts w:hint="eastAsia"/>
                <w:sz w:val="32"/>
                <w:szCs w:val="32"/>
              </w:rPr>
              <w:t>参加约谈警示人员签字：</w:t>
            </w:r>
          </w:p>
          <w:p>
            <w:pPr>
              <w:pStyle w:val="2"/>
              <w:ind w:left="0" w:leftChars="0" w:firstLine="0" w:firstLineChars="0"/>
              <w:jc w:val="left"/>
              <w:rPr>
                <w:sz w:val="32"/>
                <w:szCs w:val="32"/>
              </w:rPr>
            </w:pPr>
            <w:r>
              <w:rPr>
                <w:rFonts w:hint="eastAsia"/>
                <w:sz w:val="32"/>
                <w:szCs w:val="32"/>
              </w:rPr>
              <w:t xml:space="preserve">                                      年  月  日</w:t>
            </w:r>
          </w:p>
        </w:tc>
      </w:tr>
    </w:tbl>
    <w:p>
      <w:pPr>
        <w:pStyle w:val="2"/>
        <w:ind w:left="0" w:leftChars="0" w:firstLine="0" w:firstLineChars="0"/>
        <w:rPr>
          <w:b/>
          <w:bCs/>
          <w:sz w:val="32"/>
          <w:szCs w:val="32"/>
        </w:rPr>
      </w:pPr>
    </w:p>
    <w:p>
      <w:pPr>
        <w:pStyle w:val="7"/>
        <w:jc w:val="center"/>
        <w:rPr>
          <w:rFonts w:hint="default"/>
        </w:rPr>
      </w:pPr>
      <w:bookmarkStart w:id="23" w:name="_Toc127196609"/>
      <w:r>
        <w:t>表7  评价与惩戒申诉书</w:t>
      </w:r>
      <w:bookmarkEnd w:id="23"/>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1455"/>
        <w:gridCol w:w="1245"/>
        <w:gridCol w:w="120"/>
        <w:gridCol w:w="1290"/>
        <w:gridCol w:w="330"/>
        <w:gridCol w:w="1170"/>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pStyle w:val="2"/>
              <w:ind w:left="0" w:leftChars="0" w:firstLine="0" w:firstLineChars="0"/>
              <w:jc w:val="center"/>
              <w:rPr>
                <w:sz w:val="32"/>
                <w:szCs w:val="32"/>
              </w:rPr>
            </w:pPr>
            <w:r>
              <w:rPr>
                <w:rFonts w:hint="eastAsia"/>
                <w:sz w:val="32"/>
                <w:szCs w:val="32"/>
              </w:rPr>
              <w:t>项目名称</w:t>
            </w:r>
          </w:p>
        </w:tc>
        <w:tc>
          <w:tcPr>
            <w:tcW w:w="6906" w:type="dxa"/>
            <w:gridSpan w:val="7"/>
            <w:vAlign w:val="center"/>
          </w:tcPr>
          <w:p>
            <w:pPr>
              <w:pStyle w:val="2"/>
              <w:ind w:firstLine="640"/>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pStyle w:val="2"/>
              <w:ind w:left="0" w:leftChars="0" w:firstLine="0" w:firstLineChars="0"/>
              <w:jc w:val="center"/>
              <w:rPr>
                <w:sz w:val="32"/>
                <w:szCs w:val="32"/>
              </w:rPr>
            </w:pPr>
            <w:r>
              <w:rPr>
                <w:rFonts w:hint="eastAsia"/>
                <w:sz w:val="32"/>
                <w:szCs w:val="32"/>
              </w:rPr>
              <w:t>项目编号</w:t>
            </w:r>
          </w:p>
        </w:tc>
        <w:tc>
          <w:tcPr>
            <w:tcW w:w="6906" w:type="dxa"/>
            <w:gridSpan w:val="7"/>
            <w:vAlign w:val="center"/>
          </w:tcPr>
          <w:p>
            <w:pPr>
              <w:pStyle w:val="2"/>
              <w:ind w:firstLine="640"/>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pStyle w:val="2"/>
              <w:ind w:left="0" w:leftChars="0" w:firstLine="0" w:firstLineChars="0"/>
              <w:jc w:val="center"/>
              <w:rPr>
                <w:sz w:val="32"/>
                <w:szCs w:val="32"/>
              </w:rPr>
            </w:pPr>
            <w:r>
              <w:rPr>
                <w:rFonts w:hint="eastAsia"/>
                <w:sz w:val="32"/>
                <w:szCs w:val="32"/>
              </w:rPr>
              <w:t>开标时间</w:t>
            </w:r>
          </w:p>
        </w:tc>
        <w:tc>
          <w:tcPr>
            <w:tcW w:w="1455" w:type="dxa"/>
            <w:vAlign w:val="center"/>
          </w:tcPr>
          <w:p>
            <w:pPr>
              <w:pStyle w:val="2"/>
              <w:ind w:firstLine="640"/>
              <w:jc w:val="center"/>
              <w:rPr>
                <w:sz w:val="32"/>
                <w:szCs w:val="32"/>
              </w:rPr>
            </w:pPr>
          </w:p>
        </w:tc>
        <w:tc>
          <w:tcPr>
            <w:tcW w:w="1365" w:type="dxa"/>
            <w:gridSpan w:val="2"/>
            <w:vAlign w:val="center"/>
          </w:tcPr>
          <w:p>
            <w:pPr>
              <w:pStyle w:val="2"/>
              <w:ind w:left="0" w:leftChars="0" w:firstLine="0" w:firstLineChars="0"/>
              <w:jc w:val="center"/>
              <w:rPr>
                <w:sz w:val="32"/>
                <w:szCs w:val="32"/>
              </w:rPr>
            </w:pPr>
            <w:r>
              <w:rPr>
                <w:rFonts w:hint="eastAsia"/>
                <w:sz w:val="32"/>
                <w:szCs w:val="32"/>
              </w:rPr>
              <w:t>开标室</w:t>
            </w:r>
          </w:p>
        </w:tc>
        <w:tc>
          <w:tcPr>
            <w:tcW w:w="1290" w:type="dxa"/>
            <w:vAlign w:val="center"/>
          </w:tcPr>
          <w:p>
            <w:pPr>
              <w:pStyle w:val="2"/>
              <w:ind w:left="0" w:leftChars="0" w:firstLine="0" w:firstLineChars="0"/>
              <w:jc w:val="center"/>
              <w:rPr>
                <w:sz w:val="32"/>
                <w:szCs w:val="32"/>
              </w:rPr>
            </w:pPr>
          </w:p>
        </w:tc>
        <w:tc>
          <w:tcPr>
            <w:tcW w:w="1500" w:type="dxa"/>
            <w:gridSpan w:val="2"/>
            <w:vAlign w:val="center"/>
          </w:tcPr>
          <w:p>
            <w:pPr>
              <w:pStyle w:val="2"/>
              <w:ind w:left="0" w:leftChars="0" w:firstLine="0" w:firstLineChars="0"/>
              <w:jc w:val="center"/>
              <w:rPr>
                <w:sz w:val="32"/>
                <w:szCs w:val="32"/>
              </w:rPr>
            </w:pPr>
            <w:r>
              <w:rPr>
                <w:rFonts w:hint="eastAsia"/>
                <w:sz w:val="32"/>
                <w:szCs w:val="32"/>
              </w:rPr>
              <w:t>评标室</w:t>
            </w:r>
          </w:p>
        </w:tc>
        <w:tc>
          <w:tcPr>
            <w:tcW w:w="1296" w:type="dxa"/>
            <w:vAlign w:val="center"/>
          </w:tcPr>
          <w:p>
            <w:pPr>
              <w:pStyle w:val="2"/>
              <w:ind w:firstLine="640"/>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614" w:type="dxa"/>
            <w:vAlign w:val="center"/>
          </w:tcPr>
          <w:p>
            <w:pPr>
              <w:pStyle w:val="2"/>
              <w:ind w:left="0" w:leftChars="0" w:firstLine="0" w:firstLineChars="0"/>
              <w:jc w:val="center"/>
              <w:rPr>
                <w:sz w:val="32"/>
                <w:szCs w:val="32"/>
              </w:rPr>
            </w:pPr>
            <w:r>
              <w:rPr>
                <w:rFonts w:hint="eastAsia"/>
                <w:sz w:val="32"/>
                <w:szCs w:val="32"/>
              </w:rPr>
              <w:t>申诉主体</w:t>
            </w:r>
          </w:p>
        </w:tc>
        <w:tc>
          <w:tcPr>
            <w:tcW w:w="2700" w:type="dxa"/>
            <w:gridSpan w:val="2"/>
            <w:vAlign w:val="center"/>
          </w:tcPr>
          <w:p>
            <w:pPr>
              <w:pStyle w:val="2"/>
              <w:ind w:left="0" w:leftChars="0" w:firstLine="0" w:firstLineChars="0"/>
              <w:jc w:val="center"/>
              <w:rPr>
                <w:sz w:val="32"/>
                <w:szCs w:val="32"/>
              </w:rPr>
            </w:pPr>
          </w:p>
        </w:tc>
        <w:tc>
          <w:tcPr>
            <w:tcW w:w="1740" w:type="dxa"/>
            <w:gridSpan w:val="3"/>
            <w:vAlign w:val="center"/>
          </w:tcPr>
          <w:p>
            <w:pPr>
              <w:pStyle w:val="2"/>
              <w:ind w:left="0" w:leftChars="0" w:firstLine="0" w:firstLineChars="0"/>
              <w:jc w:val="center"/>
              <w:rPr>
                <w:sz w:val="32"/>
                <w:szCs w:val="32"/>
              </w:rPr>
            </w:pPr>
            <w:r>
              <w:rPr>
                <w:rFonts w:hint="eastAsia"/>
                <w:sz w:val="32"/>
                <w:szCs w:val="32"/>
              </w:rPr>
              <w:t>联系电话</w:t>
            </w:r>
          </w:p>
        </w:tc>
        <w:tc>
          <w:tcPr>
            <w:tcW w:w="2466" w:type="dxa"/>
            <w:gridSpan w:val="2"/>
            <w:vAlign w:val="center"/>
          </w:tcPr>
          <w:p>
            <w:pPr>
              <w:pStyle w:val="2"/>
              <w:ind w:left="0" w:leftChars="0" w:firstLine="0" w:firstLineChars="0"/>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520" w:type="dxa"/>
            <w:gridSpan w:val="8"/>
            <w:vAlign w:val="center"/>
          </w:tcPr>
          <w:p>
            <w:pPr>
              <w:pStyle w:val="2"/>
              <w:ind w:left="0" w:leftChars="0" w:firstLine="0" w:firstLineChars="0"/>
              <w:jc w:val="left"/>
              <w:rPr>
                <w:sz w:val="32"/>
                <w:szCs w:val="32"/>
              </w:rPr>
            </w:pPr>
            <w:r>
              <w:rPr>
                <w:rFonts w:hint="eastAsia"/>
                <w:sz w:val="32"/>
                <w:szCs w:val="32"/>
              </w:rPr>
              <w:t>申诉事项：</w:t>
            </w:r>
          </w:p>
          <w:p>
            <w:pPr>
              <w:pStyle w:val="2"/>
              <w:ind w:left="0" w:leftChars="0" w:firstLine="0" w:firstLineChars="0"/>
              <w:jc w:val="left"/>
              <w:rPr>
                <w:sz w:val="32"/>
                <w:szCs w:val="32"/>
              </w:rPr>
            </w:pPr>
          </w:p>
          <w:p>
            <w:pPr>
              <w:pStyle w:val="2"/>
              <w:ind w:left="0" w:leftChars="0" w:firstLine="0" w:firstLineChars="0"/>
              <w:jc w:val="left"/>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8520" w:type="dxa"/>
            <w:gridSpan w:val="8"/>
            <w:vAlign w:val="center"/>
          </w:tcPr>
          <w:p>
            <w:pPr>
              <w:pStyle w:val="2"/>
              <w:ind w:left="0" w:leftChars="0" w:firstLine="0" w:firstLineChars="0"/>
              <w:jc w:val="left"/>
              <w:rPr>
                <w:sz w:val="32"/>
                <w:szCs w:val="32"/>
              </w:rPr>
            </w:pPr>
            <w:r>
              <w:rPr>
                <w:rFonts w:hint="eastAsia"/>
                <w:sz w:val="32"/>
                <w:szCs w:val="32"/>
              </w:rPr>
              <w:t>政策依据或免责说明（下附免责证明材料）：</w:t>
            </w:r>
          </w:p>
          <w:p>
            <w:pPr>
              <w:pStyle w:val="2"/>
              <w:ind w:left="0" w:leftChars="0" w:firstLine="0" w:firstLineChars="0"/>
              <w:jc w:val="left"/>
              <w:rPr>
                <w:sz w:val="32"/>
                <w:szCs w:val="32"/>
              </w:rPr>
            </w:pPr>
          </w:p>
          <w:p>
            <w:pPr>
              <w:pStyle w:val="2"/>
              <w:ind w:left="0" w:leftChars="0" w:firstLine="0" w:firstLineChars="0"/>
              <w:jc w:val="left"/>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8520" w:type="dxa"/>
            <w:gridSpan w:val="8"/>
            <w:vAlign w:val="center"/>
          </w:tcPr>
          <w:p>
            <w:pPr>
              <w:pStyle w:val="2"/>
              <w:ind w:left="0" w:leftChars="0" w:firstLine="0" w:firstLineChars="0"/>
              <w:jc w:val="left"/>
              <w:rPr>
                <w:sz w:val="32"/>
                <w:szCs w:val="32"/>
              </w:rPr>
            </w:pPr>
            <w:r>
              <w:rPr>
                <w:rFonts w:hint="eastAsia"/>
                <w:sz w:val="32"/>
                <w:szCs w:val="32"/>
              </w:rPr>
              <w:t>主要诉求：</w:t>
            </w:r>
          </w:p>
          <w:p>
            <w:pPr>
              <w:pStyle w:val="2"/>
              <w:ind w:left="0" w:leftChars="0" w:firstLine="0" w:firstLineChars="0"/>
              <w:jc w:val="left"/>
              <w:rPr>
                <w:sz w:val="32"/>
                <w:szCs w:val="32"/>
              </w:rPr>
            </w:pPr>
          </w:p>
          <w:p>
            <w:pPr>
              <w:pStyle w:val="2"/>
              <w:ind w:left="0" w:leftChars="0" w:firstLine="0" w:firstLineChars="0"/>
              <w:jc w:val="left"/>
              <w:rPr>
                <w:sz w:val="32"/>
                <w:szCs w:val="32"/>
              </w:rPr>
            </w:pPr>
            <w:r>
              <w:rPr>
                <w:rFonts w:hint="eastAsia"/>
                <w:sz w:val="32"/>
                <w:szCs w:val="32"/>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8"/>
            <w:vAlign w:val="center"/>
          </w:tcPr>
          <w:p>
            <w:pPr>
              <w:pStyle w:val="2"/>
              <w:ind w:left="0" w:leftChars="0" w:firstLine="0" w:firstLineChars="0"/>
              <w:rPr>
                <w:sz w:val="32"/>
                <w:szCs w:val="32"/>
              </w:rPr>
            </w:pPr>
            <w:r>
              <w:rPr>
                <w:rFonts w:hint="eastAsia"/>
                <w:sz w:val="32"/>
                <w:szCs w:val="32"/>
              </w:rPr>
              <w:t>其他：</w:t>
            </w:r>
          </w:p>
        </w:tc>
      </w:tr>
    </w:tbl>
    <w:p>
      <w:pPr>
        <w:pStyle w:val="2"/>
        <w:spacing w:line="0" w:lineRule="atLeast"/>
        <w:ind w:left="0" w:leftChars="0" w:firstLine="0" w:firstLineChars="0"/>
        <w:jc w:val="left"/>
        <w:rPr>
          <w:sz w:val="24"/>
          <w:szCs w:val="24"/>
        </w:rPr>
      </w:pPr>
      <w:r>
        <w:rPr>
          <w:rFonts w:hint="eastAsia"/>
          <w:sz w:val="24"/>
          <w:szCs w:val="24"/>
        </w:rPr>
        <w:t>申诉人应在相应的管理办法规定的时间内对评价或惩戒结果提出申诉，逾期未提交申诉或无法提供免责依据的，评价结果自动推送到监管平台。</w:t>
      </w:r>
    </w:p>
    <w:p>
      <w:pPr>
        <w:pStyle w:val="2"/>
        <w:spacing w:line="0" w:lineRule="atLeast"/>
        <w:ind w:left="0" w:leftChars="0" w:firstLine="0" w:firstLineChars="0"/>
        <w:jc w:val="left"/>
        <w:rPr>
          <w:sz w:val="24"/>
          <w:szCs w:val="24"/>
        </w:rPr>
      </w:pPr>
    </w:p>
    <w:p>
      <w:pPr>
        <w:pStyle w:val="2"/>
        <w:spacing w:line="0" w:lineRule="atLeast"/>
        <w:ind w:left="0" w:leftChars="0" w:firstLine="0" w:firstLineChars="0"/>
        <w:jc w:val="left"/>
        <w:rPr>
          <w:sz w:val="24"/>
          <w:szCs w:val="24"/>
        </w:rPr>
      </w:pPr>
    </w:p>
    <w:p>
      <w:pPr>
        <w:pStyle w:val="6"/>
        <w:rPr>
          <w:shd w:val="clear" w:color="auto" w:fill="FFFFFF"/>
        </w:rPr>
      </w:pPr>
      <w:bookmarkStart w:id="24" w:name="_Toc127196610"/>
      <w:r>
        <w:rPr>
          <w:shd w:val="clear" w:color="auto" w:fill="FFFFFF"/>
        </w:rPr>
        <w:t>附录5</w:t>
      </w:r>
      <w:bookmarkEnd w:id="24"/>
    </w:p>
    <w:p>
      <w:pPr>
        <w:pStyle w:val="6"/>
        <w:jc w:val="center"/>
        <w:rPr>
          <w:shd w:val="clear" w:color="auto" w:fill="FFFFFF"/>
        </w:rPr>
      </w:pPr>
      <w:bookmarkStart w:id="25" w:name="_Toc127196611"/>
      <w:r>
        <w:rPr>
          <w:shd w:val="clear" w:color="auto" w:fill="FFFFFF"/>
        </w:rPr>
        <w:t>工作牌防伪标签领取申请单</w:t>
      </w:r>
      <w:bookmarkEnd w:id="25"/>
    </w:p>
    <w:p>
      <w:pPr>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市政务服务管理局中介服务监管科：</w:t>
      </w:r>
    </w:p>
    <w:p>
      <w:pPr>
        <w:pStyle w:val="31"/>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u w:val="single"/>
          <w:shd w:val="clear" w:color="auto" w:fill="FFFFFF"/>
        </w:rPr>
        <w:t xml:space="preserve">                   （公司名称）</w:t>
      </w:r>
      <w:r>
        <w:rPr>
          <w:rFonts w:hint="eastAsia" w:ascii="方正仿宋_GBK" w:hAnsi="方正仿宋_GBK" w:eastAsia="方正仿宋_GBK" w:cs="方正仿宋_GBK"/>
          <w:color w:val="333333"/>
          <w:kern w:val="0"/>
          <w:sz w:val="32"/>
          <w:szCs w:val="32"/>
          <w:shd w:val="clear" w:color="auto" w:fill="FFFFFF"/>
        </w:rPr>
        <w:t>因</w:t>
      </w:r>
      <w:r>
        <w:rPr>
          <w:rFonts w:hint="eastAsia" w:ascii="方正仿宋_GBK" w:hAnsi="方正仿宋_GBK" w:eastAsia="方正仿宋_GBK" w:cs="方正仿宋_GBK"/>
          <w:color w:val="333333"/>
          <w:kern w:val="0"/>
          <w:sz w:val="32"/>
          <w:szCs w:val="32"/>
          <w:u w:val="single"/>
          <w:shd w:val="clear" w:color="auto" w:fill="FFFFFF"/>
        </w:rPr>
        <w:t xml:space="preserve">     </w:t>
      </w:r>
      <w:r>
        <w:rPr>
          <w:rFonts w:hint="eastAsia" w:ascii="方正仿宋_GBK" w:hAnsi="方正仿宋_GBK" w:eastAsia="方正仿宋_GBK" w:cs="方正仿宋_GBK"/>
          <w:color w:val="333333"/>
          <w:kern w:val="0"/>
          <w:sz w:val="32"/>
          <w:szCs w:val="32"/>
          <w:shd w:val="clear" w:color="auto" w:fill="FFFFFF"/>
        </w:rPr>
        <w:t>（原因），现申请防伪标签</w:t>
      </w:r>
      <w:r>
        <w:rPr>
          <w:rFonts w:hint="eastAsia" w:ascii="方正仿宋_GBK" w:hAnsi="方正仿宋_GBK" w:eastAsia="方正仿宋_GBK" w:cs="方正仿宋_GBK"/>
          <w:color w:val="333333"/>
          <w:kern w:val="0"/>
          <w:sz w:val="32"/>
          <w:szCs w:val="32"/>
          <w:u w:val="single"/>
          <w:shd w:val="clear" w:color="auto" w:fill="FFFFFF"/>
        </w:rPr>
        <w:t xml:space="preserve">  </w:t>
      </w:r>
      <w:r>
        <w:rPr>
          <w:rFonts w:hint="eastAsia" w:ascii="方正仿宋_GBK" w:hAnsi="方正仿宋_GBK" w:eastAsia="方正仿宋_GBK" w:cs="方正仿宋_GBK"/>
          <w:color w:val="333333"/>
          <w:kern w:val="0"/>
          <w:sz w:val="32"/>
          <w:szCs w:val="32"/>
          <w:shd w:val="clear" w:color="auto" w:fill="FFFFFF"/>
        </w:rPr>
        <w:t>张：</w:t>
      </w:r>
    </w:p>
    <w:p>
      <w:pPr>
        <w:pStyle w:val="31"/>
        <w:ind w:firstLine="640" w:firstLineChars="200"/>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1.张贴人:</w:t>
      </w:r>
    </w:p>
    <w:p>
      <w:pPr>
        <w:pStyle w:val="31"/>
        <w:ind w:firstLine="0"/>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 xml:space="preserve">       标签张贴：    </w:t>
      </w:r>
    </w:p>
    <w:p>
      <w:pPr>
        <w:pStyle w:val="31"/>
        <w:ind w:firstLine="0"/>
        <w:rPr>
          <w:rFonts w:ascii="方正仿宋_GBK" w:hAnsi="方正仿宋_GBK" w:eastAsia="方正仿宋_GBK" w:cs="方正仿宋_GBK"/>
          <w:color w:val="333333"/>
          <w:kern w:val="0"/>
          <w:sz w:val="32"/>
          <w:szCs w:val="32"/>
          <w:shd w:val="clear" w:color="auto" w:fill="FFFFFF"/>
        </w:rPr>
      </w:pPr>
    </w:p>
    <w:p>
      <w:pPr>
        <w:pStyle w:val="31"/>
        <w:ind w:firstLine="0"/>
        <w:rPr>
          <w:rFonts w:ascii="方正仿宋_GBK" w:hAnsi="方正仿宋_GBK" w:eastAsia="方正仿宋_GBK" w:cs="方正仿宋_GBK"/>
          <w:color w:val="333333"/>
          <w:kern w:val="0"/>
          <w:sz w:val="32"/>
          <w:szCs w:val="32"/>
          <w:shd w:val="clear" w:color="auto" w:fill="FFFFFF"/>
        </w:rPr>
      </w:pPr>
    </w:p>
    <w:p>
      <w:pPr>
        <w:pStyle w:val="31"/>
        <w:ind w:firstLine="0"/>
        <w:rPr>
          <w:rFonts w:ascii="方正仿宋_GBK" w:hAnsi="方正仿宋_GBK" w:eastAsia="方正仿宋_GBK" w:cs="方正仿宋_GBK"/>
          <w:color w:val="333333"/>
          <w:kern w:val="0"/>
          <w:sz w:val="32"/>
          <w:szCs w:val="32"/>
          <w:shd w:val="clear" w:color="auto" w:fill="FFFFFF"/>
        </w:rPr>
      </w:pPr>
    </w:p>
    <w:p>
      <w:pPr>
        <w:pStyle w:val="31"/>
        <w:ind w:firstLine="0"/>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 xml:space="preserve">  以上名录登记系统已显示，请批准！</w:t>
      </w:r>
    </w:p>
    <w:p>
      <w:pPr>
        <w:pStyle w:val="31"/>
        <w:ind w:firstLine="0"/>
        <w:rPr>
          <w:rFonts w:ascii="方正仿宋_GBK" w:hAnsi="方正仿宋_GBK" w:eastAsia="方正仿宋_GBK" w:cs="方正仿宋_GBK"/>
          <w:color w:val="333333"/>
          <w:kern w:val="0"/>
          <w:sz w:val="32"/>
          <w:szCs w:val="32"/>
          <w:shd w:val="clear" w:color="auto" w:fill="FFFFFF"/>
        </w:rPr>
      </w:pPr>
    </w:p>
    <w:p>
      <w:pPr>
        <w:pStyle w:val="31"/>
        <w:ind w:firstLine="0"/>
        <w:rPr>
          <w:rFonts w:ascii="方正仿宋_GBK" w:hAnsi="方正仿宋_GBK" w:eastAsia="方正仿宋_GBK" w:cs="方正仿宋_GBK"/>
          <w:color w:val="333333"/>
          <w:kern w:val="0"/>
          <w:sz w:val="32"/>
          <w:szCs w:val="32"/>
          <w:shd w:val="clear" w:color="auto" w:fill="FFFFFF"/>
        </w:rPr>
      </w:pPr>
    </w:p>
    <w:p>
      <w:pPr>
        <w:pStyle w:val="31"/>
        <w:ind w:firstLine="0"/>
        <w:rPr>
          <w:rFonts w:ascii="方正仿宋_GBK" w:hAnsi="方正仿宋_GBK" w:eastAsia="方正仿宋_GBK" w:cs="方正仿宋_GBK"/>
          <w:color w:val="333333"/>
          <w:kern w:val="0"/>
          <w:sz w:val="32"/>
          <w:szCs w:val="32"/>
          <w:shd w:val="clear" w:color="auto" w:fill="FFFFFF"/>
        </w:rPr>
      </w:pPr>
    </w:p>
    <w:p>
      <w:pPr>
        <w:pStyle w:val="31"/>
        <w:ind w:firstLine="0"/>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 xml:space="preserve">                               Xxxx（加盖公章）</w:t>
      </w:r>
    </w:p>
    <w:p>
      <w:pPr>
        <w:pStyle w:val="31"/>
        <w:ind w:firstLine="0"/>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 xml:space="preserve">                                Xx年xx月xx日</w:t>
      </w:r>
    </w:p>
    <w:p>
      <w:pPr>
        <w:pStyle w:val="31"/>
        <w:ind w:firstLine="0"/>
        <w:rPr>
          <w:rFonts w:ascii="方正仿宋_GBK" w:hAnsi="方正仿宋_GBK" w:eastAsia="方正仿宋_GBK" w:cs="方正仿宋_GBK"/>
          <w:color w:val="333333"/>
          <w:kern w:val="0"/>
          <w:sz w:val="32"/>
          <w:szCs w:val="32"/>
          <w:shd w:val="clear" w:color="auto" w:fill="FFFFFF"/>
        </w:rPr>
      </w:pPr>
    </w:p>
    <w:p>
      <w:pPr>
        <w:pStyle w:val="31"/>
        <w:ind w:firstLine="0"/>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领取人：</w:t>
      </w:r>
    </w:p>
    <w:p>
      <w:pPr>
        <w:pStyle w:val="31"/>
        <w:ind w:firstLine="0"/>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审核人：</w:t>
      </w:r>
    </w:p>
    <w:p>
      <w:pPr>
        <w:pStyle w:val="2"/>
        <w:spacing w:line="0" w:lineRule="atLeast"/>
        <w:ind w:left="0" w:leftChars="0" w:firstLine="0" w:firstLineChars="0"/>
        <w:jc w:val="left"/>
        <w:rPr>
          <w:sz w:val="24"/>
          <w:szCs w:val="24"/>
        </w:rPr>
      </w:pPr>
    </w:p>
    <w:p>
      <w:pPr>
        <w:pStyle w:val="2"/>
        <w:spacing w:line="0" w:lineRule="atLeast"/>
        <w:ind w:left="0" w:leftChars="0" w:firstLine="0" w:firstLineChars="0"/>
        <w:jc w:val="left"/>
        <w:rPr>
          <w:sz w:val="24"/>
          <w:szCs w:val="24"/>
        </w:rPr>
      </w:pPr>
    </w:p>
    <w:p>
      <w:pPr>
        <w:pStyle w:val="2"/>
        <w:spacing w:line="0" w:lineRule="atLeast"/>
        <w:ind w:left="0" w:leftChars="0" w:firstLine="0" w:firstLineChars="0"/>
        <w:jc w:val="left"/>
        <w:rPr>
          <w:sz w:val="24"/>
          <w:szCs w:val="24"/>
        </w:rPr>
      </w:pPr>
    </w:p>
    <w:p>
      <w:pPr>
        <w:pStyle w:val="2"/>
        <w:spacing w:line="0" w:lineRule="atLeast"/>
        <w:ind w:left="0" w:leftChars="0" w:firstLine="0" w:firstLineChars="0"/>
        <w:jc w:val="left"/>
        <w:rPr>
          <w:sz w:val="24"/>
          <w:szCs w:val="24"/>
        </w:rPr>
        <w:sectPr>
          <w:footerReference r:id="rId12" w:type="default"/>
          <w:pgSz w:w="11906" w:h="16838"/>
          <w:pgMar w:top="1440" w:right="1800" w:bottom="1440" w:left="1800" w:header="851" w:footer="992" w:gutter="0"/>
          <w:cols w:space="425" w:num="1"/>
          <w:docGrid w:type="lines" w:linePitch="312" w:charSpace="0"/>
        </w:sectPr>
      </w:pPr>
    </w:p>
    <w:p>
      <w:pPr>
        <w:pStyle w:val="7"/>
        <w:jc w:val="center"/>
        <w:rPr>
          <w:rFonts w:ascii="方正仿宋_GBK" w:hAnsi="方正仿宋_GBK" w:cs="方正仿宋_GBK"/>
          <w:color w:val="333333"/>
          <w:sz w:val="28"/>
          <w:szCs w:val="28"/>
          <w:shd w:val="clear" w:color="auto" w:fill="FFFFFF"/>
        </w:rPr>
      </w:pPr>
      <w:bookmarkStart w:id="26" w:name="_Toc127196612"/>
      <w:r>
        <w:rPr>
          <w:shd w:val="clear" w:color="auto" w:fill="FFFFFF"/>
        </w:rPr>
        <w:t>图2 防伪标签领取流程图</w:t>
      </w:r>
      <w:bookmarkEnd w:id="26"/>
    </w:p>
    <w:p>
      <w:pPr>
        <w:pStyle w:val="2"/>
        <w:spacing w:line="0" w:lineRule="atLeast"/>
        <w:ind w:left="0" w:leftChars="0" w:firstLine="0" w:firstLineChars="0"/>
        <w:jc w:val="left"/>
        <w:rPr>
          <w:sz w:val="24"/>
          <w:szCs w:val="24"/>
        </w:rPr>
        <w:sectPr>
          <w:pgSz w:w="16838" w:h="11906" w:orient="landscape"/>
          <w:pgMar w:top="1800" w:right="1440" w:bottom="1800" w:left="1440" w:header="851" w:footer="992" w:gutter="0"/>
          <w:cols w:space="425" w:num="1"/>
          <w:docGrid w:type="lines" w:linePitch="312" w:charSpace="0"/>
        </w:sectPr>
      </w:pPr>
      <w:r>
        <w:rPr>
          <w:rFonts w:hint="eastAsia" w:ascii="方正仿宋_GBK" w:hAnsi="方正仿宋_GBK" w:eastAsia="方正仿宋_GBK" w:cs="方正仿宋_GBK"/>
          <w:color w:val="333333"/>
          <w:kern w:val="0"/>
          <w:sz w:val="32"/>
          <w:szCs w:val="32"/>
          <w:shd w:val="clear" w:color="auto" w:fill="FFFFFF"/>
        </w:rPr>
        <w:drawing>
          <wp:inline distT="0" distB="0" distL="114300" distR="114300">
            <wp:extent cx="8733155" cy="3315335"/>
            <wp:effectExtent l="0" t="0" r="10795" b="18415"/>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16"/>
                    <a:stretch>
                      <a:fillRect/>
                    </a:stretch>
                  </pic:blipFill>
                  <pic:spPr>
                    <a:xfrm>
                      <a:off x="0" y="0"/>
                      <a:ext cx="8733155" cy="3315335"/>
                    </a:xfrm>
                    <a:prstGeom prst="rect">
                      <a:avLst/>
                    </a:prstGeom>
                  </pic:spPr>
                </pic:pic>
              </a:graphicData>
            </a:graphic>
          </wp:inline>
        </w:drawing>
      </w:r>
    </w:p>
    <w:p>
      <w:pPr>
        <w:spacing w:line="600" w:lineRule="exact"/>
        <w:jc w:val="center"/>
        <w:rPr>
          <w:rFonts w:eastAsia="仿宋" w:asciiTheme="majorHAnsi" w:hAnsiTheme="majorHAnsi" w:cstheme="majorBidi"/>
          <w:b/>
          <w:bCs/>
          <w:sz w:val="32"/>
          <w:szCs w:val="32"/>
          <w:shd w:val="clear" w:color="auto" w:fill="FFFFFF"/>
        </w:rPr>
      </w:pPr>
      <w:r>
        <w:rPr>
          <w:rFonts w:hint="eastAsia" w:eastAsia="仿宋" w:asciiTheme="majorHAnsi" w:hAnsiTheme="majorHAnsi" w:cstheme="majorBidi"/>
          <w:b/>
          <w:bCs/>
          <w:sz w:val="32"/>
          <w:szCs w:val="32"/>
          <w:shd w:val="clear" w:color="auto" w:fill="FFFFFF"/>
        </w:rPr>
        <w:t>午间见证交接班工作机制</w:t>
      </w:r>
    </w:p>
    <w:p>
      <w:pPr>
        <w:pStyle w:val="2"/>
        <w:ind w:firstLine="560"/>
      </w:pPr>
    </w:p>
    <w:p>
      <w:pPr>
        <w:spacing w:line="600" w:lineRule="exact"/>
        <w:ind w:firstLine="640"/>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 xml:space="preserve">为进一步强化午间见证责任意识，严格交接班过程管理，确保午间见证不缺岗、不漏岗及安全稳定运行，根据项目见证工作实际制定本机制。  </w:t>
      </w:r>
    </w:p>
    <w:p>
      <w:pPr>
        <w:spacing w:line="600" w:lineRule="exact"/>
        <w:ind w:firstLine="640" w:firstLineChars="200"/>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1.专职见证员作为项目开评标现场见证的主要负责人，在非交接班时间应严格遵守中心作息规定，不得迟到、早退，未经允许不得擅自代班、调班换岗，严禁脱岗、睡岗，不得擅离岗位，确保监控室项目开评标期间见证人员不“脱节”。</w:t>
      </w:r>
    </w:p>
    <w:p>
      <w:pPr>
        <w:spacing w:line="600" w:lineRule="exact"/>
        <w:ind w:firstLine="640" w:firstLineChars="200"/>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2.午间接班人员11:30就餐，12:00之前交接班完成。交班人员按值班工作日志中记载的事项顺序，向接班人员详细介绍本班次掌握和处理涉及安全的一切事项、处理的结果、遗留的问题、注意事项，同时将联网监控系统设备运转情况、安全管理情况、监控室所配置物品及领导的指示要求等进行交接，并移交有关物品，并在交接班日志上签字确认。</w:t>
      </w:r>
    </w:p>
    <w:p>
      <w:pPr>
        <w:spacing w:line="600" w:lineRule="exact"/>
        <w:ind w:firstLine="640" w:firstLineChars="200"/>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 xml:space="preserve">3.接班人员要在12:00之前到岗，对监控大屏、电源、通讯等设备、器材进行检查，确认是否完好；查看设备、系统运行状态，仔细听取交班人员的交代事项，做好开评标现场异常情况记录。 </w:t>
      </w:r>
    </w:p>
    <w:p>
      <w:pPr>
        <w:spacing w:line="600" w:lineRule="exact"/>
        <w:ind w:firstLine="640" w:firstLineChars="200"/>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 xml:space="preserve">4.特殊情况下不能按时交接班的要提前通知在值人员，并做好班次调整，交班人在接班人未到岗前不得下班。 </w:t>
      </w:r>
    </w:p>
    <w:p>
      <w:pPr>
        <w:spacing w:line="600" w:lineRule="exact"/>
        <w:ind w:firstLine="640" w:firstLineChars="200"/>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 xml:space="preserve">5.在交接班中若发生设备故障、信号传输故障，由交班人员负责处理，接班人员协助处理完后再行交接班。 </w:t>
      </w:r>
    </w:p>
    <w:p>
      <w:pPr>
        <w:spacing w:line="600" w:lineRule="exact"/>
        <w:ind w:firstLine="640" w:firstLineChars="200"/>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 xml:space="preserve">6.交接班要严肃认真，详细交接，发生漏交、错交均由交班人员负责；接班人员未能发现的问题，由接班人员负责，交接不清的由接班人员负责。项目见证与远程异地评标保障做好工作联动，异地评审期间涉及午间见证的，由异地评审保障组值班人员负责接班。  </w:t>
      </w:r>
    </w:p>
    <w:p>
      <w:pPr>
        <w:spacing w:line="600" w:lineRule="exact"/>
        <w:ind w:firstLine="640" w:firstLineChars="200"/>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7.交接班所属时间段发现项目开评标有异常情况的，由所属时间段及交接班完成情况确定第一责任人，第一责任人应做好异常情况的收集、记录，</w:t>
      </w:r>
      <w:r>
        <w:rPr>
          <w:rFonts w:hint="eastAsia" w:ascii="方正仿宋_GBK" w:hAnsi="方正仿宋_GBK" w:eastAsia="方正仿宋_GBK" w:cs="方正仿宋_GBK"/>
          <w:color w:val="333333"/>
          <w:kern w:val="0"/>
          <w:sz w:val="32"/>
          <w:szCs w:val="32"/>
          <w:shd w:val="clear" w:color="auto" w:fill="FFFFFF"/>
          <w:lang w:eastAsia="zh-CN"/>
        </w:rPr>
        <w:t>及时报告在</w:t>
      </w:r>
      <w:r>
        <w:rPr>
          <w:rFonts w:hint="eastAsia" w:ascii="方正仿宋_GBK" w:hAnsi="方正仿宋_GBK" w:eastAsia="方正仿宋_GBK" w:cs="方正仿宋_GBK"/>
          <w:color w:val="333333"/>
          <w:kern w:val="0"/>
          <w:sz w:val="32"/>
          <w:szCs w:val="32"/>
          <w:shd w:val="clear" w:color="auto" w:fill="FFFFFF"/>
          <w:lang w:val="en-US" w:eastAsia="zh-CN"/>
        </w:rPr>
        <w:t>/值班领导，</w:t>
      </w:r>
      <w:r>
        <w:rPr>
          <w:rFonts w:hint="eastAsia" w:ascii="方正仿宋_GBK" w:hAnsi="方正仿宋_GBK" w:eastAsia="方正仿宋_GBK" w:cs="方正仿宋_GBK"/>
          <w:color w:val="333333"/>
          <w:kern w:val="0"/>
          <w:sz w:val="32"/>
          <w:szCs w:val="32"/>
          <w:shd w:val="clear" w:color="auto" w:fill="FFFFFF"/>
        </w:rPr>
        <w:t>并统一由专职见证员线上移交（推送）。</w:t>
      </w:r>
    </w:p>
    <w:p>
      <w:pPr>
        <w:spacing w:line="600" w:lineRule="exact"/>
        <w:ind w:firstLine="640" w:firstLineChars="200"/>
        <w:jc w:val="left"/>
        <w:rPr>
          <w:rFonts w:ascii="仿宋_GB2312" w:hAnsi="仿宋_GB2312" w:eastAsia="仿宋_GB2312"/>
          <w:sz w:val="32"/>
        </w:rPr>
      </w:pPr>
    </w:p>
    <w:p>
      <w:pPr>
        <w:spacing w:line="600" w:lineRule="exact"/>
        <w:ind w:firstLine="640" w:firstLineChars="200"/>
        <w:jc w:val="center"/>
        <w:rPr>
          <w:rFonts w:ascii="仿宋_GB2312" w:hAnsi="仿宋_GB2312" w:eastAsia="仿宋_GB2312"/>
          <w:sz w:val="32"/>
        </w:rPr>
      </w:pPr>
    </w:p>
    <w:p>
      <w:pPr>
        <w:spacing w:line="600" w:lineRule="exact"/>
        <w:ind w:firstLine="640" w:firstLineChars="200"/>
        <w:jc w:val="center"/>
        <w:rPr>
          <w:rFonts w:ascii="仿宋_GB2312" w:hAnsi="仿宋_GB2312" w:eastAsia="仿宋_GB2312"/>
          <w:sz w:val="32"/>
        </w:rPr>
      </w:pPr>
    </w:p>
    <w:p>
      <w:pPr>
        <w:spacing w:line="600" w:lineRule="exact"/>
        <w:ind w:firstLine="640" w:firstLineChars="200"/>
        <w:jc w:val="center"/>
        <w:rPr>
          <w:rFonts w:ascii="仿宋_GB2312" w:hAnsi="仿宋_GB2312" w:eastAsia="仿宋_GB2312"/>
          <w:sz w:val="32"/>
        </w:rPr>
      </w:pPr>
    </w:p>
    <w:p>
      <w:pPr>
        <w:spacing w:line="600" w:lineRule="exact"/>
        <w:ind w:firstLine="640" w:firstLineChars="200"/>
        <w:jc w:val="center"/>
        <w:rPr>
          <w:rFonts w:ascii="仿宋_GB2312" w:hAnsi="仿宋_GB2312" w:eastAsia="仿宋_GB2312"/>
          <w:sz w:val="32"/>
        </w:rPr>
      </w:pPr>
    </w:p>
    <w:p>
      <w:pPr>
        <w:spacing w:line="600" w:lineRule="exact"/>
        <w:ind w:firstLine="640" w:firstLineChars="200"/>
        <w:jc w:val="center"/>
        <w:rPr>
          <w:rFonts w:ascii="仿宋_GB2312" w:hAnsi="仿宋_GB2312" w:eastAsia="仿宋_GB2312"/>
          <w:sz w:val="32"/>
        </w:rPr>
      </w:pPr>
    </w:p>
    <w:p>
      <w:pPr>
        <w:spacing w:line="600" w:lineRule="exact"/>
        <w:ind w:firstLine="640" w:firstLineChars="200"/>
        <w:jc w:val="center"/>
        <w:rPr>
          <w:rFonts w:ascii="仿宋_GB2312" w:hAnsi="仿宋_GB2312" w:eastAsia="仿宋_GB2312"/>
          <w:sz w:val="32"/>
        </w:rPr>
      </w:pPr>
    </w:p>
    <w:p>
      <w:pPr>
        <w:spacing w:line="600" w:lineRule="exact"/>
        <w:ind w:firstLine="640" w:firstLineChars="200"/>
        <w:jc w:val="center"/>
        <w:rPr>
          <w:rFonts w:ascii="仿宋_GB2312" w:hAnsi="仿宋_GB2312" w:eastAsia="仿宋_GB2312"/>
          <w:sz w:val="32"/>
        </w:rPr>
      </w:pPr>
    </w:p>
    <w:p>
      <w:pPr>
        <w:spacing w:line="600" w:lineRule="exact"/>
        <w:ind w:firstLine="640" w:firstLineChars="200"/>
        <w:jc w:val="center"/>
        <w:rPr>
          <w:rFonts w:ascii="仿宋_GB2312" w:hAnsi="仿宋_GB2312" w:eastAsia="仿宋_GB2312"/>
          <w:sz w:val="32"/>
        </w:rPr>
      </w:pPr>
    </w:p>
    <w:p>
      <w:pPr>
        <w:spacing w:line="600" w:lineRule="exact"/>
        <w:rPr>
          <w:rFonts w:ascii="仿宋_GB2312" w:hAnsi="仿宋_GB2312" w:eastAsia="仿宋_GB2312"/>
          <w:sz w:val="32"/>
        </w:rPr>
      </w:pPr>
    </w:p>
    <w:p>
      <w:pPr>
        <w:pStyle w:val="2"/>
        <w:ind w:left="0" w:leftChars="0" w:firstLine="0" w:firstLineChars="0"/>
        <w:rPr>
          <w:rFonts w:ascii="仿宋_GB2312" w:hAnsi="仿宋_GB2312"/>
          <w:sz w:val="32"/>
        </w:rPr>
      </w:pPr>
    </w:p>
    <w:p>
      <w:pPr>
        <w:pStyle w:val="2"/>
        <w:ind w:left="0" w:leftChars="0" w:firstLine="0" w:firstLineChars="0"/>
        <w:rPr>
          <w:rFonts w:ascii="仿宋_GB2312" w:hAnsi="仿宋_GB2312"/>
          <w:sz w:val="32"/>
        </w:rPr>
      </w:pPr>
    </w:p>
    <w:p>
      <w:pPr>
        <w:pStyle w:val="2"/>
        <w:ind w:left="0" w:leftChars="0" w:firstLine="0" w:firstLineChars="0"/>
        <w:rPr>
          <w:rFonts w:ascii="仿宋_GB2312" w:hAnsi="仿宋_GB2312"/>
          <w:sz w:val="32"/>
        </w:rPr>
      </w:pPr>
    </w:p>
    <w:p>
      <w:pPr>
        <w:pStyle w:val="7"/>
        <w:jc w:val="center"/>
        <w:rPr>
          <w:rFonts w:hint="default"/>
        </w:rPr>
      </w:pPr>
      <w:bookmarkStart w:id="27" w:name="_Toc127196613"/>
      <w:r>
        <w:t>午间交接班日志</w:t>
      </w:r>
      <w:bookmarkEnd w:id="27"/>
    </w:p>
    <w:p>
      <w:pPr>
        <w:pStyle w:val="31"/>
        <w:rPr>
          <w:rFonts w:ascii="仿宋_GB2312" w:hAnsi="仿宋_GB2312"/>
          <w:color w:val="auto"/>
          <w:sz w:val="32"/>
          <w:u w:val="single"/>
        </w:rPr>
      </w:pPr>
      <w:r>
        <w:rPr>
          <w:rFonts w:hint="eastAsia" w:ascii="仿宋_GB2312" w:hAnsi="仿宋_GB2312"/>
          <w:color w:val="auto"/>
          <w:sz w:val="32"/>
        </w:rPr>
        <w:t>交 班 人：</w:t>
      </w:r>
      <w:r>
        <w:rPr>
          <w:rFonts w:hint="eastAsia" w:ascii="仿宋_GB2312" w:hAnsi="仿宋_GB2312"/>
          <w:color w:val="auto"/>
          <w:sz w:val="32"/>
          <w:u w:val="single"/>
        </w:rPr>
        <w:t xml:space="preserve">          </w:t>
      </w:r>
      <w:r>
        <w:rPr>
          <w:rFonts w:hint="eastAsia" w:ascii="仿宋_GB2312" w:hAnsi="仿宋_GB2312"/>
          <w:color w:val="auto"/>
          <w:sz w:val="32"/>
        </w:rPr>
        <w:t xml:space="preserve">          接 班 人：</w:t>
      </w:r>
      <w:r>
        <w:rPr>
          <w:rFonts w:hint="eastAsia" w:ascii="仿宋_GB2312" w:hAnsi="仿宋_GB2312"/>
          <w:color w:val="auto"/>
          <w:sz w:val="32"/>
          <w:u w:val="single"/>
        </w:rPr>
        <w:t xml:space="preserve">         </w:t>
      </w:r>
    </w:p>
    <w:p>
      <w:pPr>
        <w:pStyle w:val="31"/>
        <w:rPr>
          <w:rFonts w:ascii="仿宋_GB2312" w:hAnsi="仿宋_GB2312"/>
          <w:color w:val="auto"/>
          <w:sz w:val="32"/>
          <w:u w:val="single"/>
        </w:rPr>
      </w:pPr>
      <w:r>
        <w:rPr>
          <w:rFonts w:hint="eastAsia" w:ascii="仿宋_GB2312" w:hAnsi="仿宋_GB2312"/>
          <w:color w:val="auto"/>
          <w:sz w:val="32"/>
        </w:rPr>
        <w:t>交班时间</w:t>
      </w:r>
      <w:r>
        <w:rPr>
          <w:rFonts w:hint="eastAsia" w:ascii="仿宋_GB2312" w:hAnsi="仿宋_GB2312"/>
          <w:color w:val="auto"/>
          <w:sz w:val="32"/>
          <w:u w:val="single"/>
        </w:rPr>
        <w:t xml:space="preserve">：        </w:t>
      </w:r>
      <w:r>
        <w:rPr>
          <w:rFonts w:hint="eastAsia" w:ascii="仿宋_GB2312" w:hAnsi="仿宋_GB2312"/>
          <w:color w:val="auto"/>
          <w:sz w:val="32"/>
        </w:rPr>
        <w:t xml:space="preserve">            接班时间：</w:t>
      </w:r>
      <w:r>
        <w:rPr>
          <w:rFonts w:hint="eastAsia" w:ascii="仿宋_GB2312" w:hAnsi="仿宋_GB2312"/>
          <w:color w:val="auto"/>
          <w:sz w:val="32"/>
          <w:u w:val="single"/>
        </w:rPr>
        <w:t xml:space="preserve">         </w:t>
      </w:r>
    </w:p>
    <w:tbl>
      <w:tblPr>
        <w:tblStyle w:val="15"/>
        <w:tblW w:w="8586" w:type="dxa"/>
        <w:tblInd w:w="93"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3066"/>
        <w:gridCol w:w="4110"/>
        <w:gridCol w:w="141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5" w:hRule="atLeast"/>
        </w:trPr>
        <w:tc>
          <w:tcPr>
            <w:tcW w:w="3066" w:type="dxa"/>
            <w:tcBorders>
              <w:top w:val="single" w:color="000000" w:sz="4" w:space="0"/>
              <w:bottom w:val="single" w:color="000000" w:sz="4" w:space="0"/>
              <w:right w:val="single" w:color="000000" w:sz="4" w:space="0"/>
            </w:tcBorders>
            <w:shd w:val="clear" w:color="auto" w:fill="auto"/>
            <w:noWrap/>
            <w:vAlign w:val="center"/>
          </w:tcPr>
          <w:p>
            <w:pPr>
              <w:spacing w:line="600" w:lineRule="exact"/>
              <w:ind w:firstLine="480" w:firstLineChars="200"/>
              <w:jc w:val="center"/>
              <w:rPr>
                <w:rFonts w:ascii="仿宋_GB2312" w:hAnsi="仿宋_GB2312" w:eastAsia="仿宋_GB2312"/>
                <w:sz w:val="24"/>
                <w:szCs w:val="21"/>
              </w:rPr>
            </w:pPr>
            <w:r>
              <w:rPr>
                <w:rFonts w:hint="eastAsia" w:ascii="仿宋_GB2312" w:hAnsi="仿宋_GB2312" w:eastAsia="仿宋_GB2312"/>
                <w:sz w:val="24"/>
                <w:szCs w:val="21"/>
              </w:rPr>
              <w:t>交接班内容</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600" w:lineRule="exact"/>
              <w:ind w:firstLine="480" w:firstLineChars="200"/>
              <w:jc w:val="center"/>
              <w:rPr>
                <w:rFonts w:ascii="仿宋_GB2312" w:hAnsi="仿宋_GB2312" w:eastAsia="仿宋_GB2312"/>
                <w:sz w:val="24"/>
                <w:szCs w:val="21"/>
              </w:rPr>
            </w:pPr>
            <w:r>
              <w:rPr>
                <w:rFonts w:hint="eastAsia" w:ascii="仿宋_GB2312" w:hAnsi="仿宋_GB2312" w:eastAsia="仿宋_GB2312"/>
                <w:sz w:val="24"/>
                <w:szCs w:val="21"/>
              </w:rPr>
              <w:t>情况处置</w:t>
            </w:r>
          </w:p>
        </w:tc>
        <w:tc>
          <w:tcPr>
            <w:tcW w:w="1410" w:type="dxa"/>
            <w:tcBorders>
              <w:top w:val="single" w:color="000000" w:sz="4" w:space="0"/>
              <w:left w:val="single" w:color="000000" w:sz="4" w:space="0"/>
              <w:bottom w:val="single" w:color="000000" w:sz="4" w:space="0"/>
            </w:tcBorders>
            <w:shd w:val="clear" w:color="auto" w:fill="auto"/>
            <w:noWrap/>
            <w:vAlign w:val="center"/>
          </w:tcPr>
          <w:p>
            <w:pPr>
              <w:spacing w:line="600" w:lineRule="exact"/>
              <w:ind w:firstLine="480" w:firstLineChars="200"/>
              <w:rPr>
                <w:rFonts w:ascii="仿宋_GB2312" w:hAnsi="仿宋_GB2312" w:eastAsia="仿宋_GB2312"/>
                <w:sz w:val="24"/>
                <w:szCs w:val="21"/>
              </w:rPr>
            </w:pPr>
            <w:r>
              <w:rPr>
                <w:rFonts w:hint="eastAsia" w:ascii="仿宋_GB2312" w:hAnsi="仿宋_GB2312" w:eastAsia="仿宋_GB2312"/>
                <w:sz w:val="24"/>
                <w:szCs w:val="21"/>
              </w:rPr>
              <w:t>备注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55" w:hRule="atLeast"/>
        </w:trPr>
        <w:tc>
          <w:tcPr>
            <w:tcW w:w="3066" w:type="dxa"/>
            <w:tcBorders>
              <w:top w:val="single" w:color="000000" w:sz="4" w:space="0"/>
              <w:bottom w:val="single" w:color="000000" w:sz="4" w:space="0"/>
              <w:right w:val="single" w:color="000000" w:sz="4" w:space="0"/>
            </w:tcBorders>
            <w:shd w:val="clear" w:color="auto" w:fill="auto"/>
            <w:noWrap/>
            <w:vAlign w:val="center"/>
          </w:tcPr>
          <w:p>
            <w:pPr>
              <w:spacing w:line="600" w:lineRule="exact"/>
              <w:jc w:val="center"/>
              <w:rPr>
                <w:rFonts w:ascii="仿宋_GB2312" w:hAnsi="仿宋_GB2312" w:eastAsia="仿宋_GB2312"/>
                <w:sz w:val="24"/>
                <w:szCs w:val="21"/>
              </w:rPr>
            </w:pPr>
            <w:r>
              <w:rPr>
                <w:rFonts w:hint="eastAsia" w:ascii="仿宋_GB2312" w:hAnsi="仿宋_GB2312" w:eastAsia="仿宋_GB2312"/>
                <w:sz w:val="24"/>
                <w:szCs w:val="21"/>
              </w:rPr>
              <w:t>监控室卫生是否干净</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600" w:lineRule="exact"/>
              <w:ind w:firstLine="480" w:firstLineChars="200"/>
              <w:rPr>
                <w:rFonts w:ascii="仿宋_GB2312" w:hAnsi="仿宋_GB2312" w:eastAsia="仿宋_GB2312"/>
                <w:sz w:val="24"/>
                <w:szCs w:val="21"/>
              </w:rPr>
            </w:pPr>
          </w:p>
        </w:tc>
        <w:tc>
          <w:tcPr>
            <w:tcW w:w="1410" w:type="dxa"/>
            <w:tcBorders>
              <w:top w:val="single" w:color="000000" w:sz="4" w:space="0"/>
              <w:left w:val="single" w:color="000000" w:sz="4" w:space="0"/>
              <w:bottom w:val="single" w:color="000000" w:sz="4" w:space="0"/>
            </w:tcBorders>
            <w:shd w:val="clear" w:color="auto" w:fill="auto"/>
            <w:noWrap/>
            <w:vAlign w:val="center"/>
          </w:tcPr>
          <w:p>
            <w:pPr>
              <w:spacing w:line="600" w:lineRule="exact"/>
              <w:ind w:firstLine="640" w:firstLineChars="200"/>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885" w:hRule="atLeast"/>
        </w:trPr>
        <w:tc>
          <w:tcPr>
            <w:tcW w:w="3066" w:type="dxa"/>
            <w:tcBorders>
              <w:top w:val="single" w:color="000000" w:sz="4" w:space="0"/>
              <w:bottom w:val="single" w:color="000000" w:sz="4" w:space="0"/>
              <w:right w:val="single" w:color="000000" w:sz="4" w:space="0"/>
            </w:tcBorders>
            <w:shd w:val="clear" w:color="auto" w:fill="auto"/>
            <w:noWrap/>
            <w:vAlign w:val="center"/>
          </w:tcPr>
          <w:p>
            <w:pPr>
              <w:spacing w:line="600" w:lineRule="exact"/>
              <w:jc w:val="center"/>
              <w:rPr>
                <w:rFonts w:ascii="仿宋_GB2312" w:hAnsi="仿宋_GB2312" w:eastAsia="仿宋_GB2312"/>
                <w:sz w:val="24"/>
                <w:szCs w:val="21"/>
              </w:rPr>
            </w:pPr>
            <w:r>
              <w:rPr>
                <w:rFonts w:hint="eastAsia" w:ascii="仿宋_GB2312" w:hAnsi="仿宋_GB2312" w:eastAsia="仿宋_GB2312"/>
                <w:sz w:val="24"/>
                <w:szCs w:val="21"/>
              </w:rPr>
              <w:t>监控设备运行是否</w:t>
            </w:r>
          </w:p>
          <w:p>
            <w:pPr>
              <w:spacing w:line="600" w:lineRule="exact"/>
              <w:jc w:val="center"/>
              <w:rPr>
                <w:rFonts w:ascii="仿宋_GB2312" w:hAnsi="仿宋_GB2312" w:eastAsia="仿宋_GB2312"/>
                <w:sz w:val="24"/>
                <w:szCs w:val="21"/>
              </w:rPr>
            </w:pPr>
            <w:r>
              <w:rPr>
                <w:rFonts w:hint="eastAsia" w:ascii="仿宋_GB2312" w:hAnsi="仿宋_GB2312" w:eastAsia="仿宋_GB2312"/>
                <w:sz w:val="24"/>
                <w:szCs w:val="21"/>
              </w:rPr>
              <w:t>正常</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600" w:lineRule="exact"/>
              <w:ind w:firstLine="480" w:firstLineChars="200"/>
              <w:rPr>
                <w:rFonts w:ascii="仿宋_GB2312" w:hAnsi="仿宋_GB2312" w:eastAsia="仿宋_GB2312"/>
                <w:sz w:val="24"/>
                <w:szCs w:val="21"/>
              </w:rPr>
            </w:pPr>
          </w:p>
        </w:tc>
        <w:tc>
          <w:tcPr>
            <w:tcW w:w="1410" w:type="dxa"/>
            <w:tcBorders>
              <w:top w:val="single" w:color="000000" w:sz="4" w:space="0"/>
              <w:left w:val="single" w:color="000000" w:sz="4" w:space="0"/>
              <w:bottom w:val="single" w:color="000000" w:sz="4" w:space="0"/>
            </w:tcBorders>
            <w:shd w:val="clear" w:color="auto" w:fill="auto"/>
            <w:noWrap/>
            <w:vAlign w:val="center"/>
          </w:tcPr>
          <w:p>
            <w:pPr>
              <w:spacing w:line="600" w:lineRule="exact"/>
              <w:ind w:firstLine="640" w:firstLineChars="200"/>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5" w:hRule="atLeast"/>
        </w:trPr>
        <w:tc>
          <w:tcPr>
            <w:tcW w:w="3066" w:type="dxa"/>
            <w:tcBorders>
              <w:top w:val="single" w:color="000000" w:sz="4" w:space="0"/>
              <w:bottom w:val="single" w:color="000000" w:sz="4" w:space="0"/>
              <w:right w:val="single" w:color="000000" w:sz="4" w:space="0"/>
            </w:tcBorders>
            <w:shd w:val="clear" w:color="auto" w:fill="auto"/>
            <w:noWrap/>
            <w:vAlign w:val="center"/>
          </w:tcPr>
          <w:p>
            <w:pPr>
              <w:spacing w:line="600" w:lineRule="exact"/>
              <w:jc w:val="center"/>
              <w:rPr>
                <w:rFonts w:ascii="仿宋_GB2312" w:hAnsi="仿宋_GB2312" w:eastAsia="仿宋_GB2312"/>
                <w:sz w:val="24"/>
                <w:szCs w:val="21"/>
              </w:rPr>
            </w:pPr>
            <w:r>
              <w:rPr>
                <w:rFonts w:hint="eastAsia" w:ascii="仿宋_GB2312" w:hAnsi="仿宋_GB2312" w:eastAsia="仿宋_GB2312"/>
                <w:sz w:val="24"/>
                <w:szCs w:val="21"/>
              </w:rPr>
              <w:t>见证设备运行是否</w:t>
            </w:r>
          </w:p>
          <w:p>
            <w:pPr>
              <w:spacing w:line="600" w:lineRule="exact"/>
              <w:jc w:val="center"/>
              <w:rPr>
                <w:rFonts w:ascii="仿宋_GB2312" w:hAnsi="仿宋_GB2312" w:eastAsia="仿宋_GB2312"/>
                <w:sz w:val="24"/>
                <w:szCs w:val="21"/>
              </w:rPr>
            </w:pPr>
            <w:r>
              <w:rPr>
                <w:rFonts w:hint="eastAsia" w:ascii="仿宋_GB2312" w:hAnsi="仿宋_GB2312" w:eastAsia="仿宋_GB2312"/>
                <w:sz w:val="24"/>
                <w:szCs w:val="21"/>
              </w:rPr>
              <w:t>正常</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600" w:lineRule="exact"/>
              <w:ind w:firstLine="420" w:firstLineChars="200"/>
            </w:pPr>
          </w:p>
          <w:p>
            <w:pPr>
              <w:pStyle w:val="31"/>
              <w:rPr>
                <w:rFonts w:ascii="仿宋_GB2312" w:hAnsi="仿宋_GB2312"/>
                <w:color w:val="auto"/>
                <w:sz w:val="24"/>
                <w:szCs w:val="21"/>
              </w:rPr>
            </w:pPr>
          </w:p>
          <w:p>
            <w:pPr>
              <w:pStyle w:val="31"/>
              <w:rPr>
                <w:rFonts w:ascii="仿宋_GB2312" w:hAnsi="仿宋_GB2312"/>
                <w:color w:val="auto"/>
                <w:sz w:val="24"/>
                <w:szCs w:val="21"/>
              </w:rPr>
            </w:pPr>
          </w:p>
        </w:tc>
        <w:tc>
          <w:tcPr>
            <w:tcW w:w="1410" w:type="dxa"/>
            <w:tcBorders>
              <w:top w:val="single" w:color="000000" w:sz="4" w:space="0"/>
              <w:left w:val="single" w:color="000000" w:sz="4" w:space="0"/>
              <w:bottom w:val="single" w:color="000000" w:sz="4" w:space="0"/>
            </w:tcBorders>
            <w:shd w:val="clear" w:color="auto" w:fill="auto"/>
            <w:noWrap/>
            <w:vAlign w:val="center"/>
          </w:tcPr>
          <w:p>
            <w:pPr>
              <w:spacing w:line="600" w:lineRule="exact"/>
              <w:ind w:firstLine="640" w:firstLineChars="200"/>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56" w:hRule="atLeast"/>
        </w:trPr>
        <w:tc>
          <w:tcPr>
            <w:tcW w:w="3066" w:type="dxa"/>
            <w:tcBorders>
              <w:top w:val="single" w:color="000000" w:sz="4" w:space="0"/>
              <w:bottom w:val="single" w:color="auto" w:sz="4" w:space="0"/>
              <w:right w:val="single" w:color="000000" w:sz="4" w:space="0"/>
            </w:tcBorders>
            <w:shd w:val="clear" w:color="auto" w:fill="auto"/>
            <w:noWrap/>
            <w:vAlign w:val="center"/>
          </w:tcPr>
          <w:p>
            <w:pPr>
              <w:spacing w:line="600" w:lineRule="exact"/>
              <w:jc w:val="center"/>
              <w:rPr>
                <w:rFonts w:ascii="仿宋_GB2312" w:hAnsi="仿宋_GB2312" w:eastAsia="仿宋_GB2312"/>
                <w:sz w:val="24"/>
                <w:szCs w:val="21"/>
              </w:rPr>
            </w:pPr>
            <w:r>
              <w:rPr>
                <w:rFonts w:hint="eastAsia" w:ascii="仿宋_GB2312" w:hAnsi="仿宋_GB2312" w:eastAsia="仿宋_GB2312"/>
                <w:sz w:val="24"/>
                <w:szCs w:val="21"/>
              </w:rPr>
              <w:t>场外监督席使用情况</w:t>
            </w:r>
          </w:p>
        </w:tc>
        <w:tc>
          <w:tcPr>
            <w:tcW w:w="411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600" w:lineRule="exact"/>
              <w:ind w:firstLine="420" w:firstLineChars="200"/>
            </w:pPr>
          </w:p>
          <w:p>
            <w:pPr>
              <w:pStyle w:val="31"/>
              <w:rPr>
                <w:rFonts w:ascii="仿宋_GB2312" w:hAnsi="仿宋_GB2312"/>
                <w:color w:val="auto"/>
                <w:sz w:val="24"/>
                <w:szCs w:val="21"/>
              </w:rPr>
            </w:pPr>
          </w:p>
          <w:p>
            <w:pPr>
              <w:pStyle w:val="31"/>
              <w:rPr>
                <w:rFonts w:ascii="仿宋_GB2312" w:hAnsi="仿宋_GB2312"/>
                <w:color w:val="auto"/>
                <w:sz w:val="24"/>
                <w:szCs w:val="21"/>
              </w:rPr>
            </w:pPr>
          </w:p>
        </w:tc>
        <w:tc>
          <w:tcPr>
            <w:tcW w:w="1410" w:type="dxa"/>
            <w:tcBorders>
              <w:top w:val="single" w:color="000000" w:sz="4" w:space="0"/>
              <w:left w:val="single" w:color="000000" w:sz="4" w:space="0"/>
              <w:bottom w:val="single" w:color="auto" w:sz="4" w:space="0"/>
            </w:tcBorders>
            <w:shd w:val="clear" w:color="auto" w:fill="auto"/>
            <w:noWrap/>
            <w:vAlign w:val="center"/>
          </w:tcPr>
          <w:p>
            <w:pPr>
              <w:spacing w:line="600" w:lineRule="exact"/>
              <w:ind w:firstLine="640" w:firstLineChars="200"/>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56" w:hRule="atLeast"/>
        </w:trPr>
        <w:tc>
          <w:tcPr>
            <w:tcW w:w="3066" w:type="dxa"/>
            <w:tcBorders>
              <w:top w:val="single" w:color="auto" w:sz="4" w:space="0"/>
              <w:bottom w:val="single" w:color="000000" w:sz="4" w:space="0"/>
              <w:right w:val="single" w:color="000000" w:sz="4" w:space="0"/>
            </w:tcBorders>
            <w:shd w:val="clear" w:color="auto" w:fill="auto"/>
            <w:noWrap/>
            <w:vAlign w:val="center"/>
          </w:tcPr>
          <w:p>
            <w:pPr>
              <w:spacing w:line="600" w:lineRule="exact"/>
              <w:jc w:val="center"/>
              <w:rPr>
                <w:rFonts w:ascii="仿宋_GB2312" w:hAnsi="仿宋_GB2312" w:eastAsia="仿宋_GB2312"/>
                <w:sz w:val="24"/>
                <w:szCs w:val="21"/>
              </w:rPr>
            </w:pPr>
            <w:r>
              <w:rPr>
                <w:rFonts w:hint="eastAsia" w:ascii="仿宋_GB2312" w:hAnsi="仿宋_GB2312" w:eastAsia="仿宋_GB2312"/>
                <w:sz w:val="24"/>
                <w:szCs w:val="21"/>
              </w:rPr>
              <w:t>参观记录</w:t>
            </w:r>
          </w:p>
        </w:tc>
        <w:tc>
          <w:tcPr>
            <w:tcW w:w="411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pStyle w:val="31"/>
              <w:rPr>
                <w:rFonts w:ascii="仿宋_GB2312" w:hAnsi="仿宋_GB2312"/>
                <w:color w:val="auto"/>
                <w:sz w:val="24"/>
                <w:szCs w:val="21"/>
              </w:rPr>
            </w:pPr>
          </w:p>
        </w:tc>
        <w:tc>
          <w:tcPr>
            <w:tcW w:w="1410" w:type="dxa"/>
            <w:tcBorders>
              <w:top w:val="single" w:color="auto" w:sz="4" w:space="0"/>
              <w:left w:val="single" w:color="000000" w:sz="4" w:space="0"/>
              <w:bottom w:val="single" w:color="000000" w:sz="4" w:space="0"/>
            </w:tcBorders>
            <w:shd w:val="clear" w:color="auto" w:fill="auto"/>
            <w:noWrap/>
            <w:vAlign w:val="center"/>
          </w:tcPr>
          <w:p>
            <w:pPr>
              <w:spacing w:line="600" w:lineRule="exact"/>
              <w:ind w:firstLine="640" w:firstLineChars="200"/>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9" w:hRule="atLeast"/>
        </w:trPr>
        <w:tc>
          <w:tcPr>
            <w:tcW w:w="3066" w:type="dxa"/>
            <w:tcBorders>
              <w:top w:val="single" w:color="000000" w:sz="4" w:space="0"/>
              <w:bottom w:val="single" w:color="000000" w:sz="4" w:space="0"/>
              <w:right w:val="single" w:color="000000" w:sz="4" w:space="0"/>
            </w:tcBorders>
            <w:shd w:val="clear" w:color="auto" w:fill="auto"/>
            <w:noWrap/>
            <w:vAlign w:val="center"/>
          </w:tcPr>
          <w:p>
            <w:pPr>
              <w:pStyle w:val="31"/>
              <w:ind w:firstLine="0"/>
            </w:pPr>
          </w:p>
          <w:p>
            <w:pPr>
              <w:spacing w:line="600" w:lineRule="exact"/>
              <w:jc w:val="center"/>
              <w:rPr>
                <w:rFonts w:hint="eastAsia" w:ascii="仿宋_GB2312" w:hAnsi="仿宋_GB2312" w:eastAsia="仿宋_GB2312"/>
                <w:sz w:val="24"/>
                <w:szCs w:val="21"/>
              </w:rPr>
            </w:pPr>
            <w:r>
              <w:rPr>
                <w:rFonts w:hint="eastAsia" w:ascii="仿宋_GB2312" w:hAnsi="仿宋_GB2312" w:eastAsia="仿宋_GB2312"/>
                <w:sz w:val="24"/>
                <w:szCs w:val="21"/>
              </w:rPr>
              <w:t>涉围标串标、干扰开评标秩序、虚假应标等重点异常</w:t>
            </w:r>
          </w:p>
          <w:p>
            <w:pPr>
              <w:spacing w:line="600" w:lineRule="exact"/>
              <w:jc w:val="center"/>
              <w:rPr>
                <w:rFonts w:ascii="仿宋_GB2312" w:hAnsi="仿宋_GB2312" w:eastAsia="仿宋_GB2312"/>
                <w:sz w:val="24"/>
                <w:szCs w:val="21"/>
              </w:rPr>
            </w:pPr>
            <w:r>
              <w:rPr>
                <w:rFonts w:hint="eastAsia" w:ascii="仿宋_GB2312" w:hAnsi="仿宋_GB2312" w:eastAsia="仿宋_GB2312"/>
                <w:sz w:val="24"/>
                <w:szCs w:val="21"/>
              </w:rPr>
              <w:t>情况记录</w:t>
            </w:r>
          </w:p>
          <w:p>
            <w:pPr>
              <w:pStyle w:val="2"/>
              <w:ind w:firstLine="560"/>
            </w:pP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600" w:lineRule="exact"/>
              <w:jc w:val="center"/>
              <w:rPr>
                <w:rFonts w:ascii="仿宋_GB2312" w:hAnsi="仿宋_GB2312" w:eastAsia="仿宋_GB2312"/>
                <w:sz w:val="24"/>
                <w:szCs w:val="21"/>
              </w:rPr>
            </w:pPr>
          </w:p>
        </w:tc>
        <w:tc>
          <w:tcPr>
            <w:tcW w:w="1410" w:type="dxa"/>
            <w:tcBorders>
              <w:top w:val="single" w:color="000000" w:sz="4" w:space="0"/>
              <w:left w:val="single" w:color="000000" w:sz="4" w:space="0"/>
              <w:bottom w:val="single" w:color="000000" w:sz="4" w:space="0"/>
            </w:tcBorders>
            <w:shd w:val="clear" w:color="auto" w:fill="auto"/>
            <w:noWrap/>
            <w:vAlign w:val="center"/>
          </w:tcPr>
          <w:p>
            <w:pPr>
              <w:spacing w:line="600" w:lineRule="exact"/>
              <w:ind w:firstLine="640" w:firstLineChars="200"/>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9" w:hRule="atLeast"/>
        </w:trPr>
        <w:tc>
          <w:tcPr>
            <w:tcW w:w="3066" w:type="dxa"/>
            <w:tcBorders>
              <w:top w:val="single" w:color="000000" w:sz="4" w:space="0"/>
              <w:bottom w:val="single" w:color="000000" w:sz="4" w:space="0"/>
              <w:right w:val="single" w:color="000000" w:sz="4" w:space="0"/>
            </w:tcBorders>
            <w:shd w:val="clear" w:color="auto" w:fill="auto"/>
            <w:noWrap/>
            <w:vAlign w:val="center"/>
          </w:tcPr>
          <w:p>
            <w:pPr>
              <w:spacing w:line="600" w:lineRule="exact"/>
              <w:jc w:val="center"/>
              <w:rPr>
                <w:rFonts w:ascii="仿宋_GB2312" w:hAnsi="仿宋_GB2312" w:eastAsia="仿宋_GB2312"/>
                <w:sz w:val="24"/>
                <w:szCs w:val="21"/>
              </w:rPr>
            </w:pPr>
            <w:r>
              <w:rPr>
                <w:rFonts w:hint="eastAsia" w:ascii="仿宋_GB2312" w:hAnsi="仿宋_GB2312" w:eastAsia="仿宋_GB2312"/>
                <w:sz w:val="24"/>
                <w:szCs w:val="21"/>
              </w:rPr>
              <w:t>是否存在安全管理情况</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600" w:lineRule="exact"/>
              <w:ind w:firstLine="480" w:firstLineChars="200"/>
              <w:rPr>
                <w:rFonts w:ascii="仿宋_GB2312" w:hAnsi="仿宋_GB2312" w:eastAsia="仿宋_GB2312"/>
                <w:sz w:val="24"/>
                <w:szCs w:val="21"/>
              </w:rPr>
            </w:pPr>
          </w:p>
        </w:tc>
        <w:tc>
          <w:tcPr>
            <w:tcW w:w="1410" w:type="dxa"/>
            <w:tcBorders>
              <w:top w:val="single" w:color="000000" w:sz="4" w:space="0"/>
              <w:left w:val="single" w:color="000000" w:sz="4" w:space="0"/>
              <w:bottom w:val="single" w:color="000000" w:sz="4" w:space="0"/>
            </w:tcBorders>
            <w:shd w:val="clear" w:color="auto" w:fill="auto"/>
            <w:noWrap/>
            <w:vAlign w:val="center"/>
          </w:tcPr>
          <w:p>
            <w:pPr>
              <w:spacing w:line="600" w:lineRule="exact"/>
              <w:ind w:firstLine="640" w:firstLineChars="200"/>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9" w:hRule="atLeast"/>
        </w:trPr>
        <w:tc>
          <w:tcPr>
            <w:tcW w:w="3066" w:type="dxa"/>
            <w:tcBorders>
              <w:top w:val="single" w:color="000000" w:sz="4" w:space="0"/>
              <w:bottom w:val="single" w:color="000000" w:sz="4" w:space="0"/>
              <w:right w:val="single" w:color="000000" w:sz="4" w:space="0"/>
            </w:tcBorders>
            <w:shd w:val="clear" w:color="auto" w:fill="auto"/>
            <w:noWrap/>
            <w:vAlign w:val="center"/>
          </w:tcPr>
          <w:p>
            <w:pPr>
              <w:spacing w:line="600" w:lineRule="exact"/>
              <w:jc w:val="center"/>
              <w:rPr>
                <w:rFonts w:ascii="仿宋_GB2312" w:hAnsi="仿宋_GB2312" w:eastAsia="仿宋_GB2312"/>
                <w:sz w:val="24"/>
                <w:szCs w:val="21"/>
              </w:rPr>
            </w:pPr>
            <w:r>
              <w:rPr>
                <w:rFonts w:hint="eastAsia" w:ascii="仿宋_GB2312" w:hAnsi="仿宋_GB2312" w:eastAsia="仿宋_GB2312"/>
                <w:sz w:val="24"/>
                <w:szCs w:val="21"/>
              </w:rPr>
              <w:t>其他</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600" w:lineRule="exact"/>
              <w:ind w:firstLine="480" w:firstLineChars="200"/>
              <w:rPr>
                <w:rFonts w:ascii="仿宋_GB2312" w:hAnsi="仿宋_GB2312" w:eastAsia="仿宋_GB2312"/>
                <w:sz w:val="24"/>
                <w:szCs w:val="21"/>
              </w:rPr>
            </w:pPr>
          </w:p>
        </w:tc>
        <w:tc>
          <w:tcPr>
            <w:tcW w:w="1410" w:type="dxa"/>
            <w:tcBorders>
              <w:top w:val="single" w:color="000000" w:sz="4" w:space="0"/>
              <w:left w:val="single" w:color="000000" w:sz="4" w:space="0"/>
              <w:bottom w:val="single" w:color="000000" w:sz="4" w:space="0"/>
            </w:tcBorders>
            <w:shd w:val="clear" w:color="auto" w:fill="auto"/>
            <w:noWrap/>
            <w:vAlign w:val="center"/>
          </w:tcPr>
          <w:p>
            <w:pPr>
              <w:spacing w:line="600" w:lineRule="exact"/>
              <w:ind w:firstLine="640" w:firstLineChars="200"/>
              <w:rPr>
                <w:rFonts w:ascii="仿宋_GB2312" w:hAnsi="仿宋_GB2312" w:eastAsia="仿宋_GB2312"/>
                <w:sz w:val="32"/>
              </w:rPr>
            </w:pPr>
          </w:p>
        </w:tc>
      </w:tr>
    </w:tbl>
    <w:p>
      <w:pPr>
        <w:pStyle w:val="7"/>
        <w:jc w:val="center"/>
        <w:rPr>
          <w:rFonts w:hint="default"/>
        </w:rPr>
      </w:pPr>
      <w:bookmarkStart w:id="28" w:name="_Toc127196614"/>
      <w:r>
        <w:t>午间见证交接班值班表</w:t>
      </w:r>
      <w:bookmarkEnd w:id="28"/>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4272"/>
        <w:gridCol w:w="2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1827" w:type="dxa"/>
            <w:vAlign w:val="center"/>
          </w:tcPr>
          <w:p>
            <w:pPr>
              <w:pStyle w:val="31"/>
              <w:ind w:firstLine="0"/>
              <w:jc w:val="center"/>
              <w:rPr>
                <w:rFonts w:ascii="仿宋_GB2312" w:hAnsi="仿宋_GB2312"/>
                <w:color w:val="auto"/>
                <w:sz w:val="32"/>
              </w:rPr>
            </w:pPr>
            <w:r>
              <w:rPr>
                <w:rFonts w:hint="eastAsia" w:ascii="仿宋_GB2312" w:hAnsi="仿宋_GB2312"/>
                <w:color w:val="auto"/>
                <w:sz w:val="32"/>
              </w:rPr>
              <w:t>专职见证员</w:t>
            </w:r>
          </w:p>
        </w:tc>
        <w:tc>
          <w:tcPr>
            <w:tcW w:w="6694" w:type="dxa"/>
            <w:gridSpan w:val="2"/>
            <w:vAlign w:val="center"/>
          </w:tcPr>
          <w:p>
            <w:pPr>
              <w:pStyle w:val="31"/>
              <w:rPr>
                <w:rFonts w:ascii="仿宋_GB2312" w:hAnsi="仿宋_GB2312"/>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pPr>
              <w:pStyle w:val="31"/>
              <w:rPr>
                <w:rFonts w:ascii="仿宋_GB2312" w:hAnsi="仿宋_GB2312"/>
                <w:b/>
                <w:bCs/>
                <w:color w:val="auto"/>
                <w:sz w:val="32"/>
              </w:rPr>
            </w:pPr>
            <w:r>
              <w:rPr>
                <w:rFonts w:hint="eastAsia" w:ascii="仿宋_GB2312" w:hAnsi="仿宋_GB2312"/>
                <w:b/>
                <w:bCs/>
                <w:color w:val="auto"/>
                <w:sz w:val="32"/>
              </w:rPr>
              <w:t>日次</w:t>
            </w:r>
          </w:p>
        </w:tc>
        <w:tc>
          <w:tcPr>
            <w:tcW w:w="4272" w:type="dxa"/>
            <w:vAlign w:val="center"/>
          </w:tcPr>
          <w:p>
            <w:pPr>
              <w:pStyle w:val="31"/>
              <w:jc w:val="center"/>
              <w:rPr>
                <w:rFonts w:ascii="仿宋_GB2312" w:hAnsi="仿宋_GB2312"/>
                <w:b/>
                <w:bCs/>
                <w:color w:val="auto"/>
                <w:sz w:val="32"/>
              </w:rPr>
            </w:pPr>
            <w:r>
              <w:rPr>
                <w:rFonts w:hint="eastAsia" w:ascii="仿宋_GB2312" w:hAnsi="仿宋_GB2312"/>
                <w:b/>
                <w:bCs/>
                <w:color w:val="auto"/>
                <w:sz w:val="32"/>
              </w:rPr>
              <w:t>午间（轮值）见证接班员</w:t>
            </w:r>
          </w:p>
        </w:tc>
        <w:tc>
          <w:tcPr>
            <w:tcW w:w="2422" w:type="dxa"/>
            <w:vAlign w:val="center"/>
          </w:tcPr>
          <w:p>
            <w:pPr>
              <w:pStyle w:val="31"/>
              <w:rPr>
                <w:rFonts w:ascii="仿宋_GB2312" w:hAnsi="仿宋_GB2312"/>
                <w:b/>
                <w:bCs/>
                <w:color w:val="auto"/>
                <w:sz w:val="32"/>
              </w:rPr>
            </w:pPr>
            <w:r>
              <w:rPr>
                <w:rFonts w:hint="eastAsia" w:ascii="仿宋_GB2312" w:hAnsi="仿宋_GB2312"/>
                <w:b/>
                <w:bCs/>
                <w:color w:val="auto"/>
                <w:sz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pPr>
              <w:pStyle w:val="31"/>
              <w:rPr>
                <w:rFonts w:ascii="仿宋_GB2312" w:hAnsi="仿宋_GB2312"/>
                <w:color w:val="auto"/>
                <w:sz w:val="32"/>
              </w:rPr>
            </w:pPr>
            <w:r>
              <w:rPr>
                <w:rFonts w:hint="eastAsia" w:ascii="仿宋_GB2312" w:hAnsi="仿宋_GB2312"/>
                <w:color w:val="auto"/>
                <w:sz w:val="32"/>
              </w:rPr>
              <w:t>周一</w:t>
            </w:r>
          </w:p>
        </w:tc>
        <w:tc>
          <w:tcPr>
            <w:tcW w:w="4272" w:type="dxa"/>
            <w:vAlign w:val="center"/>
          </w:tcPr>
          <w:p>
            <w:pPr>
              <w:pStyle w:val="31"/>
              <w:jc w:val="center"/>
              <w:rPr>
                <w:rFonts w:ascii="仿宋_GB2312" w:hAnsi="仿宋_GB2312"/>
                <w:color w:val="auto"/>
                <w:sz w:val="32"/>
              </w:rPr>
            </w:pPr>
          </w:p>
        </w:tc>
        <w:tc>
          <w:tcPr>
            <w:tcW w:w="2422" w:type="dxa"/>
            <w:vAlign w:val="center"/>
          </w:tcPr>
          <w:p>
            <w:pPr>
              <w:pStyle w:val="31"/>
              <w:jc w:val="center"/>
              <w:rPr>
                <w:rFonts w:ascii="仿宋_GB2312" w:hAnsi="仿宋_GB2312"/>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pPr>
              <w:pStyle w:val="31"/>
              <w:rPr>
                <w:rFonts w:ascii="仿宋_GB2312" w:hAnsi="仿宋_GB2312"/>
                <w:color w:val="auto"/>
                <w:sz w:val="32"/>
              </w:rPr>
            </w:pPr>
            <w:r>
              <w:rPr>
                <w:rFonts w:hint="eastAsia" w:ascii="仿宋_GB2312" w:hAnsi="仿宋_GB2312"/>
                <w:color w:val="auto"/>
                <w:sz w:val="32"/>
              </w:rPr>
              <w:t>周二</w:t>
            </w:r>
          </w:p>
        </w:tc>
        <w:tc>
          <w:tcPr>
            <w:tcW w:w="4272" w:type="dxa"/>
            <w:vAlign w:val="center"/>
          </w:tcPr>
          <w:p>
            <w:pPr>
              <w:pStyle w:val="31"/>
              <w:jc w:val="center"/>
              <w:rPr>
                <w:rFonts w:ascii="仿宋_GB2312" w:hAnsi="仿宋_GB2312"/>
                <w:color w:val="auto"/>
                <w:sz w:val="32"/>
              </w:rPr>
            </w:pPr>
          </w:p>
        </w:tc>
        <w:tc>
          <w:tcPr>
            <w:tcW w:w="2422" w:type="dxa"/>
            <w:vAlign w:val="center"/>
          </w:tcPr>
          <w:p>
            <w:pPr>
              <w:pStyle w:val="31"/>
              <w:jc w:val="center"/>
              <w:rPr>
                <w:rFonts w:ascii="仿宋_GB2312" w:hAnsi="仿宋_GB2312"/>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pPr>
              <w:pStyle w:val="31"/>
              <w:rPr>
                <w:rFonts w:ascii="仿宋_GB2312" w:hAnsi="仿宋_GB2312"/>
                <w:color w:val="auto"/>
                <w:sz w:val="32"/>
              </w:rPr>
            </w:pPr>
            <w:r>
              <w:rPr>
                <w:rFonts w:hint="eastAsia" w:ascii="仿宋_GB2312" w:hAnsi="仿宋_GB2312"/>
                <w:color w:val="auto"/>
                <w:sz w:val="32"/>
              </w:rPr>
              <w:t>周三</w:t>
            </w:r>
          </w:p>
        </w:tc>
        <w:tc>
          <w:tcPr>
            <w:tcW w:w="4272" w:type="dxa"/>
            <w:vAlign w:val="center"/>
          </w:tcPr>
          <w:p>
            <w:pPr>
              <w:pStyle w:val="31"/>
              <w:jc w:val="center"/>
              <w:rPr>
                <w:rFonts w:ascii="仿宋_GB2312" w:hAnsi="仿宋_GB2312"/>
                <w:color w:val="auto"/>
                <w:sz w:val="32"/>
              </w:rPr>
            </w:pPr>
          </w:p>
        </w:tc>
        <w:tc>
          <w:tcPr>
            <w:tcW w:w="2422" w:type="dxa"/>
            <w:vAlign w:val="center"/>
          </w:tcPr>
          <w:p>
            <w:pPr>
              <w:pStyle w:val="31"/>
              <w:jc w:val="center"/>
              <w:rPr>
                <w:rFonts w:ascii="仿宋_GB2312" w:hAnsi="仿宋_GB2312"/>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pPr>
              <w:pStyle w:val="31"/>
              <w:rPr>
                <w:rFonts w:ascii="仿宋_GB2312" w:hAnsi="仿宋_GB2312"/>
                <w:color w:val="auto"/>
                <w:sz w:val="32"/>
              </w:rPr>
            </w:pPr>
            <w:r>
              <w:rPr>
                <w:rFonts w:hint="eastAsia" w:ascii="仿宋_GB2312" w:hAnsi="仿宋_GB2312"/>
                <w:color w:val="auto"/>
                <w:sz w:val="32"/>
              </w:rPr>
              <w:t>周四</w:t>
            </w:r>
          </w:p>
        </w:tc>
        <w:tc>
          <w:tcPr>
            <w:tcW w:w="4272" w:type="dxa"/>
            <w:vAlign w:val="center"/>
          </w:tcPr>
          <w:p>
            <w:pPr>
              <w:pStyle w:val="31"/>
              <w:jc w:val="center"/>
              <w:rPr>
                <w:rFonts w:ascii="仿宋_GB2312" w:hAnsi="仿宋_GB2312"/>
                <w:color w:val="auto"/>
                <w:sz w:val="32"/>
              </w:rPr>
            </w:pPr>
          </w:p>
        </w:tc>
        <w:tc>
          <w:tcPr>
            <w:tcW w:w="2422" w:type="dxa"/>
            <w:vAlign w:val="center"/>
          </w:tcPr>
          <w:p>
            <w:pPr>
              <w:pStyle w:val="31"/>
              <w:jc w:val="center"/>
              <w:rPr>
                <w:rFonts w:ascii="仿宋_GB2312" w:hAnsi="仿宋_GB2312"/>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pPr>
              <w:pStyle w:val="31"/>
              <w:rPr>
                <w:rFonts w:ascii="仿宋_GB2312" w:hAnsi="仿宋_GB2312"/>
                <w:color w:val="auto"/>
                <w:sz w:val="32"/>
              </w:rPr>
            </w:pPr>
            <w:r>
              <w:rPr>
                <w:rFonts w:hint="eastAsia" w:ascii="仿宋_GB2312" w:hAnsi="仿宋_GB2312"/>
                <w:color w:val="auto"/>
                <w:sz w:val="32"/>
              </w:rPr>
              <w:t>周五</w:t>
            </w:r>
          </w:p>
        </w:tc>
        <w:tc>
          <w:tcPr>
            <w:tcW w:w="4272" w:type="dxa"/>
            <w:vAlign w:val="center"/>
          </w:tcPr>
          <w:p>
            <w:pPr>
              <w:pStyle w:val="31"/>
              <w:jc w:val="center"/>
              <w:rPr>
                <w:rFonts w:ascii="仿宋_GB2312" w:hAnsi="仿宋_GB2312"/>
                <w:color w:val="auto"/>
                <w:sz w:val="32"/>
              </w:rPr>
            </w:pPr>
          </w:p>
        </w:tc>
        <w:tc>
          <w:tcPr>
            <w:tcW w:w="2422" w:type="dxa"/>
            <w:vAlign w:val="center"/>
          </w:tcPr>
          <w:p>
            <w:pPr>
              <w:pStyle w:val="31"/>
              <w:jc w:val="center"/>
              <w:rPr>
                <w:rFonts w:ascii="仿宋_GB2312" w:hAnsi="仿宋_GB2312"/>
                <w:color w:val="auto"/>
                <w:sz w:val="32"/>
              </w:rPr>
            </w:pPr>
          </w:p>
        </w:tc>
      </w:tr>
    </w:tbl>
    <w:p>
      <w:pPr>
        <w:pStyle w:val="31"/>
        <w:rPr>
          <w:rFonts w:ascii="仿宋_GB2312" w:hAnsi="仿宋_GB2312"/>
          <w:color w:val="auto"/>
          <w:sz w:val="32"/>
        </w:rPr>
      </w:pPr>
    </w:p>
    <w:p>
      <w:pPr>
        <w:pStyle w:val="32"/>
        <w:numPr>
          <w:ilvl w:val="2"/>
          <w:numId w:val="0"/>
        </w:numPr>
        <w:ind w:firstLine="640" w:firstLineChars="200"/>
        <w:rPr>
          <w:rFonts w:ascii="方正仿宋_GBK" w:hAnsi="方正仿宋_GBK" w:eastAsia="方正仿宋_GBK" w:cs="方正仿宋_GBK"/>
          <w:color w:val="333333"/>
          <w:sz w:val="32"/>
          <w:szCs w:val="32"/>
          <w:shd w:val="clear" w:color="auto" w:fill="FFFFFF"/>
        </w:rPr>
      </w:pPr>
    </w:p>
    <w:p>
      <w:pPr>
        <w:pStyle w:val="32"/>
        <w:numPr>
          <w:ilvl w:val="2"/>
          <w:numId w:val="0"/>
        </w:numPr>
        <w:ind w:firstLine="640" w:firstLineChars="200"/>
        <w:rPr>
          <w:rFonts w:ascii="方正仿宋_GBK" w:hAnsi="方正仿宋_GBK" w:eastAsia="方正仿宋_GBK" w:cs="方正仿宋_GBK"/>
          <w:color w:val="333333"/>
          <w:sz w:val="32"/>
          <w:szCs w:val="32"/>
          <w:shd w:val="clear" w:color="auto" w:fill="FFFFFF"/>
        </w:rPr>
      </w:pPr>
    </w:p>
    <w:p>
      <w:pPr>
        <w:pStyle w:val="32"/>
        <w:numPr>
          <w:ilvl w:val="2"/>
          <w:numId w:val="0"/>
        </w:numPr>
        <w:ind w:firstLine="640" w:firstLineChars="200"/>
        <w:rPr>
          <w:rFonts w:ascii="方正仿宋_GBK" w:hAnsi="方正仿宋_GBK" w:eastAsia="方正仿宋_GBK" w:cs="方正仿宋_GBK"/>
          <w:color w:val="333333"/>
          <w:sz w:val="32"/>
          <w:szCs w:val="32"/>
          <w:shd w:val="clear" w:color="auto" w:fill="FFFFFF"/>
        </w:rPr>
      </w:pPr>
    </w:p>
    <w:p>
      <w:pPr>
        <w:pStyle w:val="32"/>
        <w:numPr>
          <w:ilvl w:val="2"/>
          <w:numId w:val="0"/>
        </w:numPr>
        <w:ind w:firstLine="640" w:firstLineChars="200"/>
        <w:rPr>
          <w:rFonts w:ascii="方正仿宋_GBK" w:hAnsi="方正仿宋_GBK" w:eastAsia="方正仿宋_GBK" w:cs="方正仿宋_GBK"/>
          <w:color w:val="333333"/>
          <w:sz w:val="32"/>
          <w:szCs w:val="32"/>
          <w:shd w:val="clear" w:color="auto" w:fill="FFFFFF"/>
        </w:rPr>
      </w:pPr>
    </w:p>
    <w:p>
      <w:pPr>
        <w:pStyle w:val="32"/>
        <w:numPr>
          <w:ilvl w:val="2"/>
          <w:numId w:val="0"/>
        </w:numPr>
        <w:ind w:firstLine="640" w:firstLineChars="200"/>
        <w:rPr>
          <w:rFonts w:ascii="方正仿宋_GBK" w:hAnsi="方正仿宋_GBK" w:eastAsia="方正仿宋_GBK" w:cs="方正仿宋_GBK"/>
          <w:color w:val="333333"/>
          <w:sz w:val="32"/>
          <w:szCs w:val="32"/>
          <w:shd w:val="clear" w:color="auto" w:fill="FFFFFF"/>
        </w:rPr>
      </w:pPr>
    </w:p>
    <w:p>
      <w:pPr>
        <w:pStyle w:val="32"/>
        <w:numPr>
          <w:ilvl w:val="2"/>
          <w:numId w:val="0"/>
        </w:numPr>
        <w:ind w:firstLine="640" w:firstLineChars="200"/>
        <w:rPr>
          <w:rFonts w:ascii="方正仿宋_GBK" w:hAnsi="方正仿宋_GBK" w:eastAsia="方正仿宋_GBK" w:cs="方正仿宋_GBK"/>
          <w:color w:val="333333"/>
          <w:sz w:val="32"/>
          <w:szCs w:val="32"/>
          <w:shd w:val="clear" w:color="auto" w:fill="FFFFFF"/>
        </w:rPr>
      </w:pPr>
    </w:p>
    <w:p>
      <w:pPr>
        <w:pStyle w:val="32"/>
        <w:numPr>
          <w:ilvl w:val="2"/>
          <w:numId w:val="0"/>
        </w:numPr>
        <w:ind w:firstLine="640" w:firstLineChars="200"/>
        <w:rPr>
          <w:rFonts w:ascii="方正仿宋_GBK" w:hAnsi="方正仿宋_GBK" w:eastAsia="方正仿宋_GBK" w:cs="方正仿宋_GBK"/>
          <w:color w:val="333333"/>
          <w:sz w:val="32"/>
          <w:szCs w:val="32"/>
          <w:shd w:val="clear" w:color="auto" w:fill="FFFFFF"/>
        </w:rPr>
      </w:pPr>
    </w:p>
    <w:p>
      <w:pPr>
        <w:pStyle w:val="32"/>
        <w:numPr>
          <w:ilvl w:val="2"/>
          <w:numId w:val="0"/>
        </w:numPr>
        <w:ind w:firstLine="640" w:firstLineChars="200"/>
        <w:rPr>
          <w:rFonts w:ascii="方正仿宋_GBK" w:hAnsi="方正仿宋_GBK" w:eastAsia="方正仿宋_GBK" w:cs="方正仿宋_GBK"/>
          <w:color w:val="333333"/>
          <w:sz w:val="32"/>
          <w:szCs w:val="32"/>
          <w:shd w:val="clear" w:color="auto" w:fill="FFFFFF"/>
        </w:rPr>
      </w:pPr>
    </w:p>
    <w:p>
      <w:pPr>
        <w:pStyle w:val="32"/>
        <w:numPr>
          <w:ilvl w:val="2"/>
          <w:numId w:val="0"/>
        </w:numPr>
        <w:rPr>
          <w:rFonts w:ascii="方正仿宋_GBK" w:hAnsi="方正仿宋_GBK" w:eastAsia="方正仿宋_GBK" w:cs="方正仿宋_GBK"/>
          <w:color w:val="333333"/>
          <w:sz w:val="32"/>
          <w:szCs w:val="32"/>
          <w:shd w:val="clear" w:color="auto" w:fill="FFFFFF"/>
        </w:rPr>
      </w:pPr>
    </w:p>
    <w:p>
      <w:pPr>
        <w:pStyle w:val="6"/>
        <w:jc w:val="center"/>
        <w:rPr>
          <w:rFonts w:ascii="仿宋_GB2312" w:hAnsi="仿宋_GB2312" w:eastAsia="仿宋_GB2312" w:cstheme="minorBidi"/>
          <w:szCs w:val="24"/>
        </w:rPr>
      </w:pPr>
      <w:bookmarkStart w:id="29" w:name="_Toc127196615"/>
      <w:r>
        <w:rPr>
          <w:rFonts w:hint="eastAsia"/>
        </w:rPr>
        <w:t>宿州市公共资源交易中心隔夜评标管理办法（试行）</w:t>
      </w:r>
      <w:bookmarkEnd w:id="29"/>
    </w:p>
    <w:p>
      <w:pPr>
        <w:ind w:firstLine="640" w:firstLineChars="200"/>
        <w:rPr>
          <w:rFonts w:ascii="仿宋_GB2312" w:hAnsi="仿宋_GB2312" w:eastAsia="仿宋_GB2312"/>
          <w:sz w:val="32"/>
        </w:rPr>
      </w:pPr>
      <w:r>
        <w:rPr>
          <w:rFonts w:hint="eastAsia" w:ascii="仿宋_GB2312" w:hAnsi="仿宋_GB2312" w:eastAsia="仿宋_GB2312"/>
          <w:sz w:val="32"/>
        </w:rPr>
        <w:t>第一条 为规范宿州市公共资源交易中心（以下简称“交易中心”）隔夜评标行为，依据《安徽省综合评标评审专家库管理办法》、《宿州市公共资源交易监督管理办法》及宿州市公共资源交易规则等规定，制定本办法。</w:t>
      </w:r>
    </w:p>
    <w:p>
      <w:pPr>
        <w:ind w:firstLine="640" w:firstLineChars="200"/>
        <w:rPr>
          <w:rFonts w:ascii="仿宋_GB2312" w:hAnsi="仿宋_GB2312" w:eastAsia="仿宋_GB2312"/>
          <w:sz w:val="32"/>
        </w:rPr>
      </w:pPr>
      <w:r>
        <w:rPr>
          <w:rFonts w:hint="eastAsia" w:ascii="仿宋_GB2312" w:hAnsi="仿宋_GB2312" w:eastAsia="仿宋_GB2312"/>
          <w:sz w:val="32"/>
        </w:rPr>
        <w:t>第二条 本办法适用于在交易中心进行的开评标活动的公共资源交易项目。</w:t>
      </w:r>
    </w:p>
    <w:p>
      <w:pPr>
        <w:ind w:firstLine="640" w:firstLineChars="200"/>
        <w:rPr>
          <w:rFonts w:ascii="仿宋_GB2312" w:hAnsi="仿宋_GB2312" w:eastAsia="仿宋_GB2312"/>
          <w:sz w:val="32"/>
        </w:rPr>
      </w:pPr>
      <w:r>
        <w:rPr>
          <w:rFonts w:hint="eastAsia" w:ascii="仿宋_GB2312" w:hAnsi="仿宋_GB2312" w:eastAsia="仿宋_GB2312"/>
          <w:sz w:val="32"/>
        </w:rPr>
        <w:t>第三条 隔夜评标是指评标过程或资格审查等活动需间隔一个或多个晚上连续进行。</w:t>
      </w:r>
    </w:p>
    <w:p>
      <w:pPr>
        <w:ind w:firstLine="640" w:firstLineChars="200"/>
        <w:rPr>
          <w:rFonts w:ascii="仿宋_GB2312" w:hAnsi="仿宋_GB2312" w:eastAsia="仿宋_GB2312"/>
          <w:sz w:val="32"/>
        </w:rPr>
      </w:pPr>
      <w:r>
        <w:rPr>
          <w:rFonts w:hint="eastAsia" w:ascii="仿宋_GB2312" w:hAnsi="仿宋_GB2312" w:eastAsia="仿宋_GB2312"/>
          <w:sz w:val="32"/>
        </w:rPr>
        <w:t>第四条 交易中心项目开评标活动，原则上每天不超过8个小时，专家进入评审系统8个小时后自动关闭。</w:t>
      </w:r>
    </w:p>
    <w:p>
      <w:pPr>
        <w:ind w:firstLine="640" w:firstLineChars="200"/>
        <w:rPr>
          <w:rFonts w:ascii="仿宋_GB2312" w:hAnsi="仿宋_GB2312" w:eastAsia="仿宋_GB2312"/>
          <w:sz w:val="32"/>
        </w:rPr>
      </w:pPr>
      <w:r>
        <w:rPr>
          <w:rFonts w:hint="eastAsia" w:ascii="仿宋_GB2312" w:hAnsi="仿宋_GB2312" w:eastAsia="仿宋_GB2312"/>
          <w:sz w:val="32"/>
        </w:rPr>
        <w:t>第五条 如项目评审21:00时前能够结束，由代理机构工作人员提前告知交易中心，并于16点40分前提交隔夜评标申请书到监控室，由项目见证科统一汇总提交信息技术科。</w:t>
      </w:r>
    </w:p>
    <w:p>
      <w:pPr>
        <w:ind w:firstLine="640" w:firstLineChars="200"/>
        <w:rPr>
          <w:rFonts w:ascii="仿宋_GB2312" w:hAnsi="仿宋_GB2312" w:eastAsia="仿宋_GB2312"/>
          <w:sz w:val="32"/>
        </w:rPr>
      </w:pPr>
      <w:r>
        <w:rPr>
          <w:rFonts w:hint="eastAsia" w:ascii="仿宋_GB2312" w:hAnsi="仿宋_GB2312" w:eastAsia="仿宋_GB2312"/>
          <w:sz w:val="32"/>
        </w:rPr>
        <w:t>如项目评审21:00时不能结束，专家进入评审系统8个小时后自动关闭，评审委员会在指定的区域休息，待次日9:00时继续本项目评审活动。</w:t>
      </w:r>
    </w:p>
    <w:p>
      <w:pPr>
        <w:ind w:firstLine="640" w:firstLineChars="200"/>
        <w:rPr>
          <w:rFonts w:ascii="仿宋_GB2312" w:hAnsi="仿宋_GB2312" w:eastAsia="仿宋_GB2312"/>
          <w:sz w:val="32"/>
        </w:rPr>
      </w:pPr>
      <w:r>
        <w:rPr>
          <w:rFonts w:hint="eastAsia" w:ascii="仿宋_GB2312" w:hAnsi="仿宋_GB2312" w:eastAsia="仿宋_GB2312"/>
          <w:sz w:val="32"/>
        </w:rPr>
        <w:t>第六条 评标工作暂停期间不计算评审费用，代理机构应做好时间记录。</w:t>
      </w:r>
    </w:p>
    <w:p>
      <w:pPr>
        <w:ind w:firstLine="640" w:firstLineChars="200"/>
        <w:rPr>
          <w:rFonts w:ascii="仿宋_GB2312" w:hAnsi="仿宋_GB2312" w:eastAsia="仿宋_GB2312"/>
          <w:sz w:val="32"/>
        </w:rPr>
      </w:pPr>
      <w:r>
        <w:rPr>
          <w:rFonts w:hint="eastAsia" w:ascii="仿宋_GB2312" w:hAnsi="仿宋_GB2312" w:eastAsia="仿宋_GB2312"/>
          <w:sz w:val="32"/>
        </w:rPr>
        <w:t>第七条 隔夜评审活动应遵守相关法律法规和以下纪律规定:</w:t>
      </w:r>
    </w:p>
    <w:p>
      <w:pPr>
        <w:ind w:firstLine="640" w:firstLineChars="200"/>
        <w:rPr>
          <w:rFonts w:ascii="仿宋_GB2312" w:hAnsi="仿宋_GB2312" w:eastAsia="仿宋_GB2312"/>
          <w:sz w:val="32"/>
        </w:rPr>
      </w:pPr>
      <w:r>
        <w:rPr>
          <w:rFonts w:hint="eastAsia" w:ascii="仿宋_GB2312" w:hAnsi="仿宋_GB2312" w:eastAsia="仿宋_GB2312"/>
          <w:sz w:val="32"/>
        </w:rPr>
        <w:t>（一）参加隔夜评标的相关人员，在评标活动全部结束前，应按照规定在封闭评标区和休息区工作和生活，严禁擅自离开封闭区域；</w:t>
      </w:r>
    </w:p>
    <w:p>
      <w:pPr>
        <w:ind w:firstLine="640" w:firstLineChars="200"/>
        <w:rPr>
          <w:rFonts w:ascii="仿宋_GB2312" w:hAnsi="仿宋_GB2312" w:eastAsia="仿宋_GB2312"/>
          <w:sz w:val="32"/>
        </w:rPr>
      </w:pPr>
      <w:r>
        <w:rPr>
          <w:rFonts w:hint="eastAsia" w:ascii="仿宋_GB2312" w:hAnsi="仿宋_GB2312" w:eastAsia="仿宋_GB2312"/>
          <w:sz w:val="32"/>
        </w:rPr>
        <w:t>（二）参加隔夜评标活动的相关人员，通讯工具应按照规定统一寄存，如需通知家人，可告知代理机构工作人员，由其代为转告；</w:t>
      </w:r>
    </w:p>
    <w:p>
      <w:pPr>
        <w:ind w:firstLine="640" w:firstLineChars="200"/>
        <w:rPr>
          <w:rFonts w:ascii="仿宋_GB2312" w:hAnsi="仿宋_GB2312" w:eastAsia="仿宋_GB2312"/>
          <w:sz w:val="32"/>
        </w:rPr>
      </w:pPr>
      <w:r>
        <w:rPr>
          <w:rFonts w:hint="eastAsia" w:ascii="仿宋_GB2312" w:hAnsi="仿宋_GB2312" w:eastAsia="仿宋_GB2312"/>
          <w:sz w:val="32"/>
        </w:rPr>
        <w:t>（三）需要定时服用药物的相关人员，其药物统一寄存的，应在社会监督员的陪同见证下到寄存区取服。</w:t>
      </w:r>
    </w:p>
    <w:p>
      <w:pPr>
        <w:ind w:firstLine="640" w:firstLineChars="200"/>
        <w:rPr>
          <w:rFonts w:ascii="仿宋_GB2312" w:hAnsi="仿宋_GB2312" w:eastAsia="仿宋_GB2312"/>
          <w:sz w:val="32"/>
        </w:rPr>
      </w:pPr>
      <w:r>
        <w:rPr>
          <w:rFonts w:hint="eastAsia" w:ascii="仿宋_GB2312" w:hAnsi="仿宋_GB2312" w:eastAsia="仿宋_GB2312"/>
          <w:sz w:val="32"/>
        </w:rPr>
        <w:t>第八条 夜间休息期间，已进入评标区域的代理机构工作人员应做好服务保障，备好相应的生活用品和早餐。</w:t>
      </w:r>
    </w:p>
    <w:p>
      <w:pPr>
        <w:ind w:firstLine="640" w:firstLineChars="200"/>
        <w:rPr>
          <w:rFonts w:ascii="仿宋_GB2312" w:hAnsi="仿宋_GB2312" w:eastAsia="仿宋_GB2312"/>
          <w:sz w:val="32"/>
        </w:rPr>
      </w:pPr>
      <w:r>
        <w:rPr>
          <w:rFonts w:hint="eastAsia" w:ascii="仿宋_GB2312" w:hAnsi="仿宋_GB2312" w:eastAsia="仿宋_GB2312"/>
          <w:sz w:val="32"/>
        </w:rPr>
        <w:t>第九条 代理机构对隔夜评标活动全程跟踪服务、监督，对违反法律法规和公共资源交易相关制度及纪律的如实进行记录，相关线索及时移交中心，由相关行政主管部门及纪检监察部门依法进行查处。</w:t>
      </w:r>
    </w:p>
    <w:p>
      <w:pPr>
        <w:ind w:firstLine="640" w:firstLineChars="200"/>
        <w:rPr>
          <w:rFonts w:ascii="仿宋_GB2312" w:hAnsi="仿宋_GB2312" w:eastAsia="仿宋_GB2312"/>
          <w:sz w:val="32"/>
        </w:rPr>
      </w:pPr>
      <w:r>
        <w:rPr>
          <w:rFonts w:hint="eastAsia" w:ascii="仿宋_GB2312" w:hAnsi="仿宋_GB2312" w:eastAsia="仿宋_GB2312"/>
          <w:sz w:val="32"/>
        </w:rPr>
        <w:t>第十条 本办法由宿州市公共资源交易中心负责解释。</w:t>
      </w:r>
    </w:p>
    <w:p>
      <w:pPr>
        <w:ind w:firstLine="640" w:firstLineChars="200"/>
        <w:rPr>
          <w:rFonts w:ascii="仿宋_GB2312" w:hAnsi="仿宋_GB2312" w:eastAsia="仿宋_GB2312"/>
          <w:sz w:val="32"/>
        </w:rPr>
      </w:pPr>
      <w:r>
        <w:rPr>
          <w:rFonts w:hint="eastAsia" w:ascii="仿宋_GB2312" w:hAnsi="仿宋_GB2312" w:eastAsia="仿宋_GB2312"/>
          <w:sz w:val="32"/>
        </w:rPr>
        <w:t>第十一条 本办法自发布之日起试行。</w:t>
      </w:r>
    </w:p>
    <w:p>
      <w:pPr>
        <w:rPr>
          <w:rFonts w:ascii="仿宋_GB2312" w:hAnsi="仿宋_GB2312" w:eastAsia="仿宋_GB2312"/>
          <w:sz w:val="32"/>
        </w:rPr>
      </w:pPr>
      <w:r>
        <w:rPr>
          <w:rFonts w:hint="eastAsia" w:ascii="仿宋_GB2312" w:hAnsi="仿宋_GB2312" w:eastAsia="仿宋_GB2312"/>
          <w:sz w:val="32"/>
        </w:rPr>
        <w:t xml:space="preserve">                            </w:t>
      </w:r>
    </w:p>
    <w:p>
      <w:pPr>
        <w:rPr>
          <w:rFonts w:ascii="仿宋_GB2312" w:hAnsi="仿宋_GB2312" w:eastAsia="仿宋_GB2312"/>
          <w:sz w:val="32"/>
        </w:rPr>
      </w:pPr>
    </w:p>
    <w:p>
      <w:pPr>
        <w:pStyle w:val="31"/>
      </w:pPr>
    </w:p>
    <w:p>
      <w:pPr>
        <w:pStyle w:val="2"/>
        <w:ind w:left="0" w:leftChars="0" w:firstLine="0" w:firstLineChars="0"/>
      </w:pPr>
    </w:p>
    <w:p>
      <w:pPr>
        <w:jc w:val="center"/>
        <w:rPr>
          <w:rFonts w:ascii="仿宋_GB2312" w:hAnsi="仿宋_GB2312" w:eastAsia="仿宋_GB2312"/>
          <w:b/>
          <w:bCs/>
          <w:sz w:val="32"/>
        </w:rPr>
        <w:sectPr>
          <w:pgSz w:w="11906" w:h="16838"/>
          <w:pgMar w:top="1440" w:right="1800" w:bottom="1440" w:left="1800" w:header="851" w:footer="992" w:gutter="0"/>
          <w:cols w:space="425" w:num="1"/>
          <w:docGrid w:type="lines" w:linePitch="312" w:charSpace="0"/>
        </w:sectPr>
      </w:pPr>
    </w:p>
    <w:p>
      <w:pPr>
        <w:pStyle w:val="7"/>
        <w:jc w:val="center"/>
        <w:rPr>
          <w:rFonts w:hint="default"/>
        </w:rPr>
      </w:pPr>
      <w:bookmarkStart w:id="30" w:name="_Toc127196616"/>
      <w:r>
        <w:t>宿州市公共资源交易中心延迟/隔夜评标申请书</w:t>
      </w:r>
      <w:bookmarkEnd w:id="30"/>
    </w:p>
    <w:p>
      <w:pPr>
        <w:jc w:val="center"/>
        <w:rPr>
          <w:rFonts w:ascii="仿宋_GB2312" w:hAnsi="仿宋_GB2312" w:eastAsia="仿宋_GB2312"/>
          <w:sz w:val="32"/>
        </w:rPr>
      </w:pPr>
    </w:p>
    <w:p>
      <w:pPr>
        <w:ind w:firstLine="640" w:firstLineChars="200"/>
        <w:jc w:val="left"/>
        <w:rPr>
          <w:rFonts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sz w:val="32"/>
          <w:u w:val="single"/>
        </w:rPr>
        <w:t xml:space="preserve">                       （项目名称）</w:t>
      </w:r>
      <w:r>
        <w:rPr>
          <w:rFonts w:hint="eastAsia" w:ascii="仿宋_GB2312" w:hAnsi="仿宋_GB2312" w:eastAsia="仿宋_GB2312"/>
          <w:sz w:val="32"/>
        </w:rPr>
        <w:t>正在第</w:t>
      </w:r>
      <w:r>
        <w:rPr>
          <w:rFonts w:hint="eastAsia" w:ascii="仿宋_GB2312" w:hAnsi="仿宋_GB2312" w:eastAsia="仿宋_GB2312"/>
          <w:sz w:val="32"/>
          <w:u w:val="single"/>
        </w:rPr>
        <w:t xml:space="preserve">   </w:t>
      </w:r>
      <w:r>
        <w:rPr>
          <w:rFonts w:hint="eastAsia" w:ascii="仿宋_GB2312" w:hAnsi="仿宋_GB2312" w:eastAsia="仿宋_GB2312"/>
          <w:sz w:val="32"/>
        </w:rPr>
        <w:t>评标室评审，预计于</w:t>
      </w:r>
      <w:r>
        <w:rPr>
          <w:rFonts w:hint="eastAsia" w:ascii="仿宋_GB2312" w:hAnsi="仿宋_GB2312" w:eastAsia="仿宋_GB2312"/>
          <w:sz w:val="32"/>
          <w:u w:val="single"/>
        </w:rPr>
        <w:t xml:space="preserve">     </w:t>
      </w:r>
      <w:r>
        <w:rPr>
          <w:rFonts w:hint="eastAsia" w:ascii="仿宋_GB2312" w:hAnsi="仿宋_GB2312" w:eastAsia="仿宋_GB2312"/>
          <w:sz w:val="32"/>
        </w:rPr>
        <w:t>点结束，经全体评标委员会商议、同意，根据自身身体状况，自愿申请延迟/隔夜评标活动，自觉遵守交易中心相关管理制度，因延长/隔夜评审活动带来的一些不可预知的后果由代理机构及申请专家负责。</w:t>
      </w:r>
    </w:p>
    <w:p>
      <w:pPr>
        <w:jc w:val="left"/>
        <w:rPr>
          <w:rFonts w:ascii="仿宋_GB2312" w:hAnsi="仿宋_GB2312" w:eastAsia="仿宋_GB2312"/>
          <w:sz w:val="32"/>
        </w:rPr>
      </w:pPr>
    </w:p>
    <w:p>
      <w:pPr>
        <w:jc w:val="left"/>
        <w:rPr>
          <w:rFonts w:ascii="仿宋_GB2312" w:hAnsi="仿宋_GB2312" w:eastAsia="仿宋_GB2312"/>
          <w:sz w:val="32"/>
        </w:rPr>
      </w:pPr>
      <w:r>
        <w:rPr>
          <w:rFonts w:hint="eastAsia" w:ascii="仿宋_GB2312" w:hAnsi="仿宋_GB2312" w:eastAsia="仿宋_GB2312"/>
          <w:sz w:val="32"/>
        </w:rPr>
        <w:t>项目负责人签字（或签章）：</w:t>
      </w:r>
    </w:p>
    <w:p>
      <w:pPr>
        <w:jc w:val="left"/>
        <w:rPr>
          <w:rFonts w:ascii="仿宋_GB2312" w:hAnsi="仿宋_GB2312" w:eastAsia="仿宋_GB2312"/>
          <w:sz w:val="32"/>
        </w:rPr>
      </w:pPr>
    </w:p>
    <w:p>
      <w:pPr>
        <w:jc w:val="left"/>
        <w:rPr>
          <w:rFonts w:ascii="仿宋_GB2312" w:hAnsi="仿宋_GB2312" w:eastAsia="仿宋_GB2312"/>
          <w:sz w:val="32"/>
        </w:rPr>
      </w:pPr>
      <w:r>
        <w:rPr>
          <w:rFonts w:hint="eastAsia" w:ascii="仿宋_GB2312" w:hAnsi="仿宋_GB2312" w:eastAsia="仿宋_GB2312"/>
          <w:sz w:val="32"/>
        </w:rPr>
        <w:t>评标委员会签字：</w:t>
      </w:r>
    </w:p>
    <w:p>
      <w:pPr>
        <w:jc w:val="center"/>
        <w:rPr>
          <w:rFonts w:ascii="仿宋_GB2312" w:hAnsi="仿宋_GB2312" w:eastAsia="仿宋_GB2312"/>
          <w:sz w:val="32"/>
        </w:rPr>
      </w:pPr>
      <w:r>
        <w:rPr>
          <w:rFonts w:hint="eastAsia" w:ascii="仿宋_GB2312" w:hAnsi="仿宋_GB2312" w:eastAsia="仿宋_GB2312"/>
          <w:sz w:val="32"/>
        </w:rPr>
        <w:t xml:space="preserve">                         </w:t>
      </w:r>
    </w:p>
    <w:p>
      <w:pPr>
        <w:jc w:val="center"/>
        <w:rPr>
          <w:rFonts w:ascii="仿宋_GB2312" w:hAnsi="仿宋_GB2312" w:eastAsia="仿宋_GB2312"/>
          <w:sz w:val="32"/>
        </w:rPr>
      </w:pPr>
      <w:r>
        <w:rPr>
          <w:rFonts w:hint="eastAsia" w:ascii="仿宋_GB2312" w:hAnsi="仿宋_GB2312" w:eastAsia="仿宋_GB2312"/>
          <w:sz w:val="32"/>
        </w:rPr>
        <w:t xml:space="preserve">                   公司名称（加盖公章）</w:t>
      </w:r>
    </w:p>
    <w:p>
      <w:pPr>
        <w:ind w:firstLine="640" w:firstLineChars="200"/>
        <w:jc w:val="left"/>
        <w:rPr>
          <w:rFonts w:ascii="仿宋_GB2312" w:hAnsi="仿宋_GB2312" w:eastAsia="仿宋_GB2312"/>
          <w:sz w:val="32"/>
        </w:rPr>
      </w:pPr>
      <w:r>
        <w:rPr>
          <w:rFonts w:hint="eastAsia" w:ascii="仿宋_GB2312" w:hAnsi="仿宋_GB2312" w:eastAsia="仿宋_GB2312"/>
          <w:sz w:val="32"/>
        </w:rPr>
        <w:t xml:space="preserve">                          年   月   日</w:t>
      </w:r>
    </w:p>
    <w:p>
      <w:pPr>
        <w:ind w:firstLine="640" w:firstLineChars="200"/>
        <w:jc w:val="left"/>
        <w:rPr>
          <w:sz w:val="32"/>
          <w:szCs w:val="40"/>
        </w:rPr>
      </w:pPr>
      <w:r>
        <w:rPr>
          <w:rFonts w:hint="eastAsia"/>
          <w:sz w:val="32"/>
          <w:szCs w:val="40"/>
        </w:rPr>
        <w:t xml:space="preserve">                   </w:t>
      </w:r>
    </w:p>
    <w:p>
      <w:pPr>
        <w:pStyle w:val="32"/>
        <w:numPr>
          <w:ilvl w:val="2"/>
          <w:numId w:val="0"/>
        </w:numPr>
        <w:ind w:firstLine="640" w:firstLineChars="200"/>
        <w:jc w:val="center"/>
        <w:rPr>
          <w:rFonts w:ascii="方正仿宋_GBK" w:hAnsi="方正仿宋_GBK" w:eastAsia="方正仿宋_GBK" w:cs="方正仿宋_GBK"/>
          <w:color w:val="333333"/>
          <w:sz w:val="32"/>
          <w:szCs w:val="32"/>
          <w:shd w:val="clear" w:color="auto" w:fill="FFFFFF"/>
        </w:rPr>
      </w:pPr>
    </w:p>
    <w:p>
      <w:pPr>
        <w:pStyle w:val="32"/>
        <w:numPr>
          <w:ilvl w:val="2"/>
          <w:numId w:val="0"/>
        </w:numPr>
        <w:ind w:firstLine="640" w:firstLineChars="200"/>
        <w:jc w:val="center"/>
        <w:rPr>
          <w:rFonts w:ascii="方正仿宋_GBK" w:hAnsi="方正仿宋_GBK" w:eastAsia="方正仿宋_GBK" w:cs="方正仿宋_GBK"/>
          <w:color w:val="333333"/>
          <w:sz w:val="32"/>
          <w:szCs w:val="32"/>
          <w:shd w:val="clear" w:color="auto" w:fill="FFFFFF"/>
        </w:rPr>
      </w:pPr>
    </w:p>
    <w:p>
      <w:pPr>
        <w:pStyle w:val="32"/>
        <w:numPr>
          <w:ilvl w:val="2"/>
          <w:numId w:val="0"/>
        </w:numPr>
        <w:ind w:firstLine="640" w:firstLineChars="200"/>
        <w:jc w:val="center"/>
        <w:rPr>
          <w:rFonts w:ascii="方正仿宋_GBK" w:hAnsi="方正仿宋_GBK" w:eastAsia="方正仿宋_GBK" w:cs="方正仿宋_GBK"/>
          <w:color w:val="333333"/>
          <w:sz w:val="32"/>
          <w:szCs w:val="32"/>
          <w:shd w:val="clear" w:color="auto" w:fill="FFFFFF"/>
        </w:rPr>
      </w:pPr>
    </w:p>
    <w:p>
      <w:pPr>
        <w:pStyle w:val="32"/>
        <w:numPr>
          <w:ilvl w:val="2"/>
          <w:numId w:val="0"/>
        </w:numPr>
        <w:ind w:firstLine="640" w:firstLineChars="200"/>
        <w:jc w:val="center"/>
        <w:rPr>
          <w:rFonts w:ascii="方正仿宋_GBK" w:hAnsi="方正仿宋_GBK" w:eastAsia="方正仿宋_GBK" w:cs="方正仿宋_GBK"/>
          <w:color w:val="333333"/>
          <w:sz w:val="32"/>
          <w:szCs w:val="32"/>
          <w:shd w:val="clear" w:color="auto" w:fill="FFFFFF"/>
        </w:rPr>
      </w:pPr>
    </w:p>
    <w:p>
      <w:pPr>
        <w:pStyle w:val="32"/>
        <w:numPr>
          <w:ilvl w:val="2"/>
          <w:numId w:val="0"/>
        </w:numPr>
        <w:rPr>
          <w:rFonts w:ascii="方正仿宋_GBK" w:hAnsi="方正仿宋_GBK" w:eastAsia="方正仿宋_GBK" w:cs="方正仿宋_GBK"/>
          <w:color w:val="333333"/>
          <w:sz w:val="32"/>
          <w:szCs w:val="32"/>
          <w:shd w:val="clear" w:color="auto" w:fill="FFFFFF"/>
        </w:rPr>
      </w:pPr>
    </w:p>
    <w:p>
      <w:pPr>
        <w:pStyle w:val="6"/>
        <w:jc w:val="center"/>
        <w:rPr>
          <w:rFonts w:ascii="方正仿宋_GBK" w:hAnsi="方正仿宋_GBK" w:cs="方正仿宋_GBK"/>
          <w:color w:val="333333"/>
          <w:shd w:val="clear" w:color="auto" w:fill="FFFFFF"/>
        </w:rPr>
      </w:pPr>
      <w:bookmarkStart w:id="31" w:name="_Toc127196617"/>
      <w:r>
        <w:rPr>
          <w:rFonts w:hint="eastAsia"/>
        </w:rPr>
        <w:t>中标通知书见证规范</w:t>
      </w:r>
      <w:bookmarkEnd w:id="31"/>
    </w:p>
    <w:p>
      <w:pPr>
        <w:pStyle w:val="14"/>
        <w:widowControl/>
        <w:spacing w:before="150" w:beforeAutospacing="0" w:afterAutospacing="0" w:line="540" w:lineRule="atLeast"/>
        <w:ind w:firstLine="640" w:firstLineChars="200"/>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1.范围  适用于在本中心进场交易项目（依法进平台的政府投资性质工程建设、政府采购类项目）的中标通知书的见证；依法不进平台或其他交易类项目进平台或借用场地需要见证的视具体情况定。</w:t>
      </w:r>
    </w:p>
    <w:p>
      <w:pPr>
        <w:pStyle w:val="14"/>
        <w:widowControl/>
        <w:spacing w:before="56" w:beforeAutospacing="0" w:afterAutospacing="0" w:line="540" w:lineRule="atLeast"/>
        <w:ind w:firstLine="640" w:firstLineChars="200"/>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w:t>
      </w:r>
      <w:r>
        <w:rPr>
          <w:rFonts w:ascii="方正仿宋_GBK" w:hAnsi="方正仿宋_GBK" w:eastAsia="方正仿宋_GBK" w:cs="方正仿宋_GBK"/>
          <w:color w:val="333333"/>
          <w:sz w:val="32"/>
          <w:szCs w:val="32"/>
          <w:shd w:val="clear" w:color="auto" w:fill="FFFFFF"/>
        </w:rPr>
        <w:t xml:space="preserve"> </w:t>
      </w:r>
      <w:r>
        <w:rPr>
          <w:rFonts w:hint="eastAsia" w:ascii="方正仿宋_GBK" w:hAnsi="方正仿宋_GBK" w:eastAsia="方正仿宋_GBK" w:cs="方正仿宋_GBK"/>
          <w:color w:val="333333"/>
          <w:sz w:val="32"/>
          <w:szCs w:val="32"/>
          <w:shd w:val="clear" w:color="auto" w:fill="FFFFFF"/>
        </w:rPr>
        <w:t>流程  代理机构按照评审结果及公告，协助招标人线上完成中标通知书编制，在线、规范签署招标人和招标代理机构电子印章后系统内提交项目见证科；见证员签署项目见证章，即时推送至宿州市公共资源交易电子服务系统及安徽省公共资源交易监管网。</w:t>
      </w:r>
    </w:p>
    <w:p>
      <w:pPr>
        <w:pStyle w:val="14"/>
        <w:widowControl/>
        <w:spacing w:before="56" w:beforeAutospacing="0" w:afterAutospacing="0" w:line="540" w:lineRule="atLeast"/>
        <w:ind w:firstLine="640" w:firstLineChars="200"/>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w:t>
      </w:r>
      <w:r>
        <w:rPr>
          <w:rFonts w:ascii="方正仿宋_GBK" w:hAnsi="方正仿宋_GBK" w:eastAsia="方正仿宋_GBK" w:cs="方正仿宋_GBK"/>
          <w:color w:val="333333"/>
          <w:sz w:val="32"/>
          <w:szCs w:val="32"/>
          <w:shd w:val="clear" w:color="auto" w:fill="FFFFFF"/>
        </w:rPr>
        <w:t xml:space="preserve"> </w:t>
      </w:r>
      <w:r>
        <w:rPr>
          <w:rFonts w:hint="eastAsia" w:ascii="方正仿宋_GBK" w:hAnsi="方正仿宋_GBK" w:eastAsia="方正仿宋_GBK" w:cs="方正仿宋_GBK"/>
          <w:color w:val="333333"/>
          <w:sz w:val="32"/>
          <w:szCs w:val="32"/>
          <w:shd w:val="clear" w:color="auto" w:fill="FFFFFF"/>
        </w:rPr>
        <w:t>标准</w:t>
      </w:r>
    </w:p>
    <w:p>
      <w:pPr>
        <w:pStyle w:val="14"/>
        <w:widowControl/>
        <w:spacing w:before="56" w:beforeAutospacing="0" w:afterAutospacing="0" w:line="540" w:lineRule="atLeast"/>
        <w:ind w:firstLine="640" w:firstLineChars="200"/>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lang w:val="en-US" w:eastAsia="zh-CN"/>
        </w:rPr>
        <w:t>3.1</w:t>
      </w:r>
      <w:r>
        <w:rPr>
          <w:rFonts w:hint="eastAsia" w:ascii="方正仿宋_GBK" w:hAnsi="方正仿宋_GBK" w:eastAsia="方正仿宋_GBK" w:cs="方正仿宋_GBK"/>
          <w:color w:val="333333"/>
          <w:sz w:val="32"/>
          <w:szCs w:val="32"/>
          <w:shd w:val="clear" w:color="auto" w:fill="FFFFFF"/>
        </w:rPr>
        <w:t>见证</w:t>
      </w:r>
      <w:r>
        <w:rPr>
          <w:rFonts w:hint="eastAsia" w:ascii="方正仿宋_GBK" w:hAnsi="方正仿宋_GBK" w:eastAsia="方正仿宋_GBK" w:cs="方正仿宋_GBK"/>
          <w:color w:val="333333"/>
          <w:sz w:val="32"/>
          <w:szCs w:val="32"/>
          <w:shd w:val="clear" w:color="auto" w:fill="FFFFFF"/>
          <w:lang w:eastAsia="zh-CN"/>
        </w:rPr>
        <w:t>员</w:t>
      </w:r>
      <w:r>
        <w:rPr>
          <w:rFonts w:hint="eastAsia" w:ascii="方正仿宋_GBK" w:hAnsi="方正仿宋_GBK" w:eastAsia="方正仿宋_GBK" w:cs="方正仿宋_GBK"/>
          <w:color w:val="333333"/>
          <w:sz w:val="32"/>
          <w:szCs w:val="32"/>
          <w:shd w:val="clear" w:color="auto" w:fill="FFFFFF"/>
        </w:rPr>
        <w:t>接到中标通知书见证申请后，对项目的全流程信息的完整性和有效性进行形式查阅，核对招标文件和中标（成交）结果公告信息，确认无误后在线签署项目见证章；见证员对工作日当天17:00之前提交的中标通知书见证申请做出处理，确保1个工作日办结；见证不通过的，要在线一次性告知不通过的原因及需补充的材料。</w:t>
      </w:r>
    </w:p>
    <w:p>
      <w:pPr>
        <w:pStyle w:val="14"/>
        <w:widowControl/>
        <w:spacing w:before="56" w:beforeAutospacing="0" w:afterAutospacing="0" w:line="540" w:lineRule="atLeast"/>
        <w:ind w:firstLine="640" w:firstLineChars="200"/>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lang w:val="en-US" w:eastAsia="zh-CN"/>
        </w:rPr>
        <w:t>3.2</w:t>
      </w:r>
      <w:r>
        <w:rPr>
          <w:rFonts w:hint="eastAsia" w:ascii="方正仿宋_GBK" w:hAnsi="方正仿宋_GBK" w:eastAsia="方正仿宋_GBK" w:cs="方正仿宋_GBK"/>
          <w:color w:val="333333"/>
          <w:sz w:val="32"/>
          <w:szCs w:val="32"/>
          <w:shd w:val="clear" w:color="auto" w:fill="FFFFFF"/>
        </w:rPr>
        <w:t>中标通知书推送要严格按照既定模板的结构化数据，政府采购项目应在评审结果确定当日或次日（工作日）完成中标通知书推送；建设工程项目应在发布中标结果公告当日</w:t>
      </w:r>
      <w:r>
        <w:rPr>
          <w:rFonts w:hint="eastAsia" w:ascii="方正仿宋_GBK" w:hAnsi="方正仿宋_GBK" w:eastAsia="方正仿宋_GBK" w:cs="方正仿宋_GBK"/>
          <w:color w:val="333333"/>
          <w:sz w:val="32"/>
          <w:szCs w:val="32"/>
          <w:shd w:val="clear" w:color="auto" w:fill="FFFFFF"/>
          <w:lang w:val="en-US" w:eastAsia="zh-CN"/>
        </w:rPr>
        <w:t>/</w:t>
      </w:r>
      <w:r>
        <w:rPr>
          <w:rFonts w:hint="eastAsia" w:ascii="方正仿宋_GBK" w:hAnsi="方正仿宋_GBK" w:eastAsia="方正仿宋_GBK" w:cs="方正仿宋_GBK"/>
          <w:color w:val="333333"/>
          <w:sz w:val="32"/>
          <w:szCs w:val="32"/>
          <w:shd w:val="clear" w:color="auto" w:fill="FFFFFF"/>
        </w:rPr>
        <w:t>次日（工作日）完成中标通知书推送。</w:t>
      </w:r>
    </w:p>
    <w:p>
      <w:pPr>
        <w:pStyle w:val="14"/>
        <w:widowControl/>
        <w:spacing w:before="56" w:beforeAutospacing="0" w:afterAutospacing="0" w:line="540" w:lineRule="atLeast"/>
        <w:ind w:firstLine="640" w:firstLineChars="200"/>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lang w:val="en-US" w:eastAsia="zh-CN"/>
        </w:rPr>
        <w:t>3.3</w:t>
      </w:r>
      <w:r>
        <w:rPr>
          <w:rFonts w:hint="eastAsia" w:ascii="方正仿宋_GBK" w:hAnsi="方正仿宋_GBK" w:eastAsia="方正仿宋_GBK" w:cs="方正仿宋_GBK"/>
          <w:color w:val="333333"/>
          <w:sz w:val="32"/>
          <w:szCs w:val="32"/>
          <w:shd w:val="clear" w:color="auto" w:fill="FFFFFF"/>
        </w:rPr>
        <w:t>依照印章管理规范，见证员如实登记见证印章使用记录。</w:t>
      </w:r>
    </w:p>
    <w:p>
      <w:pPr>
        <w:pStyle w:val="32"/>
        <w:numPr>
          <w:ilvl w:val="2"/>
          <w:numId w:val="0"/>
        </w:numPr>
        <w:ind w:firstLine="640" w:firstLineChars="200"/>
        <w:jc w:val="left"/>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4.建立工作周报、调度机制。见证员做好中标通知书推送及时性完整性监测，对不能及时完成推送的要给予记录、汇总、调度，</w:t>
      </w:r>
      <w:r>
        <w:rPr>
          <w:rFonts w:hint="eastAsia" w:ascii="方正仿宋_GBK" w:hAnsi="方正仿宋_GBK" w:eastAsia="方正仿宋_GBK" w:cs="方正仿宋_GBK"/>
          <w:color w:val="333333"/>
          <w:sz w:val="32"/>
          <w:szCs w:val="32"/>
          <w:shd w:val="clear" w:color="auto" w:fill="FFFFFF"/>
          <w:lang w:eastAsia="zh-CN"/>
        </w:rPr>
        <w:t>必要时可</w:t>
      </w:r>
      <w:r>
        <w:rPr>
          <w:rFonts w:hint="eastAsia" w:ascii="方正仿宋_GBK" w:hAnsi="方正仿宋_GBK" w:eastAsia="方正仿宋_GBK" w:cs="方正仿宋_GBK"/>
          <w:color w:val="333333"/>
          <w:sz w:val="32"/>
          <w:szCs w:val="32"/>
          <w:shd w:val="clear" w:color="auto" w:fill="FFFFFF"/>
        </w:rPr>
        <w:t>通过线上渠道反馈（推送）监管平台，进一步压缩场内流转周期。</w:t>
      </w:r>
    </w:p>
    <w:p>
      <w:pPr>
        <w:pStyle w:val="32"/>
        <w:numPr>
          <w:ilvl w:val="2"/>
          <w:numId w:val="0"/>
        </w:numPr>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 xml:space="preserve">  </w:t>
      </w:r>
    </w:p>
    <w:p>
      <w:pPr>
        <w:pStyle w:val="32"/>
        <w:numPr>
          <w:ilvl w:val="2"/>
          <w:numId w:val="0"/>
        </w:numPr>
        <w:rPr>
          <w:rFonts w:ascii="方正仿宋_GBK" w:hAnsi="方正仿宋_GBK" w:eastAsia="方正仿宋_GBK" w:cs="方正仿宋_GBK"/>
          <w:color w:val="333333"/>
          <w:sz w:val="32"/>
          <w:szCs w:val="32"/>
          <w:shd w:val="clear" w:color="auto" w:fill="FFFFFF"/>
        </w:rPr>
      </w:pPr>
    </w:p>
    <w:p>
      <w:pPr>
        <w:pStyle w:val="32"/>
        <w:numPr>
          <w:ilvl w:val="2"/>
          <w:numId w:val="0"/>
        </w:numPr>
        <w:rPr>
          <w:rFonts w:ascii="方正仿宋_GBK" w:hAnsi="方正仿宋_GBK" w:eastAsia="方正仿宋_GBK" w:cs="方正仿宋_GBK"/>
          <w:color w:val="333333"/>
          <w:sz w:val="32"/>
          <w:szCs w:val="32"/>
          <w:shd w:val="clear" w:color="auto" w:fill="FFFFFF"/>
        </w:rPr>
      </w:pPr>
    </w:p>
    <w:p>
      <w:pPr>
        <w:pStyle w:val="32"/>
        <w:numPr>
          <w:ilvl w:val="2"/>
          <w:numId w:val="0"/>
        </w:numPr>
        <w:rPr>
          <w:rFonts w:ascii="方正仿宋_GBK" w:hAnsi="方正仿宋_GBK" w:eastAsia="方正仿宋_GBK" w:cs="方正仿宋_GBK"/>
          <w:color w:val="333333"/>
          <w:sz w:val="32"/>
          <w:szCs w:val="32"/>
          <w:shd w:val="clear" w:color="auto" w:fill="FFFFFF"/>
        </w:rPr>
      </w:pPr>
    </w:p>
    <w:p>
      <w:pPr>
        <w:pStyle w:val="32"/>
        <w:numPr>
          <w:ilvl w:val="2"/>
          <w:numId w:val="0"/>
        </w:numPr>
        <w:rPr>
          <w:rFonts w:ascii="方正仿宋_GBK" w:hAnsi="方正仿宋_GBK" w:eastAsia="方正仿宋_GBK" w:cs="方正仿宋_GBK"/>
          <w:color w:val="333333"/>
          <w:sz w:val="32"/>
          <w:szCs w:val="32"/>
          <w:shd w:val="clear" w:color="auto" w:fill="FFFFFF"/>
        </w:rPr>
      </w:pPr>
    </w:p>
    <w:p>
      <w:pPr>
        <w:pStyle w:val="32"/>
        <w:numPr>
          <w:ilvl w:val="2"/>
          <w:numId w:val="0"/>
        </w:numPr>
        <w:rPr>
          <w:rFonts w:ascii="方正仿宋_GBK" w:hAnsi="方正仿宋_GBK" w:eastAsia="方正仿宋_GBK" w:cs="方正仿宋_GBK"/>
          <w:color w:val="333333"/>
          <w:sz w:val="32"/>
          <w:szCs w:val="32"/>
          <w:shd w:val="clear" w:color="auto" w:fill="FFFFFF"/>
        </w:rPr>
      </w:pPr>
    </w:p>
    <w:p>
      <w:pPr>
        <w:pStyle w:val="32"/>
        <w:numPr>
          <w:ilvl w:val="2"/>
          <w:numId w:val="0"/>
        </w:numPr>
        <w:rPr>
          <w:rFonts w:ascii="方正仿宋_GBK" w:hAnsi="方正仿宋_GBK" w:eastAsia="方正仿宋_GBK" w:cs="方正仿宋_GBK"/>
          <w:color w:val="333333"/>
          <w:sz w:val="32"/>
          <w:szCs w:val="32"/>
          <w:shd w:val="clear" w:color="auto" w:fill="FFFFFF"/>
        </w:rPr>
      </w:pPr>
    </w:p>
    <w:p>
      <w:pPr>
        <w:pStyle w:val="32"/>
        <w:numPr>
          <w:ilvl w:val="2"/>
          <w:numId w:val="0"/>
        </w:numPr>
        <w:rPr>
          <w:rFonts w:ascii="方正仿宋_GBK" w:hAnsi="方正仿宋_GBK" w:eastAsia="方正仿宋_GBK" w:cs="方正仿宋_GBK"/>
          <w:color w:val="333333"/>
          <w:sz w:val="32"/>
          <w:szCs w:val="32"/>
          <w:shd w:val="clear" w:color="auto" w:fill="FFFFFF"/>
        </w:rPr>
      </w:pPr>
    </w:p>
    <w:p>
      <w:pPr>
        <w:pStyle w:val="32"/>
        <w:numPr>
          <w:ilvl w:val="2"/>
          <w:numId w:val="0"/>
        </w:numPr>
        <w:rPr>
          <w:rFonts w:ascii="方正仿宋_GBK" w:hAnsi="方正仿宋_GBK" w:eastAsia="方正仿宋_GBK" w:cs="方正仿宋_GBK"/>
          <w:color w:val="333333"/>
          <w:sz w:val="32"/>
          <w:szCs w:val="32"/>
          <w:shd w:val="clear" w:color="auto" w:fill="FFFFFF"/>
        </w:rPr>
      </w:pPr>
    </w:p>
    <w:p>
      <w:pPr>
        <w:pStyle w:val="32"/>
        <w:numPr>
          <w:ilvl w:val="2"/>
          <w:numId w:val="0"/>
        </w:numPr>
        <w:rPr>
          <w:rFonts w:ascii="方正仿宋_GBK" w:hAnsi="方正仿宋_GBK" w:eastAsia="方正仿宋_GBK" w:cs="方正仿宋_GBK"/>
          <w:color w:val="333333"/>
          <w:sz w:val="32"/>
          <w:szCs w:val="32"/>
          <w:shd w:val="clear" w:color="auto" w:fill="FFFFFF"/>
        </w:rPr>
      </w:pPr>
    </w:p>
    <w:p>
      <w:pPr>
        <w:pStyle w:val="32"/>
        <w:numPr>
          <w:ilvl w:val="2"/>
          <w:numId w:val="0"/>
        </w:numPr>
        <w:rPr>
          <w:rFonts w:ascii="方正仿宋_GBK" w:hAnsi="方正仿宋_GBK" w:eastAsia="方正仿宋_GBK" w:cs="方正仿宋_GBK"/>
          <w:color w:val="333333"/>
          <w:sz w:val="32"/>
          <w:szCs w:val="32"/>
          <w:shd w:val="clear" w:color="auto" w:fill="FFFFFF"/>
        </w:rPr>
      </w:pPr>
    </w:p>
    <w:p>
      <w:pPr>
        <w:pStyle w:val="32"/>
        <w:numPr>
          <w:ilvl w:val="2"/>
          <w:numId w:val="0"/>
        </w:numPr>
        <w:rPr>
          <w:rFonts w:ascii="方正仿宋_GBK" w:hAnsi="方正仿宋_GBK" w:eastAsia="方正仿宋_GBK" w:cs="方正仿宋_GBK"/>
          <w:color w:val="333333"/>
          <w:sz w:val="32"/>
          <w:szCs w:val="32"/>
          <w:shd w:val="clear" w:color="auto" w:fill="FFFFFF"/>
        </w:rPr>
      </w:pPr>
    </w:p>
    <w:p>
      <w:pPr>
        <w:pStyle w:val="32"/>
        <w:numPr>
          <w:ilvl w:val="2"/>
          <w:numId w:val="0"/>
        </w:numPr>
        <w:rPr>
          <w:rFonts w:ascii="方正仿宋_GBK" w:hAnsi="方正仿宋_GBK" w:eastAsia="方正仿宋_GBK" w:cs="方正仿宋_GBK"/>
          <w:color w:val="333333"/>
          <w:sz w:val="32"/>
          <w:szCs w:val="32"/>
          <w:shd w:val="clear" w:color="auto" w:fill="FFFFFF"/>
        </w:rPr>
      </w:pPr>
    </w:p>
    <w:p>
      <w:pPr>
        <w:pStyle w:val="32"/>
        <w:numPr>
          <w:ilvl w:val="2"/>
          <w:numId w:val="0"/>
        </w:numPr>
        <w:rPr>
          <w:rFonts w:ascii="方正仿宋_GBK" w:hAnsi="方正仿宋_GBK" w:eastAsia="方正仿宋_GBK" w:cs="方正仿宋_GBK"/>
          <w:color w:val="333333"/>
          <w:sz w:val="32"/>
          <w:szCs w:val="32"/>
          <w:shd w:val="clear" w:color="auto" w:fill="FFFFFF"/>
        </w:rPr>
        <w:sectPr>
          <w:pgSz w:w="11906" w:h="16838"/>
          <w:pgMar w:top="1440" w:right="1800" w:bottom="1440" w:left="1800" w:header="851" w:footer="992" w:gutter="0"/>
          <w:cols w:space="425" w:num="1"/>
          <w:docGrid w:type="lines" w:linePitch="312" w:charSpace="0"/>
        </w:sectPr>
      </w:pPr>
    </w:p>
    <w:p>
      <w:pPr>
        <w:pStyle w:val="7"/>
        <w:jc w:val="center"/>
        <w:rPr>
          <w:rFonts w:hint="default" w:ascii="方正仿宋_GBK" w:hAnsi="方正仿宋_GBK" w:cs="方正仿宋_GBK"/>
          <w:color w:val="333333"/>
          <w:sz w:val="32"/>
          <w:szCs w:val="32"/>
          <w:shd w:val="clear" w:color="auto" w:fill="FFFFFF"/>
        </w:rPr>
      </w:pPr>
      <w:bookmarkStart w:id="32" w:name="_Toc127196618"/>
      <w:r>
        <w:rPr>
          <w:shd w:val="clear" w:color="auto" w:fill="FFFFFF"/>
        </w:rPr>
        <w:t>中标通知书见证异常情况记录表</w:t>
      </w:r>
      <w:r>
        <w:rPr>
          <w:rFonts w:ascii="方正仿宋_GBK" w:hAnsi="方正仿宋_GBK" w:cs="方正仿宋_GBK"/>
          <w:color w:val="333333"/>
          <w:sz w:val="32"/>
          <w:szCs w:val="32"/>
          <w:shd w:val="clear" w:color="auto" w:fill="FFFFFF"/>
        </w:rPr>
        <w:t>（周报）</w:t>
      </w:r>
      <w:bookmarkEnd w:id="32"/>
    </w:p>
    <w:tbl>
      <w:tblPr>
        <w:tblStyle w:val="16"/>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2700"/>
        <w:gridCol w:w="1920"/>
        <w:gridCol w:w="1740"/>
        <w:gridCol w:w="1725"/>
        <w:gridCol w:w="277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920" w:type="dxa"/>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登记周期</w:t>
            </w:r>
          </w:p>
        </w:tc>
        <w:tc>
          <w:tcPr>
            <w:tcW w:w="12060" w:type="dxa"/>
            <w:gridSpan w:val="6"/>
          </w:tcPr>
          <w:p>
            <w:pPr>
              <w:pStyle w:val="32"/>
              <w:widowControl/>
              <w:numPr>
                <w:ilvl w:val="2"/>
                <w:numId w:val="0"/>
              </w:numP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1920" w:type="dxa"/>
            <w:vAlign w:val="center"/>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主要异常监测</w:t>
            </w:r>
          </w:p>
        </w:tc>
        <w:tc>
          <w:tcPr>
            <w:tcW w:w="2700" w:type="dxa"/>
            <w:vAlign w:val="center"/>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项目名称及编号</w:t>
            </w:r>
          </w:p>
        </w:tc>
        <w:tc>
          <w:tcPr>
            <w:tcW w:w="1920" w:type="dxa"/>
            <w:vAlign w:val="center"/>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代理机构及</w:t>
            </w:r>
          </w:p>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联系方式</w:t>
            </w:r>
          </w:p>
        </w:tc>
        <w:tc>
          <w:tcPr>
            <w:tcW w:w="1740" w:type="dxa"/>
            <w:vAlign w:val="center"/>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招标人及</w:t>
            </w:r>
          </w:p>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联系方式</w:t>
            </w:r>
          </w:p>
        </w:tc>
        <w:tc>
          <w:tcPr>
            <w:tcW w:w="1725" w:type="dxa"/>
            <w:vAlign w:val="center"/>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监管部门及</w:t>
            </w:r>
          </w:p>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联系方式</w:t>
            </w:r>
          </w:p>
        </w:tc>
        <w:tc>
          <w:tcPr>
            <w:tcW w:w="2775" w:type="dxa"/>
            <w:vAlign w:val="center"/>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处理情况</w:t>
            </w:r>
          </w:p>
        </w:tc>
        <w:tc>
          <w:tcPr>
            <w:tcW w:w="1200" w:type="dxa"/>
            <w:vAlign w:val="center"/>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1920" w:type="dxa"/>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p>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中标通知书发放延迟</w:t>
            </w:r>
          </w:p>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p>
        </w:tc>
        <w:tc>
          <w:tcPr>
            <w:tcW w:w="270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92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74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725"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2775"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20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920" w:type="dxa"/>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模板使用不规范</w:t>
            </w:r>
          </w:p>
        </w:tc>
        <w:tc>
          <w:tcPr>
            <w:tcW w:w="270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92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74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725"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2775"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20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920" w:type="dxa"/>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电子签章不规范</w:t>
            </w:r>
          </w:p>
        </w:tc>
        <w:tc>
          <w:tcPr>
            <w:tcW w:w="270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92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74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725"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2775"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20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920" w:type="dxa"/>
            <w:vAlign w:val="center"/>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其他</w:t>
            </w:r>
          </w:p>
        </w:tc>
        <w:tc>
          <w:tcPr>
            <w:tcW w:w="2700" w:type="dxa"/>
            <w:vAlign w:val="center"/>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p>
        </w:tc>
        <w:tc>
          <w:tcPr>
            <w:tcW w:w="192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74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725"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2775"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20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r>
    </w:tbl>
    <w:p>
      <w:pPr>
        <w:pStyle w:val="32"/>
        <w:numPr>
          <w:ilvl w:val="2"/>
          <w:numId w:val="0"/>
        </w:numPr>
        <w:rPr>
          <w:rFonts w:ascii="方正仿宋_GBK" w:hAnsi="方正仿宋_GBK" w:eastAsia="方正仿宋_GBK" w:cs="方正仿宋_GBK"/>
          <w:color w:val="333333"/>
          <w:sz w:val="22"/>
          <w:szCs w:val="22"/>
          <w:shd w:val="clear" w:color="auto" w:fill="FFFFFF"/>
        </w:rPr>
      </w:pPr>
      <w:r>
        <w:rPr>
          <w:rFonts w:hint="eastAsia" w:ascii="方正仿宋_GBK" w:hAnsi="方正仿宋_GBK" w:eastAsia="方正仿宋_GBK" w:cs="方正仿宋_GBK"/>
          <w:color w:val="333333"/>
          <w:sz w:val="22"/>
          <w:szCs w:val="22"/>
          <w:shd w:val="clear" w:color="auto" w:fill="FFFFFF"/>
          <w:lang w:eastAsia="zh-CN"/>
        </w:rPr>
        <w:t>注：</w:t>
      </w:r>
      <w:r>
        <w:rPr>
          <w:rFonts w:hint="eastAsia" w:ascii="方正仿宋_GBK" w:hAnsi="方正仿宋_GBK" w:eastAsia="方正仿宋_GBK" w:cs="方正仿宋_GBK"/>
          <w:color w:val="333333"/>
          <w:sz w:val="22"/>
          <w:szCs w:val="22"/>
          <w:shd w:val="clear" w:color="auto" w:fill="FFFFFF"/>
        </w:rPr>
        <w:t>见证员注意监测、统计异常情况，及时纠正不规范签章及发放延迟等突出问题，必要时给予约谈、警示，情节严重的推送监管平台。</w:t>
      </w:r>
    </w:p>
    <w:p>
      <w:pPr>
        <w:pStyle w:val="7"/>
        <w:jc w:val="center"/>
        <w:rPr>
          <w:rFonts w:hint="default"/>
          <w:shd w:val="clear" w:color="auto" w:fill="FFFFFF"/>
        </w:rPr>
      </w:pPr>
      <w:bookmarkStart w:id="33" w:name="_Toc127196619"/>
      <w:r>
        <w:rPr>
          <w:shd w:val="clear" w:color="auto" w:fill="FFFFFF"/>
        </w:rPr>
        <w:t>中标通知书见证登记表</w:t>
      </w:r>
      <w:bookmarkEnd w:id="33"/>
      <w:r>
        <w:rPr>
          <w:rFonts w:ascii="方正仿宋_GBK" w:hAnsi="方正仿宋_GBK" w:cs="方正仿宋_GBK"/>
          <w:color w:val="333333"/>
          <w:sz w:val="32"/>
          <w:szCs w:val="32"/>
          <w:shd w:val="clear" w:color="auto" w:fill="FFFFFF"/>
        </w:rPr>
        <w:t>（周报）</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3565"/>
        <w:gridCol w:w="4243"/>
        <w:gridCol w:w="2229"/>
        <w:gridCol w:w="1539"/>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tcPr>
          <w:p>
            <w:pPr>
              <w:pStyle w:val="32"/>
              <w:widowControl/>
              <w:numPr>
                <w:ilvl w:val="2"/>
                <w:numId w:val="0"/>
              </w:numPr>
              <w:jc w:val="center"/>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日期</w:t>
            </w:r>
          </w:p>
        </w:tc>
        <w:tc>
          <w:tcPr>
            <w:tcW w:w="3565" w:type="dxa"/>
          </w:tcPr>
          <w:p>
            <w:pPr>
              <w:pStyle w:val="32"/>
              <w:widowControl/>
              <w:numPr>
                <w:ilvl w:val="2"/>
                <w:numId w:val="0"/>
              </w:numPr>
              <w:jc w:val="center"/>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项目名称</w:t>
            </w:r>
          </w:p>
        </w:tc>
        <w:tc>
          <w:tcPr>
            <w:tcW w:w="4243" w:type="dxa"/>
          </w:tcPr>
          <w:p>
            <w:pPr>
              <w:pStyle w:val="32"/>
              <w:widowControl/>
              <w:numPr>
                <w:ilvl w:val="2"/>
                <w:numId w:val="0"/>
              </w:numPr>
              <w:jc w:val="center"/>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中标单位</w:t>
            </w:r>
          </w:p>
        </w:tc>
        <w:tc>
          <w:tcPr>
            <w:tcW w:w="2229" w:type="dxa"/>
          </w:tcPr>
          <w:p>
            <w:pPr>
              <w:pStyle w:val="32"/>
              <w:widowControl/>
              <w:numPr>
                <w:ilvl w:val="2"/>
                <w:numId w:val="0"/>
              </w:numPr>
              <w:jc w:val="center"/>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代理机构</w:t>
            </w:r>
          </w:p>
        </w:tc>
        <w:tc>
          <w:tcPr>
            <w:tcW w:w="1539" w:type="dxa"/>
          </w:tcPr>
          <w:p>
            <w:pPr>
              <w:pStyle w:val="32"/>
              <w:widowControl/>
              <w:numPr>
                <w:ilvl w:val="2"/>
                <w:numId w:val="0"/>
              </w:numPr>
              <w:jc w:val="center"/>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异常情况</w:t>
            </w:r>
          </w:p>
        </w:tc>
        <w:tc>
          <w:tcPr>
            <w:tcW w:w="1288" w:type="dxa"/>
          </w:tcPr>
          <w:p>
            <w:pPr>
              <w:pStyle w:val="32"/>
              <w:widowControl/>
              <w:numPr>
                <w:ilvl w:val="2"/>
                <w:numId w:val="0"/>
              </w:numPr>
              <w:jc w:val="center"/>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3565"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4243"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2229"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1539"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1288"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3565"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4243"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2229"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1539"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1288"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3565"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4243"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2229"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1539"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1288"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3565"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4243"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2229"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1539"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1288"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3565"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4243"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2229"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1539"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1288"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3565"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4243"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2229"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1539"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1288"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3565"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4243"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2229"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1539"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1288"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3565"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4243"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2229"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1539"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1288"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3565"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4243"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2229"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1539"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1288"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r>
    </w:tbl>
    <w:p>
      <w:pPr>
        <w:pStyle w:val="32"/>
        <w:numPr>
          <w:ilvl w:val="2"/>
          <w:numId w:val="0"/>
        </w:numPr>
        <w:rPr>
          <w:rFonts w:ascii="方正仿宋_GBK" w:hAnsi="方正仿宋_GBK" w:eastAsia="方正仿宋_GBK" w:cs="方正仿宋_GBK"/>
          <w:color w:val="333333"/>
          <w:sz w:val="24"/>
          <w:szCs w:val="24"/>
          <w:shd w:val="clear" w:color="auto" w:fill="FFFFFF"/>
        </w:rPr>
        <w:sectPr>
          <w:pgSz w:w="16838" w:h="11906" w:orient="landscape"/>
          <w:pgMar w:top="1800" w:right="1440" w:bottom="1800" w:left="1440" w:header="851" w:footer="992" w:gutter="0"/>
          <w:cols w:space="425" w:num="1"/>
          <w:docGrid w:type="lines" w:linePitch="312" w:charSpace="0"/>
        </w:sectPr>
      </w:pPr>
    </w:p>
    <w:p>
      <w:pPr>
        <w:pStyle w:val="7"/>
        <w:jc w:val="center"/>
        <w:rPr>
          <w:rFonts w:hint="default"/>
          <w:sz w:val="32"/>
          <w:szCs w:val="28"/>
          <w:shd w:val="clear" w:color="auto" w:fill="FFFFFF"/>
        </w:rPr>
      </w:pPr>
      <w:bookmarkStart w:id="34" w:name="_Toc127196620"/>
      <w:r>
        <w:rPr>
          <w:sz w:val="32"/>
          <w:szCs w:val="28"/>
          <w:shd w:val="clear" w:color="auto" w:fill="FFFFFF"/>
        </w:rPr>
        <w:t>合同公开见证</w:t>
      </w:r>
      <w:bookmarkEnd w:id="34"/>
    </w:p>
    <w:p>
      <w:pPr>
        <w:pStyle w:val="14"/>
        <w:widowControl/>
        <w:spacing w:before="150" w:beforeAutospacing="0" w:afterAutospacing="0" w:line="540" w:lineRule="atLeast"/>
        <w:ind w:firstLine="640" w:firstLineChars="200"/>
        <w:rPr>
          <w:rFonts w:ascii="方正仿宋_GBK" w:hAnsi="方正仿宋_GBK" w:eastAsia="方正仿宋_GBK" w:cs="方正仿宋_GBK"/>
          <w:color w:val="333333"/>
          <w:sz w:val="32"/>
          <w:szCs w:val="32"/>
          <w:shd w:val="clear" w:color="auto" w:fill="FFFFFF"/>
        </w:rPr>
      </w:pPr>
      <w:bookmarkStart w:id="35" w:name="_bookmark161"/>
      <w:bookmarkEnd w:id="35"/>
      <w:r>
        <w:rPr>
          <w:rFonts w:hint="eastAsia" w:ascii="方正仿宋_GBK" w:hAnsi="方正仿宋_GBK" w:eastAsia="方正仿宋_GBK" w:cs="方正仿宋_GBK"/>
          <w:color w:val="333333"/>
          <w:sz w:val="32"/>
          <w:szCs w:val="32"/>
          <w:shd w:val="clear" w:color="auto" w:fill="FFFFFF"/>
        </w:rPr>
        <w:t>1.范围   适用于在本中心进场交易项目（依法进平台的政府投资性质工程建设、政府采购类项目）的合同公开的见证；依法不进平台或其他交易类项目进平台或借用场地需要见证的视具体情况定。</w:t>
      </w:r>
    </w:p>
    <w:p>
      <w:pPr>
        <w:pStyle w:val="14"/>
        <w:widowControl/>
        <w:spacing w:before="56" w:beforeAutospacing="0" w:afterAutospacing="0" w:line="540" w:lineRule="atLeast"/>
        <w:ind w:firstLine="640" w:firstLineChars="200"/>
        <w:rPr>
          <w:rFonts w:ascii="方正仿宋_GBK" w:hAnsi="方正仿宋_GBK" w:eastAsia="方正仿宋_GBK" w:cs="方正仿宋_GBK"/>
          <w:color w:val="333333"/>
          <w:sz w:val="32"/>
          <w:szCs w:val="32"/>
          <w:shd w:val="clear" w:color="auto" w:fill="FFFFFF"/>
        </w:rPr>
      </w:pPr>
      <w:bookmarkStart w:id="36" w:name="_bookmark162"/>
      <w:bookmarkEnd w:id="36"/>
      <w:r>
        <w:rPr>
          <w:rFonts w:hint="eastAsia" w:ascii="方正仿宋_GBK" w:hAnsi="方正仿宋_GBK" w:eastAsia="方正仿宋_GBK" w:cs="方正仿宋_GBK"/>
          <w:color w:val="333333"/>
          <w:sz w:val="32"/>
          <w:szCs w:val="32"/>
          <w:shd w:val="clear" w:color="auto" w:fill="FFFFFF"/>
        </w:rPr>
        <w:t>2.</w:t>
      </w:r>
      <w:r>
        <w:rPr>
          <w:rFonts w:ascii="方正仿宋_GBK" w:hAnsi="方正仿宋_GBK" w:eastAsia="方正仿宋_GBK" w:cs="方正仿宋_GBK"/>
          <w:color w:val="333333"/>
          <w:sz w:val="32"/>
          <w:szCs w:val="32"/>
          <w:shd w:val="clear" w:color="auto" w:fill="FFFFFF"/>
        </w:rPr>
        <w:t xml:space="preserve"> </w:t>
      </w:r>
      <w:r>
        <w:rPr>
          <w:rFonts w:hint="eastAsia" w:ascii="方正仿宋_GBK" w:hAnsi="方正仿宋_GBK" w:eastAsia="方正仿宋_GBK" w:cs="方正仿宋_GBK"/>
          <w:color w:val="333333"/>
          <w:sz w:val="32"/>
          <w:szCs w:val="32"/>
          <w:shd w:val="clear" w:color="auto" w:fill="FFFFFF"/>
        </w:rPr>
        <w:t>流程  代理机构按照评审结果及公告，及时协助项目实施主体与中标人签订合同、在线签章，系统内推送到中心见证科，见证</w:t>
      </w:r>
      <w:r>
        <w:rPr>
          <w:rFonts w:hint="eastAsia" w:ascii="方正仿宋_GBK" w:hAnsi="方正仿宋_GBK" w:eastAsia="方正仿宋_GBK" w:cs="方正仿宋_GBK"/>
          <w:color w:val="333333"/>
          <w:sz w:val="32"/>
          <w:szCs w:val="32"/>
          <w:shd w:val="clear" w:color="auto" w:fill="FFFFFF"/>
          <w:lang w:eastAsia="zh-CN"/>
        </w:rPr>
        <w:t>员在线</w:t>
      </w:r>
      <w:r>
        <w:rPr>
          <w:rFonts w:hint="eastAsia" w:ascii="方正仿宋_GBK" w:hAnsi="方正仿宋_GBK" w:eastAsia="方正仿宋_GBK" w:cs="方正仿宋_GBK"/>
          <w:color w:val="333333"/>
          <w:sz w:val="32"/>
          <w:szCs w:val="32"/>
          <w:shd w:val="clear" w:color="auto" w:fill="FFFFFF"/>
        </w:rPr>
        <w:t>签署项目见证章，即时推送至宿州市公共资源交易电子服务系统及安徽省公共资源交易监管网。</w:t>
      </w:r>
    </w:p>
    <w:p>
      <w:pPr>
        <w:pStyle w:val="14"/>
        <w:widowControl/>
        <w:spacing w:beforeAutospacing="0" w:afterAutospacing="0" w:line="402" w:lineRule="atLeast"/>
        <w:ind w:left="607" w:leftChars="289" w:firstLine="150" w:firstLineChars="47"/>
        <w:rPr>
          <w:rFonts w:ascii="方正仿宋_GBK" w:hAnsi="方正仿宋_GBK" w:eastAsia="方正仿宋_GBK" w:cs="方正仿宋_GBK"/>
          <w:color w:val="333333"/>
          <w:sz w:val="32"/>
          <w:szCs w:val="32"/>
          <w:shd w:val="clear" w:color="auto" w:fill="FFFFFF"/>
        </w:rPr>
      </w:pPr>
      <w:bookmarkStart w:id="37" w:name="_bookmark163"/>
      <w:bookmarkEnd w:id="37"/>
      <w:r>
        <w:rPr>
          <w:rFonts w:hint="eastAsia" w:ascii="方正仿宋_GBK" w:hAnsi="方正仿宋_GBK" w:eastAsia="方正仿宋_GBK" w:cs="方正仿宋_GBK"/>
          <w:color w:val="333333"/>
          <w:sz w:val="32"/>
          <w:szCs w:val="32"/>
          <w:shd w:val="clear" w:color="auto" w:fill="FFFFFF"/>
        </w:rPr>
        <w:t>3.</w:t>
      </w:r>
      <w:r>
        <w:rPr>
          <w:rFonts w:ascii="方正仿宋_GBK" w:hAnsi="方正仿宋_GBK" w:eastAsia="方正仿宋_GBK" w:cs="方正仿宋_GBK"/>
          <w:color w:val="333333"/>
          <w:sz w:val="32"/>
          <w:szCs w:val="32"/>
          <w:shd w:val="clear" w:color="auto" w:fill="FFFFFF"/>
        </w:rPr>
        <w:t xml:space="preserve"> </w:t>
      </w:r>
      <w:r>
        <w:rPr>
          <w:rFonts w:hint="eastAsia" w:ascii="方正仿宋_GBK" w:hAnsi="方正仿宋_GBK" w:eastAsia="方正仿宋_GBK" w:cs="方正仿宋_GBK"/>
          <w:color w:val="333333"/>
          <w:sz w:val="32"/>
          <w:szCs w:val="32"/>
          <w:shd w:val="clear" w:color="auto" w:fill="FFFFFF"/>
        </w:rPr>
        <w:t>标准</w:t>
      </w:r>
    </w:p>
    <w:p>
      <w:pPr>
        <w:pStyle w:val="14"/>
        <w:widowControl/>
        <w:spacing w:before="150" w:beforeAutospacing="0" w:afterAutospacing="0" w:line="20" w:lineRule="atLeast"/>
        <w:ind w:right="420" w:firstLine="640" w:firstLineChars="200"/>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lang w:val="en-US" w:eastAsia="zh-CN"/>
        </w:rPr>
        <w:t>3.1</w:t>
      </w:r>
      <w:r>
        <w:rPr>
          <w:rFonts w:hint="eastAsia" w:ascii="方正仿宋_GBK" w:hAnsi="方正仿宋_GBK" w:eastAsia="方正仿宋_GBK" w:cs="方正仿宋_GBK"/>
          <w:color w:val="333333"/>
          <w:sz w:val="32"/>
          <w:szCs w:val="32"/>
          <w:shd w:val="clear" w:color="auto" w:fill="FFFFFF"/>
        </w:rPr>
        <w:t>见证</w:t>
      </w:r>
      <w:r>
        <w:rPr>
          <w:rFonts w:hint="eastAsia" w:ascii="方正仿宋_GBK" w:hAnsi="方正仿宋_GBK" w:eastAsia="方正仿宋_GBK" w:cs="方正仿宋_GBK"/>
          <w:color w:val="333333"/>
          <w:sz w:val="32"/>
          <w:szCs w:val="32"/>
          <w:shd w:val="clear" w:color="auto" w:fill="FFFFFF"/>
          <w:lang w:eastAsia="zh-CN"/>
        </w:rPr>
        <w:t>员</w:t>
      </w:r>
      <w:r>
        <w:rPr>
          <w:rFonts w:hint="eastAsia" w:ascii="方正仿宋_GBK" w:hAnsi="方正仿宋_GBK" w:eastAsia="方正仿宋_GBK" w:cs="方正仿宋_GBK"/>
          <w:color w:val="333333"/>
          <w:sz w:val="32"/>
          <w:szCs w:val="32"/>
          <w:shd w:val="clear" w:color="auto" w:fill="FFFFFF"/>
        </w:rPr>
        <w:t>对工作日当天（9:00-17:00）提交的合同公开见证申请实行1个工作日办结；合同公开因各类原因未能一次办结的，要在线一次性告知不通过原因及需</w:t>
      </w:r>
      <w:r>
        <w:rPr>
          <w:rFonts w:hint="eastAsia" w:ascii="方正仿宋_GBK" w:hAnsi="方正仿宋_GBK" w:eastAsia="方正仿宋_GBK" w:cs="方正仿宋_GBK"/>
          <w:color w:val="333333"/>
          <w:sz w:val="32"/>
          <w:szCs w:val="32"/>
          <w:shd w:val="clear" w:color="auto" w:fill="FFFFFF"/>
          <w:lang w:eastAsia="zh-CN"/>
        </w:rPr>
        <w:t>要</w:t>
      </w:r>
      <w:r>
        <w:rPr>
          <w:rFonts w:hint="eastAsia" w:ascii="方正仿宋_GBK" w:hAnsi="方正仿宋_GBK" w:eastAsia="方正仿宋_GBK" w:cs="方正仿宋_GBK"/>
          <w:color w:val="333333"/>
          <w:sz w:val="32"/>
          <w:szCs w:val="32"/>
          <w:shd w:val="clear" w:color="auto" w:fill="FFFFFF"/>
        </w:rPr>
        <w:t>补充</w:t>
      </w:r>
      <w:r>
        <w:rPr>
          <w:rFonts w:hint="eastAsia" w:ascii="方正仿宋_GBK" w:hAnsi="方正仿宋_GBK" w:eastAsia="方正仿宋_GBK" w:cs="方正仿宋_GBK"/>
          <w:color w:val="333333"/>
          <w:sz w:val="32"/>
          <w:szCs w:val="32"/>
          <w:shd w:val="clear" w:color="auto" w:fill="FFFFFF"/>
          <w:lang w:eastAsia="zh-CN"/>
        </w:rPr>
        <w:t>或更正的具体</w:t>
      </w:r>
      <w:r>
        <w:rPr>
          <w:rFonts w:hint="eastAsia" w:ascii="方正仿宋_GBK" w:hAnsi="方正仿宋_GBK" w:eastAsia="方正仿宋_GBK" w:cs="方正仿宋_GBK"/>
          <w:color w:val="333333"/>
          <w:sz w:val="32"/>
          <w:szCs w:val="32"/>
          <w:shd w:val="clear" w:color="auto" w:fill="FFFFFF"/>
        </w:rPr>
        <w:t>材料。</w:t>
      </w:r>
    </w:p>
    <w:p>
      <w:pPr>
        <w:pStyle w:val="14"/>
        <w:widowControl/>
        <w:spacing w:beforeAutospacing="0" w:afterAutospacing="0" w:line="20" w:lineRule="atLeast"/>
        <w:ind w:right="420" w:firstLine="640" w:firstLineChars="200"/>
        <w:jc w:val="both"/>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lang w:val="en-US" w:eastAsia="zh-CN"/>
        </w:rPr>
        <w:t>3.2</w:t>
      </w:r>
      <w:r>
        <w:rPr>
          <w:rFonts w:hint="eastAsia" w:ascii="方正仿宋_GBK" w:hAnsi="方正仿宋_GBK" w:eastAsia="方正仿宋_GBK" w:cs="方正仿宋_GBK"/>
          <w:color w:val="333333"/>
          <w:sz w:val="32"/>
          <w:szCs w:val="32"/>
          <w:shd w:val="clear" w:color="auto" w:fill="FFFFFF"/>
        </w:rPr>
        <w:t>合同信息至少包括“合同编号”、“合同名称”、“标段/包/标的物名称”、“合同甲方名称”、“合同乙方 名称”、“合同金额”、“金额单位”、“合同期限”、“合同签署日期”、“合同完成日期”、“质量要求”等合同结构化数据。</w:t>
      </w:r>
    </w:p>
    <w:p>
      <w:pPr>
        <w:pStyle w:val="14"/>
        <w:widowControl/>
        <w:spacing w:before="4" w:beforeAutospacing="0" w:afterAutospacing="0" w:line="20" w:lineRule="atLeast"/>
        <w:ind w:right="486" w:firstLine="640" w:firstLineChars="200"/>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lang w:val="en-US" w:eastAsia="zh-CN"/>
        </w:rPr>
        <w:t>3.3</w:t>
      </w:r>
      <w:r>
        <w:rPr>
          <w:rFonts w:hint="eastAsia" w:ascii="方正仿宋_GBK" w:hAnsi="方正仿宋_GBK" w:eastAsia="方正仿宋_GBK" w:cs="方正仿宋_GBK"/>
          <w:color w:val="333333"/>
          <w:sz w:val="32"/>
          <w:szCs w:val="32"/>
          <w:shd w:val="clear" w:color="auto" w:fill="FFFFFF"/>
        </w:rPr>
        <w:t>公开内容不能涉及国家秘密、商业秘密、个人隐私等不宜公开的内容。</w:t>
      </w:r>
    </w:p>
    <w:p>
      <w:pPr>
        <w:ind w:firstLine="640" w:firstLineChars="200"/>
        <w:rPr>
          <w:rFonts w:ascii="方正仿宋_GBK" w:hAnsi="方正仿宋_GBK" w:eastAsia="方正仿宋_GBK" w:cs="方正仿宋_GBK"/>
          <w:color w:val="333333"/>
          <w:sz w:val="24"/>
          <w:shd w:val="clear" w:color="auto" w:fill="FFFFFF"/>
        </w:rPr>
        <w:sectPr>
          <w:pgSz w:w="11906" w:h="16838"/>
          <w:pgMar w:top="1440" w:right="1800" w:bottom="1440" w:left="1800" w:header="851" w:footer="992" w:gutter="0"/>
          <w:cols w:space="425" w:num="1"/>
          <w:docGrid w:type="lines" w:linePitch="312" w:charSpace="0"/>
        </w:sectPr>
      </w:pPr>
      <w:bookmarkStart w:id="38" w:name="_bookmark164"/>
      <w:bookmarkEnd w:id="38"/>
      <w:r>
        <w:rPr>
          <w:rFonts w:hint="eastAsia" w:ascii="方正仿宋_GBK" w:hAnsi="方正仿宋_GBK" w:eastAsia="方正仿宋_GBK" w:cs="方正仿宋_GBK"/>
          <w:color w:val="333333"/>
          <w:sz w:val="32"/>
          <w:szCs w:val="32"/>
          <w:shd w:val="clear" w:color="auto" w:fill="FFFFFF"/>
        </w:rPr>
        <w:t>4.见证员应做好合同公开及时性、完整性监测，工程建设类中标通知书发放25日内、政府采购类中标通知书发放7个工作日内完成合同公开，对不能及时完成的要给予记录、汇总、调度，及时通过线上渠道移交（推送）监管平台或专项报告综合管理部门（</w:t>
      </w:r>
      <w:r>
        <w:rPr>
          <w:rFonts w:hint="eastAsia" w:ascii="方正仿宋_GBK" w:hAnsi="方正仿宋_GBK" w:eastAsia="方正仿宋_GBK" w:cs="方正仿宋_GBK"/>
          <w:color w:val="333333"/>
          <w:sz w:val="32"/>
          <w:szCs w:val="32"/>
          <w:shd w:val="clear" w:color="auto" w:fill="FFFFFF"/>
          <w:lang w:eastAsia="zh-CN"/>
        </w:rPr>
        <w:t>注：</w:t>
      </w:r>
      <w:r>
        <w:rPr>
          <w:rFonts w:hint="eastAsia" w:ascii="方正仿宋_GBK" w:hAnsi="方正仿宋_GBK" w:eastAsia="方正仿宋_GBK" w:cs="方正仿宋_GBK"/>
          <w:color w:val="333333"/>
          <w:sz w:val="32"/>
          <w:szCs w:val="32"/>
          <w:shd w:val="clear" w:color="auto" w:fill="FFFFFF"/>
        </w:rPr>
        <w:t>2023年</w:t>
      </w:r>
      <w:r>
        <w:rPr>
          <w:rFonts w:hint="eastAsia" w:ascii="方正仿宋_GBK" w:hAnsi="方正仿宋_GBK" w:eastAsia="方正仿宋_GBK" w:cs="方正仿宋_GBK"/>
          <w:color w:val="333333"/>
          <w:sz w:val="32"/>
          <w:szCs w:val="32"/>
          <w:shd w:val="clear" w:color="auto" w:fill="FFFFFF"/>
          <w:lang w:eastAsia="zh-CN"/>
        </w:rPr>
        <w:t>，</w:t>
      </w:r>
      <w:r>
        <w:rPr>
          <w:rFonts w:hint="eastAsia" w:ascii="方正仿宋_GBK" w:hAnsi="方正仿宋_GBK" w:eastAsia="方正仿宋_GBK" w:cs="方正仿宋_GBK"/>
          <w:color w:val="333333"/>
          <w:sz w:val="32"/>
          <w:szCs w:val="32"/>
          <w:shd w:val="clear" w:color="auto" w:fill="FFFFFF"/>
        </w:rPr>
        <w:t>因合同公开列入营商环境目标考核，</w:t>
      </w:r>
      <w:r>
        <w:rPr>
          <w:rFonts w:hint="eastAsia" w:ascii="方正仿宋_GBK" w:hAnsi="方正仿宋_GBK" w:eastAsia="方正仿宋_GBK" w:cs="方正仿宋_GBK"/>
          <w:color w:val="333333"/>
          <w:sz w:val="32"/>
          <w:szCs w:val="32"/>
          <w:shd w:val="clear" w:color="auto" w:fill="FFFFFF"/>
          <w:lang w:eastAsia="zh-CN"/>
        </w:rPr>
        <w:t>监测</w:t>
      </w:r>
      <w:r>
        <w:rPr>
          <w:rFonts w:hint="eastAsia" w:ascii="方正仿宋_GBK" w:hAnsi="方正仿宋_GBK" w:eastAsia="方正仿宋_GBK" w:cs="方正仿宋_GBK"/>
          <w:color w:val="333333"/>
          <w:sz w:val="32"/>
          <w:szCs w:val="32"/>
          <w:shd w:val="clear" w:color="auto" w:fill="FFFFFF"/>
        </w:rPr>
        <w:t>工程类合同25日未公开的，</w:t>
      </w:r>
      <w:r>
        <w:rPr>
          <w:rFonts w:hint="eastAsia" w:ascii="方正仿宋_GBK" w:hAnsi="方正仿宋_GBK" w:eastAsia="方正仿宋_GBK" w:cs="方正仿宋_GBK"/>
          <w:color w:val="333333"/>
          <w:sz w:val="32"/>
          <w:szCs w:val="32"/>
          <w:shd w:val="clear" w:color="auto" w:fill="FFFFFF"/>
          <w:lang w:eastAsia="zh-CN"/>
        </w:rPr>
        <w:t>数字见证系统推送</w:t>
      </w:r>
      <w:r>
        <w:rPr>
          <w:rFonts w:hint="eastAsia" w:ascii="方正仿宋_GBK" w:hAnsi="方正仿宋_GBK" w:eastAsia="方正仿宋_GBK" w:cs="方正仿宋_GBK"/>
          <w:color w:val="333333"/>
          <w:sz w:val="32"/>
          <w:szCs w:val="32"/>
          <w:shd w:val="clear" w:color="auto" w:fill="FFFFFF"/>
        </w:rPr>
        <w:t>预警</w:t>
      </w:r>
      <w:r>
        <w:rPr>
          <w:rFonts w:hint="eastAsia" w:ascii="方正仿宋_GBK" w:hAnsi="方正仿宋_GBK" w:eastAsia="方正仿宋_GBK" w:cs="方正仿宋_GBK"/>
          <w:color w:val="333333"/>
          <w:sz w:val="32"/>
          <w:szCs w:val="32"/>
          <w:shd w:val="clear" w:color="auto" w:fill="FFFFFF"/>
          <w:lang w:eastAsia="zh-CN"/>
        </w:rPr>
        <w:t>信息到监管平台，必要时函报</w:t>
      </w:r>
      <w:r>
        <w:rPr>
          <w:rFonts w:hint="eastAsia" w:ascii="方正仿宋_GBK" w:hAnsi="方正仿宋_GBK" w:eastAsia="方正仿宋_GBK" w:cs="方正仿宋_GBK"/>
          <w:color w:val="333333"/>
          <w:sz w:val="32"/>
          <w:szCs w:val="32"/>
          <w:shd w:val="clear" w:color="auto" w:fill="FFFFFF"/>
        </w:rPr>
        <w:t>综合管理部门，由其函办提醒</w:t>
      </w:r>
      <w:r>
        <w:rPr>
          <w:rFonts w:hint="eastAsia" w:ascii="方正仿宋_GBK" w:hAnsi="方正仿宋_GBK" w:eastAsia="方正仿宋_GBK" w:cs="方正仿宋_GBK"/>
          <w:color w:val="333333"/>
          <w:sz w:val="32"/>
          <w:szCs w:val="32"/>
          <w:shd w:val="clear" w:color="auto" w:fill="FFFFFF"/>
          <w:lang w:eastAsia="zh-CN"/>
        </w:rPr>
        <w:t>招标人</w:t>
      </w:r>
      <w:r>
        <w:rPr>
          <w:rFonts w:hint="eastAsia" w:ascii="方正仿宋_GBK" w:hAnsi="方正仿宋_GBK" w:eastAsia="方正仿宋_GBK" w:cs="方正仿宋_GBK"/>
          <w:color w:val="333333"/>
          <w:sz w:val="32"/>
          <w:szCs w:val="32"/>
          <w:shd w:val="clear" w:color="auto" w:fill="FFFFFF"/>
        </w:rPr>
        <w:t>；30日未公开的，专项报告综合管理部门，由其督办）。</w:t>
      </w:r>
    </w:p>
    <w:p>
      <w:pPr>
        <w:pStyle w:val="7"/>
        <w:jc w:val="center"/>
        <w:rPr>
          <w:rFonts w:hint="default"/>
          <w:shd w:val="clear" w:color="auto" w:fill="FFFFFF"/>
        </w:rPr>
      </w:pPr>
      <w:bookmarkStart w:id="39" w:name="七、合同公开"/>
      <w:bookmarkEnd w:id="39"/>
      <w:bookmarkStart w:id="40" w:name="_bookmark160"/>
      <w:bookmarkEnd w:id="40"/>
      <w:bookmarkStart w:id="41" w:name="_Toc127196621"/>
      <w:r>
        <w:rPr>
          <w:shd w:val="clear" w:color="auto" w:fill="FFFFFF"/>
        </w:rPr>
        <w:t>合同公开见证异常情况记录表</w:t>
      </w:r>
      <w:r>
        <w:rPr>
          <w:rFonts w:ascii="方正仿宋_GBK" w:hAnsi="方正仿宋_GBK" w:cs="方正仿宋_GBK"/>
          <w:color w:val="333333"/>
          <w:shd w:val="clear" w:color="auto" w:fill="FFFFFF"/>
        </w:rPr>
        <w:t>（周报）</w:t>
      </w:r>
      <w:bookmarkEnd w:id="41"/>
    </w:p>
    <w:tbl>
      <w:tblPr>
        <w:tblStyle w:val="16"/>
        <w:tblW w:w="14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4"/>
        <w:gridCol w:w="3486"/>
        <w:gridCol w:w="1465"/>
        <w:gridCol w:w="1543"/>
        <w:gridCol w:w="1512"/>
        <w:gridCol w:w="1789"/>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0" w:type="dxa"/>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登记周期</w:t>
            </w:r>
          </w:p>
        </w:tc>
        <w:tc>
          <w:tcPr>
            <w:tcW w:w="10785" w:type="dxa"/>
            <w:gridSpan w:val="6"/>
          </w:tcPr>
          <w:p>
            <w:pPr>
              <w:pStyle w:val="32"/>
              <w:widowControl/>
              <w:numPr>
                <w:ilvl w:val="2"/>
                <w:numId w:val="0"/>
              </w:numP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3330" w:type="dxa"/>
            <w:vAlign w:val="center"/>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主要异常监测</w:t>
            </w:r>
          </w:p>
        </w:tc>
        <w:tc>
          <w:tcPr>
            <w:tcW w:w="3390" w:type="dxa"/>
            <w:vAlign w:val="center"/>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项目名称及编号</w:t>
            </w:r>
          </w:p>
        </w:tc>
        <w:tc>
          <w:tcPr>
            <w:tcW w:w="1425" w:type="dxa"/>
            <w:vAlign w:val="center"/>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代理机构及</w:t>
            </w:r>
          </w:p>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联系方式</w:t>
            </w:r>
          </w:p>
        </w:tc>
        <w:tc>
          <w:tcPr>
            <w:tcW w:w="1500" w:type="dxa"/>
            <w:vAlign w:val="center"/>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招标人及</w:t>
            </w:r>
          </w:p>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联系方式</w:t>
            </w:r>
          </w:p>
        </w:tc>
        <w:tc>
          <w:tcPr>
            <w:tcW w:w="1470" w:type="dxa"/>
            <w:vAlign w:val="center"/>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监管部门及</w:t>
            </w:r>
          </w:p>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联系方式</w:t>
            </w:r>
          </w:p>
        </w:tc>
        <w:tc>
          <w:tcPr>
            <w:tcW w:w="1740" w:type="dxa"/>
            <w:vAlign w:val="center"/>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处理情况</w:t>
            </w:r>
          </w:p>
        </w:tc>
        <w:tc>
          <w:tcPr>
            <w:tcW w:w="1260" w:type="dxa"/>
            <w:vAlign w:val="center"/>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3330" w:type="dxa"/>
            <w:vAlign w:val="center"/>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合同签订延迟</w:t>
            </w:r>
          </w:p>
        </w:tc>
        <w:tc>
          <w:tcPr>
            <w:tcW w:w="3390" w:type="dxa"/>
            <w:vAlign w:val="center"/>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p>
        </w:tc>
        <w:tc>
          <w:tcPr>
            <w:tcW w:w="1425"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50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47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74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26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330" w:type="dxa"/>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合同信息条款与中标/评标情况不一致</w:t>
            </w:r>
          </w:p>
        </w:tc>
        <w:tc>
          <w:tcPr>
            <w:tcW w:w="339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425"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50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47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74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26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330" w:type="dxa"/>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合同公开信息涉及国家秘密、商业秘密、个人隐私信息</w:t>
            </w:r>
          </w:p>
        </w:tc>
        <w:tc>
          <w:tcPr>
            <w:tcW w:w="339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425"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50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47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74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26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3330" w:type="dxa"/>
            <w:vAlign w:val="center"/>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其他合同公开违规情况</w:t>
            </w:r>
          </w:p>
        </w:tc>
        <w:tc>
          <w:tcPr>
            <w:tcW w:w="3390" w:type="dxa"/>
            <w:vAlign w:val="center"/>
          </w:tcPr>
          <w:p>
            <w:pPr>
              <w:pStyle w:val="32"/>
              <w:widowControl/>
              <w:numPr>
                <w:ilvl w:val="2"/>
                <w:numId w:val="0"/>
              </w:numPr>
              <w:jc w:val="center"/>
              <w:rPr>
                <w:rFonts w:ascii="方正仿宋_GBK" w:hAnsi="方正仿宋_GBK" w:eastAsia="方正仿宋_GBK" w:cs="方正仿宋_GBK"/>
                <w:color w:val="333333"/>
                <w:sz w:val="24"/>
                <w:szCs w:val="24"/>
                <w:shd w:val="clear" w:color="auto" w:fill="FFFFFF"/>
              </w:rPr>
            </w:pPr>
          </w:p>
        </w:tc>
        <w:tc>
          <w:tcPr>
            <w:tcW w:w="1425"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50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47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74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c>
          <w:tcPr>
            <w:tcW w:w="1260" w:type="dxa"/>
          </w:tcPr>
          <w:p>
            <w:pPr>
              <w:pStyle w:val="32"/>
              <w:widowControl/>
              <w:numPr>
                <w:ilvl w:val="2"/>
                <w:numId w:val="0"/>
              </w:numPr>
              <w:rPr>
                <w:rFonts w:ascii="方正仿宋_GBK" w:hAnsi="方正仿宋_GBK" w:eastAsia="方正仿宋_GBK" w:cs="方正仿宋_GBK"/>
                <w:color w:val="333333"/>
                <w:sz w:val="24"/>
                <w:szCs w:val="24"/>
                <w:shd w:val="clear" w:color="auto" w:fill="FFFFFF"/>
              </w:rPr>
            </w:pPr>
          </w:p>
        </w:tc>
      </w:tr>
    </w:tbl>
    <w:p>
      <w:pPr>
        <w:pStyle w:val="32"/>
        <w:numPr>
          <w:ilvl w:val="2"/>
          <w:numId w:val="0"/>
        </w:numPr>
        <w:jc w:val="left"/>
        <w:rPr>
          <w:rFonts w:ascii="方正仿宋_GBK" w:hAnsi="方正仿宋_GBK" w:eastAsia="方正仿宋_GBK" w:cs="方正仿宋_GBK"/>
          <w:b/>
          <w:bCs/>
          <w:color w:val="333333"/>
          <w:sz w:val="32"/>
          <w:szCs w:val="32"/>
          <w:shd w:val="clear" w:color="auto" w:fill="FFFFFF"/>
        </w:rPr>
      </w:pPr>
      <w:r>
        <w:rPr>
          <w:rFonts w:hint="eastAsia" w:ascii="方正仿宋_GBK" w:hAnsi="方正仿宋_GBK" w:eastAsia="方正仿宋_GBK" w:cs="方正仿宋_GBK"/>
          <w:color w:val="333333"/>
          <w:sz w:val="22"/>
          <w:szCs w:val="22"/>
          <w:shd w:val="clear" w:color="auto" w:fill="FFFFFF"/>
        </w:rPr>
        <w:t>见证员注意监测、统计异常情况，及时纠正合同签订延迟、泄露个人隐私等突出问题，必要时给予约谈、警示，情节严重的直接推送监管平台。</w:t>
      </w:r>
    </w:p>
    <w:p>
      <w:pPr>
        <w:pStyle w:val="7"/>
        <w:jc w:val="center"/>
        <w:rPr>
          <w:rFonts w:hint="default"/>
          <w:shd w:val="clear" w:color="auto" w:fill="FFFFFF"/>
        </w:rPr>
      </w:pPr>
      <w:bookmarkStart w:id="42" w:name="_Toc127196622"/>
      <w:r>
        <w:rPr>
          <w:shd w:val="clear" w:color="auto" w:fill="FFFFFF"/>
        </w:rPr>
        <w:t>合同公开见证登记表</w:t>
      </w:r>
      <w:bookmarkEnd w:id="42"/>
      <w:r>
        <w:rPr>
          <w:rFonts w:ascii="方正仿宋_GBK" w:hAnsi="方正仿宋_GBK" w:cs="方正仿宋_GBK"/>
          <w:color w:val="333333"/>
          <w:shd w:val="clear" w:color="auto" w:fill="FFFFFF"/>
        </w:rPr>
        <w:t>（周报）</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3344"/>
        <w:gridCol w:w="2362"/>
        <w:gridCol w:w="2362"/>
        <w:gridCol w:w="3152"/>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pPr>
              <w:pStyle w:val="32"/>
              <w:widowControl/>
              <w:numPr>
                <w:ilvl w:val="2"/>
                <w:numId w:val="0"/>
              </w:numPr>
              <w:jc w:val="center"/>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日期</w:t>
            </w:r>
          </w:p>
        </w:tc>
        <w:tc>
          <w:tcPr>
            <w:tcW w:w="3344" w:type="dxa"/>
          </w:tcPr>
          <w:p>
            <w:pPr>
              <w:pStyle w:val="32"/>
              <w:widowControl/>
              <w:numPr>
                <w:ilvl w:val="2"/>
                <w:numId w:val="0"/>
              </w:numPr>
              <w:jc w:val="center"/>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项目名称</w:t>
            </w:r>
          </w:p>
        </w:tc>
        <w:tc>
          <w:tcPr>
            <w:tcW w:w="2362" w:type="dxa"/>
          </w:tcPr>
          <w:p>
            <w:pPr>
              <w:pStyle w:val="32"/>
              <w:widowControl/>
              <w:numPr>
                <w:ilvl w:val="2"/>
                <w:numId w:val="0"/>
              </w:numPr>
              <w:jc w:val="center"/>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中标单位</w:t>
            </w:r>
          </w:p>
        </w:tc>
        <w:tc>
          <w:tcPr>
            <w:tcW w:w="2362" w:type="dxa"/>
          </w:tcPr>
          <w:p>
            <w:pPr>
              <w:pStyle w:val="32"/>
              <w:widowControl/>
              <w:numPr>
                <w:ilvl w:val="2"/>
                <w:numId w:val="0"/>
              </w:numPr>
              <w:jc w:val="center"/>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代理机构</w:t>
            </w:r>
          </w:p>
        </w:tc>
        <w:tc>
          <w:tcPr>
            <w:tcW w:w="3152" w:type="dxa"/>
          </w:tcPr>
          <w:p>
            <w:pPr>
              <w:pStyle w:val="32"/>
              <w:widowControl/>
              <w:numPr>
                <w:ilvl w:val="2"/>
                <w:numId w:val="0"/>
              </w:numPr>
              <w:jc w:val="center"/>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异常情况</w:t>
            </w:r>
          </w:p>
        </w:tc>
        <w:tc>
          <w:tcPr>
            <w:tcW w:w="1574" w:type="dxa"/>
          </w:tcPr>
          <w:p>
            <w:pPr>
              <w:pStyle w:val="32"/>
              <w:widowControl/>
              <w:numPr>
                <w:ilvl w:val="2"/>
                <w:numId w:val="0"/>
              </w:numPr>
              <w:jc w:val="center"/>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3344"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2362"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2362"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3152"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1574"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3344"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2362"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2362"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3152"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1574"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3344"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2362"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2362"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3152"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1574"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3344"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2362"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2362"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3152"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1574"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3344"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2362"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2362"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3152"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1574"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3344"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2362"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2362"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3152"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1574"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3344"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2362"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2362"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3152"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1574"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3344"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2362"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2362"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3152"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1574"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3344"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2362"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2362"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3152"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c>
          <w:tcPr>
            <w:tcW w:w="1574" w:type="dxa"/>
          </w:tcPr>
          <w:p>
            <w:pPr>
              <w:pStyle w:val="32"/>
              <w:widowControl/>
              <w:numPr>
                <w:ilvl w:val="2"/>
                <w:numId w:val="0"/>
              </w:numPr>
              <w:rPr>
                <w:rFonts w:ascii="方正仿宋_GBK" w:hAnsi="方正仿宋_GBK" w:eastAsia="方正仿宋_GBK" w:cs="方正仿宋_GBK"/>
                <w:color w:val="333333"/>
                <w:sz w:val="32"/>
                <w:szCs w:val="32"/>
                <w:shd w:val="clear" w:color="auto" w:fill="FFFFFF"/>
              </w:rPr>
            </w:pPr>
          </w:p>
        </w:tc>
      </w:tr>
    </w:tbl>
    <w:p>
      <w:pPr>
        <w:pStyle w:val="32"/>
        <w:numPr>
          <w:ilvl w:val="2"/>
          <w:numId w:val="0"/>
        </w:numPr>
        <w:rPr>
          <w:rFonts w:ascii="方正仿宋_GBK" w:hAnsi="方正仿宋_GBK" w:eastAsia="方正仿宋_GBK" w:cs="方正仿宋_GBK"/>
          <w:color w:val="333333"/>
          <w:sz w:val="32"/>
          <w:szCs w:val="32"/>
          <w:shd w:val="clear" w:color="auto" w:fill="FFFFFF"/>
        </w:rPr>
        <w:sectPr>
          <w:pgSz w:w="16838" w:h="11906" w:orient="landscape"/>
          <w:pgMar w:top="1800" w:right="1440" w:bottom="1800" w:left="1440" w:header="851" w:footer="992" w:gutter="0"/>
          <w:cols w:space="425" w:num="1"/>
          <w:docGrid w:type="lines" w:linePitch="312" w:charSpace="0"/>
        </w:sectPr>
      </w:pPr>
      <w:r>
        <w:rPr>
          <w:rFonts w:hint="eastAsia" w:ascii="方正仿宋_GBK" w:hAnsi="方正仿宋_GBK" w:eastAsia="方正仿宋_GBK" w:cs="方正仿宋_GBK"/>
          <w:color w:val="333333"/>
          <w:sz w:val="24"/>
          <w:szCs w:val="24"/>
          <w:shd w:val="clear" w:color="auto" w:fill="FFFFFF"/>
        </w:rPr>
        <w:t>“异常情况”实行登记制，见证员应统计合同公开见证过程中存在的各类异常情况，为漏洞堵塞、政策制定（调整）提供数据支撑。</w:t>
      </w:r>
    </w:p>
    <w:p>
      <w:pPr>
        <w:spacing w:line="600" w:lineRule="exact"/>
        <w:jc w:val="center"/>
        <w:rPr>
          <w:rFonts w:ascii="宋体" w:hAnsi="宋体" w:eastAsia="方正仿宋_GBK" w:cs="Times New Roman"/>
          <w:b/>
          <w:bCs/>
          <w:kern w:val="0"/>
          <w:sz w:val="32"/>
          <w:szCs w:val="28"/>
          <w:shd w:val="clear" w:color="auto" w:fill="FFFFFF"/>
        </w:rPr>
      </w:pPr>
      <w:r>
        <w:rPr>
          <w:rFonts w:hint="eastAsia" w:ascii="宋体" w:hAnsi="宋体" w:eastAsia="方正仿宋_GBK" w:cs="Times New Roman"/>
          <w:b/>
          <w:bCs/>
          <w:kern w:val="0"/>
          <w:sz w:val="32"/>
          <w:szCs w:val="28"/>
          <w:shd w:val="clear" w:color="auto" w:fill="FFFFFF"/>
        </w:rPr>
        <w:t>合同公开专报</w:t>
      </w:r>
    </w:p>
    <w:p>
      <w:pPr>
        <w:spacing w:line="600" w:lineRule="exact"/>
        <w:ind w:firstLine="3640" w:firstLineChars="13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（时间）</w:t>
      </w:r>
    </w:p>
    <w:p>
      <w:pPr>
        <w:spacing w:line="60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市政务局：</w:t>
      </w:r>
    </w:p>
    <w:p>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根据《安徽省发展改革委关于印发招投标领域营商环境季度评议细则意见的通知》及《关于进一步规范合同和履约信息公开等工作的通知》，现将新增及结余合同公开项目信息专项呈报，请给予调度、督办。</w:t>
      </w:r>
    </w:p>
    <w:p>
      <w:pPr>
        <w:spacing w:line="600" w:lineRule="exact"/>
        <w:jc w:val="left"/>
        <w:rPr>
          <w:rFonts w:ascii="方正仿宋_GBK" w:hAnsi="方正仿宋_GBK" w:eastAsia="方正仿宋_GBK" w:cs="方正仿宋_GBK"/>
          <w:sz w:val="32"/>
          <w:szCs w:val="32"/>
        </w:rPr>
      </w:pPr>
    </w:p>
    <w:p>
      <w:pPr>
        <w:spacing w:line="60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工程25日、采购7个工作日预警</w:t>
      </w:r>
    </w:p>
    <w:p>
      <w:pPr>
        <w:spacing w:line="600" w:lineRule="exact"/>
        <w:jc w:val="left"/>
        <w:rPr>
          <w:rFonts w:ascii="方正仿宋_GBK" w:hAnsi="方正仿宋_GBK" w:eastAsia="方正仿宋_GBK" w:cs="方正仿宋_GBK"/>
          <w:sz w:val="32"/>
          <w:szCs w:val="32"/>
        </w:rPr>
      </w:pPr>
    </w:p>
    <w:p>
      <w:pPr>
        <w:spacing w:line="60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新增</w:t>
      </w:r>
    </w:p>
    <w:p>
      <w:pPr>
        <w:spacing w:line="60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结余</w:t>
      </w:r>
    </w:p>
    <w:p>
      <w:pPr>
        <w:spacing w:line="600" w:lineRule="exact"/>
        <w:jc w:val="left"/>
        <w:rPr>
          <w:rFonts w:ascii="方正仿宋_GBK" w:hAnsi="方正仿宋_GBK" w:eastAsia="方正仿宋_GBK" w:cs="方正仿宋_GBK"/>
          <w:sz w:val="32"/>
          <w:szCs w:val="32"/>
        </w:rPr>
      </w:pPr>
    </w:p>
    <w:p>
      <w:pPr>
        <w:spacing w:line="60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工程30日、采购10个工作日预警</w:t>
      </w:r>
    </w:p>
    <w:p>
      <w:pPr>
        <w:spacing w:line="600" w:lineRule="exact"/>
        <w:jc w:val="left"/>
        <w:rPr>
          <w:rFonts w:ascii="方正仿宋_GBK" w:hAnsi="方正仿宋_GBK" w:eastAsia="方正仿宋_GBK" w:cs="方正仿宋_GBK"/>
          <w:sz w:val="32"/>
          <w:szCs w:val="32"/>
        </w:rPr>
      </w:pPr>
    </w:p>
    <w:p>
      <w:pPr>
        <w:spacing w:line="60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新增</w:t>
      </w:r>
    </w:p>
    <w:p>
      <w:pPr>
        <w:spacing w:line="60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结余</w:t>
      </w:r>
    </w:p>
    <w:p>
      <w:pPr>
        <w:pStyle w:val="6"/>
        <w:rPr>
          <w:rFonts w:ascii="方正仿宋_GBK" w:hAnsi="方正仿宋_GBK" w:eastAsia="方正仿宋_GBK" w:cs="方正仿宋_GBK"/>
          <w:color w:val="333333"/>
          <w:shd w:val="clear" w:color="auto" w:fill="FFFFFF"/>
        </w:rPr>
      </w:pPr>
    </w:p>
    <w:p>
      <w:pPr>
        <w:rPr>
          <w:rFonts w:ascii="方正仿宋_GBK" w:hAnsi="方正仿宋_GBK" w:eastAsia="方正仿宋_GBK" w:cs="方正仿宋_GBK"/>
          <w:color w:val="333333"/>
          <w:shd w:val="clear" w:color="auto" w:fill="FFFFFF"/>
        </w:rPr>
      </w:pPr>
    </w:p>
    <w:p>
      <w:pPr>
        <w:pStyle w:val="2"/>
        <w:ind w:firstLine="560"/>
      </w:pPr>
    </w:p>
    <w:p>
      <w:pPr>
        <w:pStyle w:val="6"/>
        <w:jc w:val="center"/>
        <w:rPr>
          <w:rFonts w:ascii="方正仿宋_GBK" w:hAnsi="方正仿宋_GBK" w:eastAsia="方正仿宋_GBK" w:cs="方正仿宋_GBK"/>
          <w:color w:val="333333"/>
          <w:shd w:val="clear" w:color="auto" w:fill="FFFFFF"/>
        </w:rPr>
      </w:pPr>
      <w:bookmarkStart w:id="43" w:name="_Toc127196623"/>
      <w:r>
        <w:rPr>
          <w:rFonts w:hint="eastAsia"/>
          <w:shd w:val="clear" w:color="auto" w:fill="FFFFFF"/>
        </w:rPr>
        <w:t>重点项目见证</w:t>
      </w:r>
      <w:bookmarkEnd w:id="43"/>
    </w:p>
    <w:p>
      <w:pPr>
        <w:pStyle w:val="14"/>
        <w:widowControl/>
        <w:spacing w:before="150" w:beforeAutospacing="0" w:afterAutospacing="0" w:line="540" w:lineRule="atLeast"/>
        <w:ind w:firstLine="640" w:firstLineChars="200"/>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1.范围  本中心按照比例确定的重点监测项目的开评标现场见证。</w:t>
      </w:r>
    </w:p>
    <w:p>
      <w:pPr>
        <w:pStyle w:val="14"/>
        <w:widowControl/>
        <w:spacing w:before="56" w:beforeAutospacing="0" w:afterAutospacing="0" w:line="540" w:lineRule="atLeast"/>
        <w:ind w:firstLine="640" w:firstLineChars="200"/>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w:t>
      </w:r>
      <w:r>
        <w:rPr>
          <w:rFonts w:ascii="方正仿宋_GBK" w:hAnsi="方正仿宋_GBK" w:eastAsia="方正仿宋_GBK" w:cs="方正仿宋_GBK"/>
          <w:color w:val="333333"/>
          <w:sz w:val="32"/>
          <w:szCs w:val="32"/>
          <w:shd w:val="clear" w:color="auto" w:fill="FFFFFF"/>
        </w:rPr>
        <w:t xml:space="preserve"> </w:t>
      </w:r>
      <w:r>
        <w:rPr>
          <w:rFonts w:hint="eastAsia" w:ascii="方正仿宋_GBK" w:hAnsi="方正仿宋_GBK" w:eastAsia="方正仿宋_GBK" w:cs="方正仿宋_GBK"/>
          <w:color w:val="333333"/>
          <w:sz w:val="32"/>
          <w:szCs w:val="32"/>
          <w:shd w:val="clear" w:color="auto" w:fill="FFFFFF"/>
        </w:rPr>
        <w:t>流程  确定重点见证项目目录表→开标现场见证→评标现场“一对一”全程音视频见证。</w:t>
      </w:r>
    </w:p>
    <w:p>
      <w:pPr>
        <w:pStyle w:val="14"/>
        <w:widowControl/>
        <w:spacing w:beforeAutospacing="0" w:afterAutospacing="0" w:line="402" w:lineRule="atLeast"/>
        <w:ind w:firstLine="640" w:firstLineChars="200"/>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w:t>
      </w:r>
      <w:r>
        <w:rPr>
          <w:rFonts w:ascii="方正仿宋_GBK" w:hAnsi="方正仿宋_GBK" w:eastAsia="方正仿宋_GBK" w:cs="方正仿宋_GBK"/>
          <w:color w:val="333333"/>
          <w:sz w:val="32"/>
          <w:szCs w:val="32"/>
          <w:shd w:val="clear" w:color="auto" w:fill="FFFFFF"/>
        </w:rPr>
        <w:t xml:space="preserve"> </w:t>
      </w:r>
      <w:r>
        <w:rPr>
          <w:rFonts w:hint="eastAsia" w:ascii="方正仿宋_GBK" w:hAnsi="方正仿宋_GBK" w:eastAsia="方正仿宋_GBK" w:cs="方正仿宋_GBK"/>
          <w:color w:val="333333"/>
          <w:sz w:val="32"/>
          <w:szCs w:val="32"/>
          <w:shd w:val="clear" w:color="auto" w:fill="FFFFFF"/>
        </w:rPr>
        <w:t>标准</w:t>
      </w:r>
    </w:p>
    <w:p>
      <w:pPr>
        <w:pStyle w:val="31"/>
        <w:ind w:firstLine="640" w:firstLineChars="200"/>
        <w:rPr>
          <w:rFonts w:hint="eastAsia" w:ascii="方正仿宋_GBK" w:hAnsi="方正仿宋_GBK" w:eastAsia="方正仿宋_GBK" w:cs="方正仿宋_GBK"/>
          <w:color w:val="333333"/>
          <w:kern w:val="0"/>
          <w:sz w:val="32"/>
          <w:szCs w:val="32"/>
          <w:shd w:val="clear" w:color="auto" w:fill="FFFFFF"/>
          <w:lang w:eastAsia="zh-CN"/>
        </w:rPr>
      </w:pPr>
      <w:r>
        <w:rPr>
          <w:rFonts w:hint="eastAsia" w:ascii="方正仿宋_GBK" w:hAnsi="方正仿宋_GBK" w:eastAsia="方正仿宋_GBK" w:cs="方正仿宋_GBK"/>
          <w:color w:val="333333"/>
          <w:kern w:val="0"/>
          <w:sz w:val="32"/>
          <w:szCs w:val="32"/>
          <w:shd w:val="clear" w:color="auto" w:fill="FFFFFF"/>
          <w:lang w:val="en-US" w:eastAsia="zh-CN"/>
        </w:rPr>
        <w:t>3.1</w:t>
      </w:r>
      <w:r>
        <w:rPr>
          <w:rFonts w:hint="eastAsia" w:ascii="方正仿宋_GBK" w:hAnsi="方正仿宋_GBK" w:eastAsia="方正仿宋_GBK" w:cs="方正仿宋_GBK"/>
          <w:color w:val="333333"/>
          <w:kern w:val="0"/>
          <w:sz w:val="32"/>
          <w:szCs w:val="32"/>
          <w:shd w:val="clear" w:color="auto" w:fill="FFFFFF"/>
        </w:rPr>
        <w:t>重点见证项目的确定  重点项目指市级重大项目、大数据筛选存在问题的项目、行政监督管理部门反馈问题类型较多的项目、考核评价排名靠后的中介服务机构代理的项目、中介服务机构首次代理进场的项目等。每周按照项目总数20%的比例确定重点见证项目，建立重点监测项目见证汇总表</w:t>
      </w:r>
      <w:r>
        <w:rPr>
          <w:rFonts w:hint="eastAsia" w:ascii="方正仿宋_GBK" w:hAnsi="方正仿宋_GBK" w:eastAsia="方正仿宋_GBK" w:cs="方正仿宋_GBK"/>
          <w:color w:val="333333"/>
          <w:kern w:val="0"/>
          <w:sz w:val="32"/>
          <w:szCs w:val="32"/>
          <w:shd w:val="clear" w:color="auto" w:fill="FFFFFF"/>
          <w:lang w:eastAsia="zh-CN"/>
        </w:rPr>
        <w:t>。</w:t>
      </w:r>
    </w:p>
    <w:p>
      <w:pPr>
        <w:pStyle w:val="31"/>
        <w:ind w:firstLine="640" w:firstLineChars="200"/>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lang w:val="en-US" w:eastAsia="zh-CN"/>
        </w:rPr>
        <w:t>3.2</w:t>
      </w:r>
      <w:r>
        <w:rPr>
          <w:rFonts w:hint="eastAsia" w:ascii="方正仿宋_GBK" w:hAnsi="方正仿宋_GBK" w:eastAsia="方正仿宋_GBK" w:cs="方正仿宋_GBK"/>
          <w:color w:val="333333"/>
          <w:kern w:val="0"/>
          <w:sz w:val="32"/>
          <w:szCs w:val="32"/>
          <w:shd w:val="clear" w:color="auto" w:fill="FFFFFF"/>
        </w:rPr>
        <w:t>现场见证  重点项目见证员按时到岗，全程跟踪项目开评标过程，重点收集、记录、转交涉及招标代理机构、招标人、市场竞争主体等违规违法行为，标记违规行为音视频时间节点，做好现场一般性不合规行为的提醒、纠正。</w:t>
      </w:r>
    </w:p>
    <w:p>
      <w:pPr>
        <w:pStyle w:val="31"/>
        <w:ind w:firstLine="640" w:firstLineChars="200"/>
        <w:rPr>
          <w:rFonts w:ascii="方正仿宋_GBK" w:hAnsi="方正仿宋_GBK" w:eastAsia="方正仿宋_GBK" w:cs="方正仿宋_GBK"/>
          <w:color w:val="333333"/>
          <w:kern w:val="0"/>
          <w:sz w:val="32"/>
          <w:szCs w:val="32"/>
          <w:shd w:val="clear" w:color="auto" w:fill="FFFFFF"/>
        </w:rPr>
        <w:sectPr>
          <w:pgSz w:w="11906" w:h="16838"/>
          <w:pgMar w:top="1440" w:right="1800" w:bottom="1440" w:left="1800" w:header="851" w:footer="992" w:gutter="0"/>
          <w:cols w:space="425" w:num="1"/>
          <w:docGrid w:type="lines" w:linePitch="312" w:charSpace="0"/>
        </w:sectPr>
      </w:pPr>
      <w:r>
        <w:rPr>
          <w:rFonts w:hint="eastAsia" w:ascii="方正仿宋_GBK" w:hAnsi="方正仿宋_GBK" w:eastAsia="方正仿宋_GBK" w:cs="方正仿宋_GBK"/>
          <w:color w:val="333333"/>
          <w:kern w:val="0"/>
          <w:sz w:val="32"/>
          <w:szCs w:val="32"/>
          <w:shd w:val="clear" w:color="auto" w:fill="FFFFFF"/>
          <w:lang w:val="en-US" w:eastAsia="zh-CN"/>
        </w:rPr>
        <w:t>3.3</w:t>
      </w:r>
      <w:r>
        <w:rPr>
          <w:rFonts w:hint="eastAsia" w:ascii="方正仿宋_GBK" w:hAnsi="方正仿宋_GBK" w:eastAsia="方正仿宋_GBK" w:cs="方正仿宋_GBK"/>
          <w:color w:val="333333"/>
          <w:kern w:val="0"/>
          <w:sz w:val="32"/>
          <w:szCs w:val="32"/>
          <w:shd w:val="clear" w:color="auto" w:fill="FFFFFF"/>
        </w:rPr>
        <w:t>重点项目见证员按照AB岗工作制，严格遵守相关作息要求，午间和隔夜项目见证相对独立进行，全程监测评审音视频。</w:t>
      </w:r>
    </w:p>
    <w:p>
      <w:pPr>
        <w:pStyle w:val="7"/>
        <w:jc w:val="center"/>
        <w:rPr>
          <w:rFonts w:hint="default"/>
        </w:rPr>
      </w:pPr>
      <w:bookmarkStart w:id="44" w:name="_Toc127196624"/>
      <w:r>
        <w:t>重点项目见证汇总表</w:t>
      </w:r>
      <w:bookmarkEnd w:id="44"/>
    </w:p>
    <w:tbl>
      <w:tblPr>
        <w:tblStyle w:val="15"/>
        <w:tblW w:w="14457" w:type="dxa"/>
        <w:tblInd w:w="93" w:type="dxa"/>
        <w:tblLayout w:type="fixed"/>
        <w:tblCellMar>
          <w:top w:w="0" w:type="dxa"/>
          <w:left w:w="108" w:type="dxa"/>
          <w:bottom w:w="0" w:type="dxa"/>
          <w:right w:w="108" w:type="dxa"/>
        </w:tblCellMar>
      </w:tblPr>
      <w:tblGrid>
        <w:gridCol w:w="464"/>
        <w:gridCol w:w="2098"/>
        <w:gridCol w:w="1575"/>
        <w:gridCol w:w="1260"/>
        <w:gridCol w:w="810"/>
        <w:gridCol w:w="1440"/>
        <w:gridCol w:w="930"/>
        <w:gridCol w:w="915"/>
        <w:gridCol w:w="1455"/>
        <w:gridCol w:w="830"/>
        <w:gridCol w:w="690"/>
        <w:gridCol w:w="1315"/>
        <w:gridCol w:w="675"/>
      </w:tblGrid>
      <w:tr>
        <w:tblPrEx>
          <w:tblCellMar>
            <w:top w:w="0" w:type="dxa"/>
            <w:left w:w="108" w:type="dxa"/>
            <w:bottom w:w="0" w:type="dxa"/>
            <w:right w:w="108" w:type="dxa"/>
          </w:tblCellMar>
        </w:tblPrEx>
        <w:trPr>
          <w:trHeight w:val="760" w:hRule="atLeast"/>
        </w:trPr>
        <w:tc>
          <w:tcPr>
            <w:tcW w:w="14457"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方正仿宋_GBK" w:hAnsi="方正仿宋_GBK" w:eastAsia="方正仿宋_GBK" w:cs="方正仿宋_GBK"/>
                <w:color w:val="333333"/>
                <w:kern w:val="0"/>
                <w:sz w:val="20"/>
                <w:szCs w:val="20"/>
                <w:shd w:val="clear" w:color="auto" w:fill="FFFFFF"/>
              </w:rPr>
            </w:pPr>
            <w:r>
              <w:rPr>
                <w:rFonts w:hint="eastAsia" w:ascii="方正仿宋_GBK" w:hAnsi="方正仿宋_GBK" w:eastAsia="方正仿宋_GBK" w:cs="方正仿宋_GBK"/>
                <w:color w:val="333333"/>
                <w:kern w:val="0"/>
                <w:sz w:val="20"/>
                <w:szCs w:val="20"/>
                <w:shd w:val="clear" w:color="auto" w:fill="FFFFFF"/>
              </w:rPr>
              <w:t>统计周期：                    ~</w:t>
            </w:r>
          </w:p>
        </w:tc>
      </w:tr>
      <w:tr>
        <w:tblPrEx>
          <w:tblCellMar>
            <w:top w:w="0" w:type="dxa"/>
            <w:left w:w="108" w:type="dxa"/>
            <w:bottom w:w="0" w:type="dxa"/>
            <w:right w:w="108" w:type="dxa"/>
          </w:tblCellMar>
        </w:tblPrEx>
        <w:trPr>
          <w:trHeight w:val="1506" w:hRule="atLeast"/>
        </w:trPr>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方正仿宋_GBK" w:hAnsi="方正仿宋_GBK" w:eastAsia="方正仿宋_GBK" w:cs="方正仿宋_GBK"/>
                <w:color w:val="333333"/>
                <w:kern w:val="0"/>
                <w:sz w:val="20"/>
                <w:szCs w:val="20"/>
                <w:shd w:val="clear" w:color="auto" w:fill="FFFFFF"/>
              </w:rPr>
            </w:pPr>
            <w:r>
              <w:rPr>
                <w:rFonts w:hint="eastAsia" w:ascii="方正仿宋_GBK" w:hAnsi="方正仿宋_GBK" w:eastAsia="方正仿宋_GBK" w:cs="方正仿宋_GBK"/>
                <w:color w:val="333333"/>
                <w:kern w:val="0"/>
                <w:sz w:val="20"/>
                <w:szCs w:val="20"/>
                <w:shd w:val="clear" w:color="auto" w:fill="FFFFFF"/>
              </w:rPr>
              <w:t>序号</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方正仿宋_GBK" w:hAnsi="方正仿宋_GBK" w:eastAsia="方正仿宋_GBK" w:cs="方正仿宋_GBK"/>
                <w:color w:val="333333"/>
                <w:kern w:val="0"/>
                <w:sz w:val="20"/>
                <w:szCs w:val="20"/>
                <w:shd w:val="clear" w:color="auto" w:fill="FFFFFF"/>
              </w:rPr>
            </w:pPr>
            <w:r>
              <w:rPr>
                <w:rFonts w:hint="eastAsia" w:ascii="方正仿宋_GBK" w:hAnsi="方正仿宋_GBK" w:eastAsia="方正仿宋_GBK" w:cs="方正仿宋_GBK"/>
                <w:color w:val="333333"/>
                <w:kern w:val="0"/>
                <w:sz w:val="20"/>
                <w:szCs w:val="20"/>
                <w:shd w:val="clear" w:color="auto" w:fill="FFFFFF"/>
              </w:rPr>
              <w:t>项目名称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方正仿宋_GBK" w:hAnsi="方正仿宋_GBK" w:eastAsia="方正仿宋_GBK" w:cs="方正仿宋_GBK"/>
                <w:color w:val="333333"/>
                <w:kern w:val="0"/>
                <w:sz w:val="20"/>
                <w:szCs w:val="20"/>
                <w:shd w:val="clear" w:color="auto" w:fill="FFFFFF"/>
              </w:rPr>
            </w:pPr>
            <w:r>
              <w:rPr>
                <w:rFonts w:hint="eastAsia" w:ascii="方正仿宋_GBK" w:hAnsi="方正仿宋_GBK" w:eastAsia="方正仿宋_GBK" w:cs="方正仿宋_GBK"/>
                <w:color w:val="333333"/>
                <w:kern w:val="0"/>
                <w:sz w:val="20"/>
                <w:szCs w:val="20"/>
                <w:shd w:val="clear" w:color="auto" w:fill="FFFFFF"/>
              </w:rPr>
              <w:t>招标（采购）</w:t>
            </w:r>
          </w:p>
          <w:p>
            <w:pPr>
              <w:widowControl/>
              <w:jc w:val="center"/>
              <w:textAlignment w:val="center"/>
              <w:rPr>
                <w:rFonts w:ascii="方正仿宋_GBK" w:hAnsi="方正仿宋_GBK" w:eastAsia="方正仿宋_GBK" w:cs="方正仿宋_GBK"/>
                <w:color w:val="333333"/>
                <w:kern w:val="0"/>
                <w:sz w:val="20"/>
                <w:szCs w:val="20"/>
                <w:shd w:val="clear" w:color="auto" w:fill="FFFFFF"/>
              </w:rPr>
            </w:pPr>
            <w:r>
              <w:rPr>
                <w:rFonts w:hint="eastAsia" w:ascii="方正仿宋_GBK" w:hAnsi="方正仿宋_GBK" w:eastAsia="方正仿宋_GBK" w:cs="方正仿宋_GBK"/>
                <w:color w:val="333333"/>
                <w:kern w:val="0"/>
                <w:sz w:val="20"/>
                <w:szCs w:val="20"/>
                <w:shd w:val="clear" w:color="auto" w:fill="FFFFFF"/>
              </w:rPr>
              <w:t>单位</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方正仿宋_GBK" w:hAnsi="方正仿宋_GBK" w:eastAsia="方正仿宋_GBK" w:cs="方正仿宋_GBK"/>
                <w:color w:val="333333"/>
                <w:kern w:val="0"/>
                <w:sz w:val="20"/>
                <w:szCs w:val="20"/>
                <w:shd w:val="clear" w:color="auto" w:fill="FFFFFF"/>
              </w:rPr>
            </w:pPr>
            <w:r>
              <w:rPr>
                <w:rFonts w:hint="eastAsia" w:ascii="方正仿宋_GBK" w:hAnsi="方正仿宋_GBK" w:eastAsia="方正仿宋_GBK" w:cs="方正仿宋_GBK"/>
                <w:color w:val="333333"/>
                <w:kern w:val="0"/>
                <w:sz w:val="20"/>
                <w:szCs w:val="20"/>
                <w:shd w:val="clear" w:color="auto" w:fill="FFFFFF"/>
              </w:rPr>
              <w:t>代理</w:t>
            </w:r>
          </w:p>
          <w:p>
            <w:pPr>
              <w:widowControl/>
              <w:jc w:val="center"/>
              <w:textAlignment w:val="center"/>
              <w:rPr>
                <w:rFonts w:ascii="方正仿宋_GBK" w:hAnsi="方正仿宋_GBK" w:eastAsia="方正仿宋_GBK" w:cs="方正仿宋_GBK"/>
                <w:color w:val="333333"/>
                <w:kern w:val="0"/>
                <w:sz w:val="20"/>
                <w:szCs w:val="20"/>
                <w:shd w:val="clear" w:color="auto" w:fill="FFFFFF"/>
              </w:rPr>
            </w:pPr>
            <w:r>
              <w:rPr>
                <w:rFonts w:hint="eastAsia" w:ascii="方正仿宋_GBK" w:hAnsi="方正仿宋_GBK" w:eastAsia="方正仿宋_GBK" w:cs="方正仿宋_GBK"/>
                <w:color w:val="333333"/>
                <w:kern w:val="0"/>
                <w:sz w:val="20"/>
                <w:szCs w:val="20"/>
                <w:shd w:val="clear" w:color="auto" w:fill="FFFFFF"/>
              </w:rPr>
              <w:t>公司</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方正仿宋_GBK" w:hAnsi="方正仿宋_GBK" w:eastAsia="方正仿宋_GBK" w:cs="方正仿宋_GBK"/>
                <w:color w:val="333333"/>
                <w:kern w:val="0"/>
                <w:sz w:val="20"/>
                <w:szCs w:val="20"/>
                <w:shd w:val="clear" w:color="auto" w:fill="FFFFFF"/>
              </w:rPr>
            </w:pPr>
            <w:r>
              <w:rPr>
                <w:rFonts w:hint="eastAsia" w:ascii="方正仿宋_GBK" w:hAnsi="方正仿宋_GBK" w:eastAsia="方正仿宋_GBK" w:cs="方正仿宋_GBK"/>
                <w:color w:val="333333"/>
                <w:kern w:val="0"/>
                <w:sz w:val="20"/>
                <w:szCs w:val="20"/>
                <w:shd w:val="clear" w:color="auto" w:fill="FFFFFF"/>
              </w:rPr>
              <w:t>开标室</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方正仿宋_GBK" w:hAnsi="方正仿宋_GBK" w:eastAsia="方正仿宋_GBK" w:cs="方正仿宋_GBK"/>
                <w:color w:val="333333"/>
                <w:kern w:val="0"/>
                <w:sz w:val="20"/>
                <w:szCs w:val="20"/>
                <w:shd w:val="clear" w:color="auto" w:fill="FFFFFF"/>
              </w:rPr>
            </w:pPr>
            <w:r>
              <w:rPr>
                <w:rFonts w:hint="eastAsia" w:ascii="方正仿宋_GBK" w:hAnsi="方正仿宋_GBK" w:eastAsia="方正仿宋_GBK" w:cs="方正仿宋_GBK"/>
                <w:color w:val="333333"/>
                <w:kern w:val="0"/>
                <w:sz w:val="20"/>
                <w:szCs w:val="20"/>
                <w:shd w:val="clear" w:color="auto" w:fill="FFFFFF"/>
              </w:rPr>
              <w:t>招标采购</w:t>
            </w:r>
          </w:p>
          <w:p>
            <w:pPr>
              <w:widowControl/>
              <w:jc w:val="center"/>
              <w:textAlignment w:val="center"/>
              <w:rPr>
                <w:rFonts w:ascii="方正仿宋_GBK" w:hAnsi="方正仿宋_GBK" w:eastAsia="方正仿宋_GBK" w:cs="方正仿宋_GBK"/>
                <w:color w:val="333333"/>
                <w:kern w:val="0"/>
                <w:sz w:val="20"/>
                <w:szCs w:val="20"/>
                <w:shd w:val="clear" w:color="auto" w:fill="FFFFFF"/>
              </w:rPr>
            </w:pPr>
            <w:r>
              <w:rPr>
                <w:rFonts w:hint="eastAsia" w:ascii="方正仿宋_GBK" w:hAnsi="方正仿宋_GBK" w:eastAsia="方正仿宋_GBK" w:cs="方正仿宋_GBK"/>
                <w:color w:val="333333"/>
                <w:kern w:val="0"/>
                <w:sz w:val="20"/>
                <w:szCs w:val="20"/>
                <w:shd w:val="clear" w:color="auto" w:fill="FFFFFF"/>
              </w:rPr>
              <w:t>方式</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方正仿宋_GBK" w:hAnsi="方正仿宋_GBK" w:eastAsia="方正仿宋_GBK" w:cs="方正仿宋_GBK"/>
                <w:color w:val="333333"/>
                <w:kern w:val="0"/>
                <w:sz w:val="20"/>
                <w:szCs w:val="20"/>
                <w:shd w:val="clear" w:color="auto" w:fill="FFFFFF"/>
              </w:rPr>
            </w:pPr>
            <w:r>
              <w:rPr>
                <w:rFonts w:hint="eastAsia" w:ascii="方正仿宋_GBK" w:hAnsi="方正仿宋_GBK" w:eastAsia="方正仿宋_GBK" w:cs="方正仿宋_GBK"/>
                <w:color w:val="333333"/>
                <w:kern w:val="0"/>
                <w:sz w:val="20"/>
                <w:szCs w:val="20"/>
                <w:shd w:val="clear" w:color="auto" w:fill="FFFFFF"/>
              </w:rPr>
              <w:t>控制价</w:t>
            </w:r>
          </w:p>
          <w:p>
            <w:pPr>
              <w:widowControl/>
              <w:jc w:val="center"/>
              <w:textAlignment w:val="center"/>
              <w:rPr>
                <w:rFonts w:ascii="方正仿宋_GBK" w:hAnsi="方正仿宋_GBK" w:eastAsia="方正仿宋_GBK" w:cs="方正仿宋_GBK"/>
                <w:color w:val="333333"/>
                <w:kern w:val="0"/>
                <w:sz w:val="20"/>
                <w:szCs w:val="20"/>
                <w:shd w:val="clear" w:color="auto" w:fill="FFFFFF"/>
              </w:rPr>
            </w:pPr>
            <w:r>
              <w:rPr>
                <w:rFonts w:hint="eastAsia" w:ascii="方正仿宋_GBK" w:hAnsi="方正仿宋_GBK" w:eastAsia="方正仿宋_GBK" w:cs="方正仿宋_GBK"/>
                <w:color w:val="333333"/>
                <w:kern w:val="0"/>
                <w:sz w:val="20"/>
                <w:szCs w:val="20"/>
                <w:shd w:val="clear" w:color="auto" w:fill="FFFFFF"/>
              </w:rPr>
              <w:t>（万元）</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方正仿宋_GBK" w:hAnsi="方正仿宋_GBK" w:eastAsia="方正仿宋_GBK" w:cs="方正仿宋_GBK"/>
                <w:color w:val="333333"/>
                <w:kern w:val="0"/>
                <w:sz w:val="20"/>
                <w:szCs w:val="20"/>
                <w:shd w:val="clear" w:color="auto" w:fill="FFFFFF"/>
              </w:rPr>
            </w:pPr>
            <w:r>
              <w:rPr>
                <w:rFonts w:hint="eastAsia" w:ascii="方正仿宋_GBK" w:hAnsi="方正仿宋_GBK" w:eastAsia="方正仿宋_GBK" w:cs="方正仿宋_GBK"/>
                <w:color w:val="333333"/>
                <w:kern w:val="0"/>
                <w:sz w:val="20"/>
                <w:szCs w:val="20"/>
                <w:shd w:val="clear" w:color="auto" w:fill="FFFFFF"/>
              </w:rPr>
              <w:t>开标</w:t>
            </w:r>
          </w:p>
          <w:p>
            <w:pPr>
              <w:widowControl/>
              <w:jc w:val="center"/>
              <w:textAlignment w:val="center"/>
              <w:rPr>
                <w:rFonts w:ascii="方正仿宋_GBK" w:hAnsi="方正仿宋_GBK" w:eastAsia="方正仿宋_GBK" w:cs="方正仿宋_GBK"/>
                <w:color w:val="333333"/>
                <w:kern w:val="0"/>
                <w:sz w:val="20"/>
                <w:szCs w:val="20"/>
                <w:shd w:val="clear" w:color="auto" w:fill="FFFFFF"/>
              </w:rPr>
            </w:pPr>
            <w:r>
              <w:rPr>
                <w:rFonts w:hint="eastAsia" w:ascii="方正仿宋_GBK" w:hAnsi="方正仿宋_GBK" w:eastAsia="方正仿宋_GBK" w:cs="方正仿宋_GBK"/>
                <w:color w:val="333333"/>
                <w:kern w:val="0"/>
                <w:sz w:val="20"/>
                <w:szCs w:val="20"/>
                <w:shd w:val="clear" w:color="auto" w:fill="FFFFFF"/>
              </w:rPr>
              <w:t>时间</w:t>
            </w:r>
          </w:p>
        </w:tc>
        <w:tc>
          <w:tcPr>
            <w:tcW w:w="1455"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jc w:val="center"/>
              <w:textAlignment w:val="center"/>
              <w:rPr>
                <w:rFonts w:ascii="方正仿宋_GBK" w:hAnsi="方正仿宋_GBK" w:eastAsia="方正仿宋_GBK" w:cs="方正仿宋_GBK"/>
                <w:color w:val="333333"/>
                <w:kern w:val="0"/>
                <w:sz w:val="20"/>
                <w:szCs w:val="20"/>
                <w:shd w:val="clear" w:color="auto" w:fill="FFFFFF"/>
              </w:rPr>
            </w:pPr>
            <w:r>
              <w:rPr>
                <w:rFonts w:hint="eastAsia" w:ascii="方正仿宋_GBK" w:hAnsi="方正仿宋_GBK" w:eastAsia="方正仿宋_GBK" w:cs="方正仿宋_GBK"/>
                <w:color w:val="333333"/>
                <w:kern w:val="0"/>
                <w:sz w:val="20"/>
                <w:szCs w:val="20"/>
                <w:shd w:val="clear" w:color="auto" w:fill="FFFFFF"/>
              </w:rPr>
              <w:t>开标异常情况</w:t>
            </w:r>
          </w:p>
          <w:p>
            <w:pPr>
              <w:widowControl/>
              <w:jc w:val="center"/>
              <w:textAlignment w:val="center"/>
            </w:pPr>
            <w:r>
              <w:rPr>
                <w:rFonts w:hint="eastAsia" w:ascii="方正仿宋_GBK" w:hAnsi="方正仿宋_GBK" w:eastAsia="方正仿宋_GBK" w:cs="方正仿宋_GBK"/>
                <w:color w:val="333333"/>
                <w:kern w:val="0"/>
                <w:sz w:val="20"/>
                <w:szCs w:val="20"/>
                <w:shd w:val="clear" w:color="auto" w:fill="FFFFFF"/>
              </w:rPr>
              <w:t>及处理</w:t>
            </w:r>
          </w:p>
        </w:tc>
        <w:tc>
          <w:tcPr>
            <w:tcW w:w="830" w:type="dxa"/>
            <w:tcBorders>
              <w:top w:val="single" w:color="000000" w:sz="4" w:space="0"/>
              <w:left w:val="single" w:color="auto" w:sz="4" w:space="0"/>
              <w:bottom w:val="single" w:color="000000" w:sz="4" w:space="0"/>
              <w:right w:val="single" w:color="auto" w:sz="4" w:space="0"/>
            </w:tcBorders>
            <w:shd w:val="clear" w:color="auto" w:fill="FFFFFF"/>
            <w:vAlign w:val="center"/>
          </w:tcPr>
          <w:p>
            <w:pPr>
              <w:widowControl/>
              <w:jc w:val="center"/>
              <w:textAlignment w:val="center"/>
              <w:rPr>
                <w:rFonts w:ascii="方正仿宋_GBK" w:hAnsi="方正仿宋_GBK" w:eastAsia="方正仿宋_GBK" w:cs="方正仿宋_GBK"/>
                <w:color w:val="333333"/>
                <w:kern w:val="0"/>
                <w:sz w:val="20"/>
                <w:szCs w:val="20"/>
                <w:shd w:val="clear" w:color="auto" w:fill="FFFFFF"/>
              </w:rPr>
            </w:pPr>
            <w:r>
              <w:rPr>
                <w:rFonts w:hint="eastAsia" w:ascii="方正仿宋_GBK" w:hAnsi="方正仿宋_GBK" w:eastAsia="方正仿宋_GBK" w:cs="方正仿宋_GBK"/>
                <w:color w:val="333333"/>
                <w:kern w:val="0"/>
                <w:sz w:val="20"/>
                <w:szCs w:val="20"/>
                <w:shd w:val="clear" w:color="auto" w:fill="FFFFFF"/>
              </w:rPr>
              <w:t>评标室</w:t>
            </w:r>
          </w:p>
        </w:tc>
        <w:tc>
          <w:tcPr>
            <w:tcW w:w="690" w:type="dxa"/>
            <w:tcBorders>
              <w:top w:val="single" w:color="000000" w:sz="4" w:space="0"/>
              <w:left w:val="single" w:color="auto" w:sz="4" w:space="0"/>
              <w:bottom w:val="single" w:color="000000" w:sz="4" w:space="0"/>
              <w:right w:val="single" w:color="auto" w:sz="4" w:space="0"/>
            </w:tcBorders>
            <w:shd w:val="clear" w:color="auto" w:fill="FFFFFF"/>
            <w:vAlign w:val="center"/>
          </w:tcPr>
          <w:p>
            <w:pPr>
              <w:widowControl/>
              <w:jc w:val="center"/>
              <w:textAlignment w:val="center"/>
              <w:rPr>
                <w:rFonts w:ascii="方正仿宋_GBK" w:hAnsi="方正仿宋_GBK" w:eastAsia="方正仿宋_GBK" w:cs="方正仿宋_GBK"/>
                <w:color w:val="333333"/>
                <w:kern w:val="0"/>
                <w:sz w:val="20"/>
                <w:szCs w:val="20"/>
                <w:shd w:val="clear" w:color="auto" w:fill="FFFFFF"/>
              </w:rPr>
            </w:pPr>
            <w:r>
              <w:rPr>
                <w:rFonts w:hint="eastAsia" w:ascii="方正仿宋_GBK" w:hAnsi="方正仿宋_GBK" w:eastAsia="方正仿宋_GBK" w:cs="方正仿宋_GBK"/>
                <w:color w:val="333333"/>
                <w:kern w:val="0"/>
                <w:sz w:val="20"/>
                <w:szCs w:val="20"/>
                <w:shd w:val="clear" w:color="auto" w:fill="FFFFFF"/>
              </w:rPr>
              <w:t>评审结束时间</w:t>
            </w:r>
          </w:p>
        </w:tc>
        <w:tc>
          <w:tcPr>
            <w:tcW w:w="1315" w:type="dxa"/>
            <w:tcBorders>
              <w:top w:val="single" w:color="000000" w:sz="4" w:space="0"/>
              <w:left w:val="single" w:color="auto" w:sz="4" w:space="0"/>
              <w:bottom w:val="single" w:color="000000" w:sz="4" w:space="0"/>
              <w:right w:val="single" w:color="auto" w:sz="4" w:space="0"/>
            </w:tcBorders>
            <w:shd w:val="clear" w:color="auto" w:fill="FFFFFF"/>
            <w:vAlign w:val="center"/>
          </w:tcPr>
          <w:p>
            <w:pPr>
              <w:widowControl/>
              <w:jc w:val="center"/>
              <w:textAlignment w:val="center"/>
              <w:rPr>
                <w:rFonts w:ascii="方正仿宋_GBK" w:hAnsi="方正仿宋_GBK" w:eastAsia="方正仿宋_GBK" w:cs="方正仿宋_GBK"/>
                <w:color w:val="333333"/>
                <w:kern w:val="0"/>
                <w:sz w:val="20"/>
                <w:szCs w:val="20"/>
                <w:shd w:val="clear" w:color="auto" w:fill="FFFFFF"/>
              </w:rPr>
            </w:pPr>
            <w:r>
              <w:rPr>
                <w:rFonts w:hint="eastAsia" w:ascii="方正仿宋_GBK" w:hAnsi="方正仿宋_GBK" w:eastAsia="方正仿宋_GBK" w:cs="方正仿宋_GBK"/>
                <w:color w:val="333333"/>
                <w:kern w:val="0"/>
                <w:sz w:val="20"/>
                <w:szCs w:val="20"/>
                <w:shd w:val="clear" w:color="auto" w:fill="FFFFFF"/>
              </w:rPr>
              <w:t>评审异常情况及处理</w:t>
            </w:r>
          </w:p>
        </w:tc>
        <w:tc>
          <w:tcPr>
            <w:tcW w:w="675"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rFonts w:ascii="方正仿宋_GBK" w:hAnsi="方正仿宋_GBK" w:eastAsia="方正仿宋_GBK" w:cs="方正仿宋_GBK"/>
                <w:color w:val="333333"/>
                <w:kern w:val="0"/>
                <w:sz w:val="20"/>
                <w:szCs w:val="20"/>
                <w:shd w:val="clear" w:color="auto" w:fill="FFFFFF"/>
              </w:rPr>
            </w:pPr>
            <w:r>
              <w:rPr>
                <w:rFonts w:hint="eastAsia" w:ascii="方正仿宋_GBK" w:hAnsi="方正仿宋_GBK" w:eastAsia="方正仿宋_GBK" w:cs="方正仿宋_GBK"/>
                <w:color w:val="333333"/>
                <w:kern w:val="0"/>
                <w:sz w:val="20"/>
                <w:szCs w:val="20"/>
                <w:shd w:val="clear" w:color="auto" w:fill="FFFFFF"/>
              </w:rPr>
              <w:t>备注</w:t>
            </w:r>
          </w:p>
        </w:tc>
      </w:tr>
      <w:tr>
        <w:tblPrEx>
          <w:tblCellMar>
            <w:top w:w="0" w:type="dxa"/>
            <w:left w:w="108" w:type="dxa"/>
            <w:bottom w:w="0" w:type="dxa"/>
            <w:right w:w="108" w:type="dxa"/>
          </w:tblCellMar>
        </w:tblPrEx>
        <w:trPr>
          <w:trHeight w:val="693" w:hRule="atLeast"/>
        </w:trPr>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方正仿宋_GBK" w:hAnsi="方正仿宋_GBK" w:eastAsia="方正仿宋_GBK" w:cs="方正仿宋_GBK"/>
                <w:color w:val="333333"/>
                <w:kern w:val="0"/>
                <w:sz w:val="20"/>
                <w:szCs w:val="20"/>
                <w:shd w:val="clear" w:color="auto" w:fill="FFFFFF"/>
              </w:rPr>
            </w:pPr>
            <w:r>
              <w:rPr>
                <w:rFonts w:hint="eastAsia" w:ascii="方正仿宋_GBK" w:hAnsi="方正仿宋_GBK" w:eastAsia="方正仿宋_GBK" w:cs="方正仿宋_GBK"/>
                <w:color w:val="333333"/>
                <w:kern w:val="0"/>
                <w:sz w:val="20"/>
                <w:szCs w:val="20"/>
                <w:shd w:val="clear" w:color="auto" w:fill="FFFFFF"/>
              </w:rPr>
              <w:t>1</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1455"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830" w:type="dxa"/>
            <w:tcBorders>
              <w:top w:val="single" w:color="000000" w:sz="4" w:space="0"/>
              <w:left w:val="single" w:color="auto" w:sz="4" w:space="0"/>
              <w:bottom w:val="single" w:color="000000" w:sz="4" w:space="0"/>
              <w:right w:val="single" w:color="auto"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690" w:type="dxa"/>
            <w:tcBorders>
              <w:top w:val="single" w:color="000000" w:sz="4" w:space="0"/>
              <w:left w:val="single" w:color="auto" w:sz="4" w:space="0"/>
              <w:bottom w:val="single" w:color="000000" w:sz="4" w:space="0"/>
              <w:right w:val="single" w:color="auto"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1315" w:type="dxa"/>
            <w:tcBorders>
              <w:top w:val="single" w:color="000000" w:sz="4" w:space="0"/>
              <w:left w:val="single" w:color="auto" w:sz="4" w:space="0"/>
              <w:bottom w:val="single" w:color="000000" w:sz="4" w:space="0"/>
              <w:right w:val="single" w:color="auto"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675" w:type="dxa"/>
            <w:tcBorders>
              <w:top w:val="single" w:color="000000" w:sz="4" w:space="0"/>
              <w:left w:val="single" w:color="auto" w:sz="4" w:space="0"/>
              <w:bottom w:val="single" w:color="000000" w:sz="4" w:space="0"/>
              <w:right w:val="single" w:color="000000"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r>
      <w:tr>
        <w:tblPrEx>
          <w:tblCellMar>
            <w:top w:w="0" w:type="dxa"/>
            <w:left w:w="108" w:type="dxa"/>
            <w:bottom w:w="0" w:type="dxa"/>
            <w:right w:w="108" w:type="dxa"/>
          </w:tblCellMar>
        </w:tblPrEx>
        <w:trPr>
          <w:trHeight w:val="693" w:hRule="atLeast"/>
        </w:trPr>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方正仿宋_GBK" w:hAnsi="方正仿宋_GBK" w:eastAsia="方正仿宋_GBK" w:cs="方正仿宋_GBK"/>
                <w:color w:val="333333"/>
                <w:kern w:val="0"/>
                <w:sz w:val="20"/>
                <w:szCs w:val="20"/>
                <w:shd w:val="clear" w:color="auto" w:fill="FFFFFF"/>
              </w:rPr>
            </w:pPr>
            <w:r>
              <w:rPr>
                <w:rFonts w:hint="eastAsia" w:ascii="方正仿宋_GBK" w:hAnsi="方正仿宋_GBK" w:eastAsia="方正仿宋_GBK" w:cs="方正仿宋_GBK"/>
                <w:color w:val="333333"/>
                <w:kern w:val="0"/>
                <w:sz w:val="20"/>
                <w:szCs w:val="20"/>
                <w:shd w:val="clear" w:color="auto" w:fill="FFFFFF"/>
              </w:rPr>
              <w:t>2</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1455"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830" w:type="dxa"/>
            <w:tcBorders>
              <w:top w:val="single" w:color="000000" w:sz="4" w:space="0"/>
              <w:left w:val="single" w:color="auto" w:sz="4" w:space="0"/>
              <w:bottom w:val="single" w:color="000000" w:sz="4" w:space="0"/>
              <w:right w:val="single" w:color="auto"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690" w:type="dxa"/>
            <w:tcBorders>
              <w:top w:val="single" w:color="000000" w:sz="4" w:space="0"/>
              <w:left w:val="single" w:color="auto" w:sz="4" w:space="0"/>
              <w:bottom w:val="single" w:color="000000" w:sz="4" w:space="0"/>
              <w:right w:val="single" w:color="auto"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1315" w:type="dxa"/>
            <w:tcBorders>
              <w:top w:val="single" w:color="000000" w:sz="4" w:space="0"/>
              <w:left w:val="single" w:color="auto" w:sz="4" w:space="0"/>
              <w:bottom w:val="single" w:color="000000" w:sz="4" w:space="0"/>
              <w:right w:val="single" w:color="auto"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675" w:type="dxa"/>
            <w:tcBorders>
              <w:top w:val="single" w:color="000000" w:sz="4" w:space="0"/>
              <w:left w:val="single" w:color="auto" w:sz="4" w:space="0"/>
              <w:bottom w:val="single" w:color="000000" w:sz="4" w:space="0"/>
              <w:right w:val="single" w:color="000000"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r>
      <w:tr>
        <w:tblPrEx>
          <w:tblCellMar>
            <w:top w:w="0" w:type="dxa"/>
            <w:left w:w="108" w:type="dxa"/>
            <w:bottom w:w="0" w:type="dxa"/>
            <w:right w:w="108" w:type="dxa"/>
          </w:tblCellMar>
        </w:tblPrEx>
        <w:trPr>
          <w:trHeight w:val="693" w:hRule="atLeast"/>
        </w:trPr>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方正仿宋_GBK" w:hAnsi="方正仿宋_GBK" w:eastAsia="方正仿宋_GBK" w:cs="方正仿宋_GBK"/>
                <w:color w:val="333333"/>
                <w:kern w:val="0"/>
                <w:sz w:val="20"/>
                <w:szCs w:val="20"/>
                <w:shd w:val="clear" w:color="auto" w:fill="FFFFFF"/>
              </w:rPr>
            </w:pPr>
            <w:r>
              <w:rPr>
                <w:rFonts w:hint="eastAsia" w:ascii="方正仿宋_GBK" w:hAnsi="方正仿宋_GBK" w:eastAsia="方正仿宋_GBK" w:cs="方正仿宋_GBK"/>
                <w:color w:val="333333"/>
                <w:kern w:val="0"/>
                <w:sz w:val="20"/>
                <w:szCs w:val="20"/>
                <w:shd w:val="clear" w:color="auto" w:fill="FFFFFF"/>
              </w:rPr>
              <w:t>3</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1455"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830" w:type="dxa"/>
            <w:tcBorders>
              <w:top w:val="single" w:color="000000" w:sz="4" w:space="0"/>
              <w:left w:val="single" w:color="auto" w:sz="4" w:space="0"/>
              <w:bottom w:val="single" w:color="000000" w:sz="4" w:space="0"/>
              <w:right w:val="single" w:color="auto"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690" w:type="dxa"/>
            <w:tcBorders>
              <w:top w:val="single" w:color="000000" w:sz="4" w:space="0"/>
              <w:left w:val="single" w:color="auto" w:sz="4" w:space="0"/>
              <w:bottom w:val="single" w:color="000000" w:sz="4" w:space="0"/>
              <w:right w:val="single" w:color="auto"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1315" w:type="dxa"/>
            <w:tcBorders>
              <w:top w:val="single" w:color="000000" w:sz="4" w:space="0"/>
              <w:left w:val="single" w:color="auto" w:sz="4" w:space="0"/>
              <w:bottom w:val="single" w:color="000000" w:sz="4" w:space="0"/>
              <w:right w:val="single" w:color="auto"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675" w:type="dxa"/>
            <w:tcBorders>
              <w:top w:val="single" w:color="000000" w:sz="4" w:space="0"/>
              <w:left w:val="single" w:color="auto" w:sz="4" w:space="0"/>
              <w:bottom w:val="single" w:color="000000" w:sz="4" w:space="0"/>
              <w:right w:val="single" w:color="000000"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r>
      <w:tr>
        <w:tblPrEx>
          <w:tblCellMar>
            <w:top w:w="0" w:type="dxa"/>
            <w:left w:w="108" w:type="dxa"/>
            <w:bottom w:w="0" w:type="dxa"/>
            <w:right w:w="108" w:type="dxa"/>
          </w:tblCellMar>
        </w:tblPrEx>
        <w:trPr>
          <w:trHeight w:val="693" w:hRule="atLeast"/>
        </w:trPr>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方正仿宋_GBK" w:hAnsi="方正仿宋_GBK" w:eastAsia="方正仿宋_GBK" w:cs="方正仿宋_GBK"/>
                <w:color w:val="333333"/>
                <w:kern w:val="0"/>
                <w:sz w:val="20"/>
                <w:szCs w:val="20"/>
                <w:shd w:val="clear" w:color="auto" w:fill="FFFFFF"/>
              </w:rPr>
            </w:pPr>
            <w:r>
              <w:rPr>
                <w:rFonts w:hint="eastAsia" w:ascii="方正仿宋_GBK" w:hAnsi="方正仿宋_GBK" w:eastAsia="方正仿宋_GBK" w:cs="方正仿宋_GBK"/>
                <w:color w:val="333333"/>
                <w:kern w:val="0"/>
                <w:sz w:val="20"/>
                <w:szCs w:val="20"/>
                <w:shd w:val="clear" w:color="auto" w:fill="FFFFFF"/>
              </w:rPr>
              <w:t>4</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1455"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830" w:type="dxa"/>
            <w:tcBorders>
              <w:top w:val="single" w:color="000000" w:sz="4" w:space="0"/>
              <w:left w:val="single" w:color="auto" w:sz="4" w:space="0"/>
              <w:bottom w:val="single" w:color="000000" w:sz="4" w:space="0"/>
              <w:right w:val="single" w:color="auto"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690" w:type="dxa"/>
            <w:tcBorders>
              <w:top w:val="single" w:color="000000" w:sz="4" w:space="0"/>
              <w:left w:val="single" w:color="auto" w:sz="4" w:space="0"/>
              <w:bottom w:val="single" w:color="000000" w:sz="4" w:space="0"/>
              <w:right w:val="single" w:color="auto"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1315" w:type="dxa"/>
            <w:tcBorders>
              <w:top w:val="single" w:color="000000" w:sz="4" w:space="0"/>
              <w:left w:val="single" w:color="auto" w:sz="4" w:space="0"/>
              <w:bottom w:val="single" w:color="000000" w:sz="4" w:space="0"/>
              <w:right w:val="single" w:color="auto"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c>
          <w:tcPr>
            <w:tcW w:w="675" w:type="dxa"/>
            <w:tcBorders>
              <w:top w:val="single" w:color="000000" w:sz="4" w:space="0"/>
              <w:left w:val="single" w:color="auto" w:sz="4" w:space="0"/>
              <w:bottom w:val="single" w:color="000000" w:sz="4" w:space="0"/>
              <w:right w:val="single" w:color="000000" w:sz="4" w:space="0"/>
            </w:tcBorders>
            <w:shd w:val="clear" w:color="auto" w:fill="FFFFFF"/>
            <w:vAlign w:val="center"/>
          </w:tcPr>
          <w:p>
            <w:pPr>
              <w:jc w:val="center"/>
              <w:rPr>
                <w:rFonts w:ascii="方正仿宋_GBK" w:hAnsi="方正仿宋_GBK" w:eastAsia="方正仿宋_GBK" w:cs="方正仿宋_GBK"/>
                <w:color w:val="333333"/>
                <w:kern w:val="0"/>
                <w:sz w:val="20"/>
                <w:szCs w:val="20"/>
                <w:shd w:val="clear" w:color="auto" w:fill="FFFFFF"/>
              </w:rPr>
            </w:pPr>
          </w:p>
        </w:tc>
      </w:tr>
      <w:tr>
        <w:tblPrEx>
          <w:tblCellMar>
            <w:top w:w="0" w:type="dxa"/>
            <w:left w:w="108" w:type="dxa"/>
            <w:bottom w:w="0" w:type="dxa"/>
            <w:right w:w="108" w:type="dxa"/>
          </w:tblCellMar>
        </w:tblPrEx>
        <w:trPr>
          <w:trHeight w:val="693" w:hRule="atLeast"/>
        </w:trPr>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18"/>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18"/>
                <w:szCs w:val="18"/>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18"/>
                <w:szCs w:val="18"/>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18"/>
                <w:szCs w:val="18"/>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18"/>
                <w:szCs w:val="18"/>
              </w:rPr>
            </w:pPr>
          </w:p>
        </w:tc>
        <w:tc>
          <w:tcPr>
            <w:tcW w:w="1455"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ascii="宋体" w:hAnsi="宋体" w:eastAsia="宋体" w:cs="宋体"/>
                <w:color w:val="000000"/>
                <w:sz w:val="18"/>
                <w:szCs w:val="18"/>
              </w:rPr>
            </w:pPr>
          </w:p>
        </w:tc>
        <w:tc>
          <w:tcPr>
            <w:tcW w:w="830" w:type="dxa"/>
            <w:tcBorders>
              <w:top w:val="single" w:color="000000" w:sz="4" w:space="0"/>
              <w:left w:val="single" w:color="auto" w:sz="4" w:space="0"/>
              <w:bottom w:val="single" w:color="000000" w:sz="4" w:space="0"/>
              <w:right w:val="single" w:color="auto" w:sz="4" w:space="0"/>
            </w:tcBorders>
            <w:shd w:val="clear" w:color="auto" w:fill="FFFFFF"/>
            <w:vAlign w:val="center"/>
          </w:tcPr>
          <w:p>
            <w:pPr>
              <w:jc w:val="center"/>
              <w:rPr>
                <w:rFonts w:ascii="宋体" w:hAnsi="宋体" w:eastAsia="宋体" w:cs="宋体"/>
                <w:color w:val="000000"/>
                <w:sz w:val="18"/>
                <w:szCs w:val="18"/>
              </w:rPr>
            </w:pPr>
          </w:p>
        </w:tc>
        <w:tc>
          <w:tcPr>
            <w:tcW w:w="690" w:type="dxa"/>
            <w:tcBorders>
              <w:top w:val="single" w:color="000000" w:sz="4" w:space="0"/>
              <w:left w:val="single" w:color="auto" w:sz="4" w:space="0"/>
              <w:bottom w:val="single" w:color="000000" w:sz="4" w:space="0"/>
              <w:right w:val="single" w:color="auto" w:sz="4" w:space="0"/>
            </w:tcBorders>
            <w:shd w:val="clear" w:color="auto" w:fill="FFFFFF"/>
            <w:vAlign w:val="center"/>
          </w:tcPr>
          <w:p>
            <w:pPr>
              <w:jc w:val="center"/>
              <w:rPr>
                <w:rFonts w:ascii="宋体" w:hAnsi="宋体" w:eastAsia="宋体" w:cs="宋体"/>
                <w:color w:val="000000"/>
                <w:sz w:val="18"/>
                <w:szCs w:val="18"/>
              </w:rPr>
            </w:pPr>
          </w:p>
        </w:tc>
        <w:tc>
          <w:tcPr>
            <w:tcW w:w="1315" w:type="dxa"/>
            <w:tcBorders>
              <w:top w:val="single" w:color="000000" w:sz="4" w:space="0"/>
              <w:left w:val="single" w:color="auto" w:sz="4" w:space="0"/>
              <w:bottom w:val="single" w:color="000000" w:sz="4" w:space="0"/>
              <w:right w:val="single" w:color="auto" w:sz="4" w:space="0"/>
            </w:tcBorders>
            <w:shd w:val="clear" w:color="auto" w:fill="FFFFFF"/>
            <w:vAlign w:val="center"/>
          </w:tcPr>
          <w:p>
            <w:pPr>
              <w:jc w:val="center"/>
              <w:rPr>
                <w:rFonts w:ascii="宋体" w:hAnsi="宋体" w:eastAsia="宋体" w:cs="宋体"/>
                <w:color w:val="000000"/>
                <w:sz w:val="18"/>
                <w:szCs w:val="18"/>
              </w:rPr>
            </w:pPr>
          </w:p>
        </w:tc>
        <w:tc>
          <w:tcPr>
            <w:tcW w:w="675" w:type="dxa"/>
            <w:tcBorders>
              <w:top w:val="single" w:color="000000" w:sz="4" w:space="0"/>
              <w:left w:val="single" w:color="auto"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693" w:hRule="atLeast"/>
        </w:trPr>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18"/>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18"/>
                <w:szCs w:val="18"/>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18"/>
                <w:szCs w:val="18"/>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18"/>
                <w:szCs w:val="18"/>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18"/>
                <w:szCs w:val="18"/>
              </w:rPr>
            </w:pPr>
          </w:p>
        </w:tc>
        <w:tc>
          <w:tcPr>
            <w:tcW w:w="1455"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ascii="宋体" w:hAnsi="宋体" w:eastAsia="宋体" w:cs="宋体"/>
                <w:color w:val="000000"/>
                <w:sz w:val="18"/>
                <w:szCs w:val="18"/>
              </w:rPr>
            </w:pPr>
          </w:p>
        </w:tc>
        <w:tc>
          <w:tcPr>
            <w:tcW w:w="830" w:type="dxa"/>
            <w:tcBorders>
              <w:top w:val="single" w:color="000000" w:sz="4" w:space="0"/>
              <w:left w:val="single" w:color="auto" w:sz="4" w:space="0"/>
              <w:bottom w:val="single" w:color="000000" w:sz="4" w:space="0"/>
              <w:right w:val="single" w:color="auto" w:sz="4" w:space="0"/>
            </w:tcBorders>
            <w:shd w:val="clear" w:color="auto" w:fill="FFFFFF"/>
            <w:vAlign w:val="center"/>
          </w:tcPr>
          <w:p>
            <w:pPr>
              <w:jc w:val="center"/>
              <w:rPr>
                <w:rFonts w:ascii="宋体" w:hAnsi="宋体" w:eastAsia="宋体" w:cs="宋体"/>
                <w:color w:val="000000"/>
                <w:sz w:val="18"/>
                <w:szCs w:val="18"/>
              </w:rPr>
            </w:pPr>
          </w:p>
        </w:tc>
        <w:tc>
          <w:tcPr>
            <w:tcW w:w="690" w:type="dxa"/>
            <w:tcBorders>
              <w:top w:val="single" w:color="000000" w:sz="4" w:space="0"/>
              <w:left w:val="single" w:color="auto" w:sz="4" w:space="0"/>
              <w:bottom w:val="single" w:color="000000" w:sz="4" w:space="0"/>
              <w:right w:val="single" w:color="auto" w:sz="4" w:space="0"/>
            </w:tcBorders>
            <w:shd w:val="clear" w:color="auto" w:fill="FFFFFF"/>
            <w:vAlign w:val="center"/>
          </w:tcPr>
          <w:p>
            <w:pPr>
              <w:jc w:val="center"/>
              <w:rPr>
                <w:rFonts w:ascii="宋体" w:hAnsi="宋体" w:eastAsia="宋体" w:cs="宋体"/>
                <w:color w:val="000000"/>
                <w:sz w:val="18"/>
                <w:szCs w:val="18"/>
              </w:rPr>
            </w:pPr>
          </w:p>
        </w:tc>
        <w:tc>
          <w:tcPr>
            <w:tcW w:w="1315" w:type="dxa"/>
            <w:tcBorders>
              <w:top w:val="single" w:color="000000" w:sz="4" w:space="0"/>
              <w:left w:val="single" w:color="auto" w:sz="4" w:space="0"/>
              <w:bottom w:val="single" w:color="000000" w:sz="4" w:space="0"/>
              <w:right w:val="single" w:color="auto" w:sz="4" w:space="0"/>
            </w:tcBorders>
            <w:shd w:val="clear" w:color="auto" w:fill="FFFFFF"/>
            <w:vAlign w:val="center"/>
          </w:tcPr>
          <w:p>
            <w:pPr>
              <w:jc w:val="center"/>
              <w:rPr>
                <w:rFonts w:ascii="宋体" w:hAnsi="宋体" w:eastAsia="宋体" w:cs="宋体"/>
                <w:color w:val="000000"/>
                <w:sz w:val="18"/>
                <w:szCs w:val="18"/>
              </w:rPr>
            </w:pPr>
          </w:p>
        </w:tc>
        <w:tc>
          <w:tcPr>
            <w:tcW w:w="675" w:type="dxa"/>
            <w:tcBorders>
              <w:top w:val="single" w:color="000000" w:sz="4" w:space="0"/>
              <w:left w:val="single" w:color="auto"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18"/>
                <w:szCs w:val="18"/>
              </w:rPr>
            </w:pPr>
          </w:p>
        </w:tc>
      </w:tr>
    </w:tbl>
    <w:p>
      <w:pPr>
        <w:pStyle w:val="31"/>
        <w:ind w:firstLine="0"/>
        <w:rPr>
          <w:rFonts w:ascii="方正仿宋_GBK" w:hAnsi="方正仿宋_GBK" w:eastAsia="方正仿宋_GBK" w:cs="方正仿宋_GBK"/>
          <w:color w:val="333333"/>
          <w:kern w:val="0"/>
          <w:sz w:val="32"/>
          <w:szCs w:val="32"/>
          <w:shd w:val="clear" w:color="auto" w:fill="FFFFFF"/>
        </w:rPr>
        <w:sectPr>
          <w:pgSz w:w="16838" w:h="11906" w:orient="landscape"/>
          <w:pgMar w:top="1800" w:right="1440" w:bottom="1800" w:left="1440" w:header="851" w:footer="992" w:gutter="0"/>
          <w:cols w:space="425" w:num="1"/>
          <w:docGrid w:type="lines" w:linePitch="312" w:charSpace="0"/>
        </w:sectPr>
      </w:pPr>
    </w:p>
    <w:p>
      <w:pPr>
        <w:pStyle w:val="6"/>
        <w:jc w:val="center"/>
        <w:rPr>
          <w:shd w:val="clear" w:color="auto" w:fill="FFFFFF"/>
        </w:rPr>
      </w:pPr>
      <w:bookmarkStart w:id="45" w:name="_Toc121741992"/>
      <w:bookmarkStart w:id="46" w:name="_Toc127196625"/>
      <w:r>
        <w:rPr>
          <w:rFonts w:hint="eastAsia"/>
          <w:shd w:val="clear" w:color="auto" w:fill="FFFFFF"/>
        </w:rPr>
        <w:t>监控室管理制度</w:t>
      </w:r>
      <w:bookmarkEnd w:id="45"/>
      <w:bookmarkEnd w:id="46"/>
    </w:p>
    <w:p>
      <w:pPr>
        <w:pStyle w:val="31"/>
        <w:ind w:firstLine="0"/>
        <w:jc w:val="left"/>
        <w:rPr>
          <w:rFonts w:ascii="方正仿宋_GBK" w:hAnsi="方正仿宋_GBK" w:eastAsia="方正仿宋_GBK" w:cs="方正仿宋_GBK"/>
          <w:color w:val="333333"/>
          <w:kern w:val="0"/>
          <w:sz w:val="28"/>
          <w:szCs w:val="28"/>
          <w:shd w:val="clear" w:color="auto" w:fill="FFFFFF"/>
        </w:rPr>
      </w:pPr>
      <w:r>
        <w:rPr>
          <w:rFonts w:hint="eastAsia" w:ascii="方正仿宋_GBK" w:hAnsi="方正仿宋_GBK" w:eastAsia="方正仿宋_GBK" w:cs="方正仿宋_GBK"/>
          <w:color w:val="333333"/>
          <w:kern w:val="0"/>
          <w:sz w:val="28"/>
          <w:szCs w:val="28"/>
          <w:shd w:val="clear" w:color="auto" w:fill="FFFFFF"/>
        </w:rPr>
        <w:t>1.监控人员必须具有高度的工作责任心，认真履行职责，及时掌握各种监控信息;发现事故、违规行为及其他异常情况应立即上报项目见证科，并即时通知上级领导。</w:t>
      </w:r>
    </w:p>
    <w:p>
      <w:pPr>
        <w:pStyle w:val="31"/>
        <w:ind w:firstLine="0"/>
        <w:jc w:val="left"/>
        <w:rPr>
          <w:rFonts w:ascii="方正仿宋_GBK" w:hAnsi="方正仿宋_GBK" w:eastAsia="方正仿宋_GBK" w:cs="方正仿宋_GBK"/>
          <w:color w:val="333333"/>
          <w:kern w:val="0"/>
          <w:sz w:val="28"/>
          <w:szCs w:val="28"/>
          <w:shd w:val="clear" w:color="auto" w:fill="FFFFFF"/>
        </w:rPr>
      </w:pPr>
      <w:r>
        <w:rPr>
          <w:rFonts w:hint="eastAsia" w:ascii="方正仿宋_GBK" w:hAnsi="方正仿宋_GBK" w:eastAsia="方正仿宋_GBK" w:cs="方正仿宋_GBK"/>
          <w:color w:val="333333"/>
          <w:kern w:val="0"/>
          <w:sz w:val="28"/>
          <w:szCs w:val="28"/>
          <w:shd w:val="clear" w:color="auto" w:fill="FFFFFF"/>
        </w:rPr>
        <w:t>2.监控人员分为日常班、午间班和夜班，日常班9 : 00-17:00（其中午间班12:00-14:00），夜班17:00至市本级项目评审结束或评审系统关闭</w:t>
      </w:r>
      <w:r>
        <w:rPr>
          <w:rFonts w:hint="eastAsia" w:ascii="方正仿宋_GBK" w:hAnsi="方正仿宋_GBK" w:eastAsia="方正仿宋_GBK" w:cs="方正仿宋_GBK"/>
          <w:color w:val="333333"/>
          <w:kern w:val="0"/>
          <w:sz w:val="28"/>
          <w:szCs w:val="28"/>
          <w:shd w:val="clear" w:color="auto" w:fill="FFFFFF"/>
          <w:lang w:eastAsia="zh-CN"/>
        </w:rPr>
        <w:t>，一般最迟不晚于</w:t>
      </w:r>
      <w:r>
        <w:rPr>
          <w:rFonts w:hint="eastAsia" w:ascii="方正仿宋_GBK" w:hAnsi="方正仿宋_GBK" w:eastAsia="方正仿宋_GBK" w:cs="方正仿宋_GBK"/>
          <w:color w:val="333333"/>
          <w:kern w:val="0"/>
          <w:sz w:val="28"/>
          <w:szCs w:val="28"/>
          <w:shd w:val="clear" w:color="auto" w:fill="FFFFFF"/>
          <w:lang w:val="en-US" w:eastAsia="zh-CN"/>
        </w:rPr>
        <w:t>21:00</w:t>
      </w:r>
      <w:r>
        <w:rPr>
          <w:rFonts w:hint="eastAsia" w:ascii="方正仿宋_GBK" w:hAnsi="方正仿宋_GBK" w:eastAsia="方正仿宋_GBK" w:cs="方正仿宋_GBK"/>
          <w:color w:val="333333"/>
          <w:kern w:val="0"/>
          <w:sz w:val="28"/>
          <w:szCs w:val="28"/>
          <w:shd w:val="clear" w:color="auto" w:fill="FFFFFF"/>
        </w:rPr>
        <w:t>。</w:t>
      </w:r>
    </w:p>
    <w:p>
      <w:pPr>
        <w:pStyle w:val="31"/>
        <w:ind w:firstLine="0"/>
        <w:jc w:val="left"/>
        <w:rPr>
          <w:rFonts w:ascii="方正仿宋_GBK" w:hAnsi="方正仿宋_GBK" w:eastAsia="方正仿宋_GBK" w:cs="方正仿宋_GBK"/>
          <w:color w:val="333333"/>
          <w:kern w:val="0"/>
          <w:sz w:val="28"/>
          <w:szCs w:val="28"/>
          <w:shd w:val="clear" w:color="auto" w:fill="FFFFFF"/>
        </w:rPr>
      </w:pPr>
      <w:r>
        <w:rPr>
          <w:rFonts w:hint="eastAsia" w:ascii="方正仿宋_GBK" w:hAnsi="方正仿宋_GBK" w:eastAsia="方正仿宋_GBK" w:cs="方正仿宋_GBK"/>
          <w:color w:val="333333"/>
          <w:kern w:val="0"/>
          <w:sz w:val="28"/>
          <w:szCs w:val="28"/>
          <w:shd w:val="clear" w:color="auto" w:fill="FFFFFF"/>
        </w:rPr>
        <w:t>3.当日开标项目监管人员及招标代理中介机构工作人员允许进入监控室，负责开评标区域内线电话接听及相关事项处理。</w:t>
      </w:r>
    </w:p>
    <w:p>
      <w:pPr>
        <w:pStyle w:val="31"/>
        <w:ind w:firstLine="0"/>
        <w:jc w:val="left"/>
        <w:rPr>
          <w:rFonts w:ascii="方正仿宋_GBK" w:hAnsi="方正仿宋_GBK" w:eastAsia="方正仿宋_GBK" w:cs="方正仿宋_GBK"/>
          <w:color w:val="333333"/>
          <w:kern w:val="0"/>
          <w:sz w:val="28"/>
          <w:szCs w:val="28"/>
          <w:shd w:val="clear" w:color="auto" w:fill="FFFFFF"/>
        </w:rPr>
      </w:pPr>
      <w:r>
        <w:rPr>
          <w:rFonts w:hint="eastAsia" w:ascii="方正仿宋_GBK" w:hAnsi="方正仿宋_GBK" w:eastAsia="方正仿宋_GBK" w:cs="方正仿宋_GBK"/>
          <w:color w:val="333333"/>
          <w:kern w:val="0"/>
          <w:sz w:val="28"/>
          <w:szCs w:val="28"/>
          <w:shd w:val="clear" w:color="auto" w:fill="FFFFFF"/>
        </w:rPr>
        <w:t>4.各县级国有投资依法必须招标的各类新建、改建、扩建等工程建设(包括土地整理项目)或其他借用场地在市级平台开评标的，代理机构应在开标前将项目监管人员及社会监督员</w:t>
      </w:r>
      <w:r>
        <w:rPr>
          <w:rFonts w:hint="eastAsia" w:ascii="方正仿宋_GBK" w:hAnsi="方正仿宋_GBK" w:eastAsia="方正仿宋_GBK" w:cs="方正仿宋_GBK"/>
          <w:color w:val="333333"/>
          <w:kern w:val="0"/>
          <w:sz w:val="28"/>
          <w:szCs w:val="28"/>
          <w:shd w:val="clear" w:color="auto" w:fill="FFFFFF"/>
          <w:lang w:val="en-US" w:eastAsia="zh-CN"/>
        </w:rPr>
        <w:t>(如有）</w:t>
      </w:r>
      <w:r>
        <w:rPr>
          <w:rFonts w:hint="eastAsia" w:ascii="方正仿宋_GBK" w:hAnsi="方正仿宋_GBK" w:eastAsia="方正仿宋_GBK" w:cs="方正仿宋_GBK"/>
          <w:color w:val="333333"/>
          <w:kern w:val="0"/>
          <w:sz w:val="28"/>
          <w:szCs w:val="28"/>
          <w:shd w:val="clear" w:color="auto" w:fill="FFFFFF"/>
        </w:rPr>
        <w:t>相关信息递交监控室，否则该项目不得开标，并对代理机构做动态</w:t>
      </w:r>
      <w:r>
        <w:rPr>
          <w:rFonts w:hint="eastAsia" w:ascii="方正仿宋_GBK" w:hAnsi="方正仿宋_GBK" w:eastAsia="方正仿宋_GBK" w:cs="方正仿宋_GBK"/>
          <w:color w:val="333333"/>
          <w:kern w:val="0"/>
          <w:sz w:val="28"/>
          <w:szCs w:val="28"/>
          <w:shd w:val="clear" w:color="auto" w:fill="FFFFFF"/>
          <w:lang w:eastAsia="zh-CN"/>
        </w:rPr>
        <w:t>评价</w:t>
      </w:r>
      <w:r>
        <w:rPr>
          <w:rFonts w:hint="eastAsia" w:ascii="方正仿宋_GBK" w:hAnsi="方正仿宋_GBK" w:eastAsia="方正仿宋_GBK" w:cs="方正仿宋_GBK"/>
          <w:color w:val="333333"/>
          <w:kern w:val="0"/>
          <w:sz w:val="28"/>
          <w:szCs w:val="28"/>
          <w:shd w:val="clear" w:color="auto" w:fill="FFFFFF"/>
        </w:rPr>
        <w:t>,抄送市政务服务管理局。</w:t>
      </w:r>
    </w:p>
    <w:p>
      <w:pPr>
        <w:pStyle w:val="31"/>
        <w:ind w:firstLine="0"/>
        <w:jc w:val="left"/>
        <w:rPr>
          <w:rFonts w:ascii="方正仿宋_GBK" w:hAnsi="方正仿宋_GBK" w:eastAsia="方正仿宋_GBK" w:cs="方正仿宋_GBK"/>
          <w:color w:val="333333"/>
          <w:kern w:val="0"/>
          <w:sz w:val="28"/>
          <w:szCs w:val="28"/>
          <w:shd w:val="clear" w:color="auto" w:fill="FFFFFF"/>
        </w:rPr>
      </w:pPr>
      <w:r>
        <w:rPr>
          <w:rFonts w:hint="eastAsia" w:ascii="方正仿宋_GBK" w:hAnsi="方正仿宋_GBK" w:eastAsia="方正仿宋_GBK" w:cs="方正仿宋_GBK"/>
          <w:color w:val="333333"/>
          <w:kern w:val="0"/>
          <w:sz w:val="28"/>
          <w:szCs w:val="28"/>
          <w:shd w:val="clear" w:color="auto" w:fill="FFFFFF"/>
        </w:rPr>
        <w:t>5.进入监控室后，应主动爱护和管理好各项设备，日常班到岗后，负责室内卫生清洁，密切注意监控设备运行状况，保证监控设备系统的正常运作，发现设备出现异常和故障要立即联系信息技术科给予维护，并即时报告</w:t>
      </w:r>
      <w:r>
        <w:rPr>
          <w:rFonts w:hint="eastAsia" w:ascii="方正仿宋_GBK" w:hAnsi="方正仿宋_GBK" w:eastAsia="方正仿宋_GBK" w:cs="方正仿宋_GBK"/>
          <w:color w:val="333333"/>
          <w:kern w:val="0"/>
          <w:sz w:val="28"/>
          <w:szCs w:val="28"/>
          <w:shd w:val="clear" w:color="auto" w:fill="FFFFFF"/>
          <w:lang w:eastAsia="zh-CN"/>
        </w:rPr>
        <w:t>在</w:t>
      </w:r>
      <w:r>
        <w:rPr>
          <w:rFonts w:hint="eastAsia" w:ascii="方正仿宋_GBK" w:hAnsi="方正仿宋_GBK" w:eastAsia="方正仿宋_GBK" w:cs="方正仿宋_GBK"/>
          <w:color w:val="333333"/>
          <w:kern w:val="0"/>
          <w:sz w:val="28"/>
          <w:szCs w:val="28"/>
          <w:shd w:val="clear" w:color="auto" w:fill="FFFFFF"/>
          <w:lang w:val="en-US" w:eastAsia="zh-CN"/>
        </w:rPr>
        <w:t>/值班</w:t>
      </w:r>
      <w:r>
        <w:rPr>
          <w:rFonts w:hint="eastAsia" w:ascii="方正仿宋_GBK" w:hAnsi="方正仿宋_GBK" w:eastAsia="方正仿宋_GBK" w:cs="方正仿宋_GBK"/>
          <w:color w:val="333333"/>
          <w:kern w:val="0"/>
          <w:sz w:val="28"/>
          <w:szCs w:val="28"/>
          <w:shd w:val="clear" w:color="auto" w:fill="FFFFFF"/>
        </w:rPr>
        <w:t>领导;非信息技术科工作人员或其不在设备维修现场严禁任何人摆弄监控设备。</w:t>
      </w:r>
    </w:p>
    <w:p>
      <w:pPr>
        <w:pStyle w:val="31"/>
        <w:ind w:firstLine="0"/>
        <w:jc w:val="left"/>
        <w:rPr>
          <w:rFonts w:ascii="方正仿宋_GBK" w:hAnsi="方正仿宋_GBK" w:eastAsia="方正仿宋_GBK" w:cs="方正仿宋_GBK"/>
          <w:color w:val="333333"/>
          <w:kern w:val="0"/>
          <w:sz w:val="28"/>
          <w:szCs w:val="28"/>
          <w:shd w:val="clear" w:color="auto" w:fill="FFFFFF"/>
        </w:rPr>
      </w:pPr>
      <w:r>
        <w:rPr>
          <w:rFonts w:hint="eastAsia" w:ascii="方正仿宋_GBK" w:hAnsi="方正仿宋_GBK" w:eastAsia="方正仿宋_GBK" w:cs="方正仿宋_GBK"/>
          <w:color w:val="333333"/>
          <w:kern w:val="0"/>
          <w:sz w:val="28"/>
          <w:szCs w:val="28"/>
          <w:shd w:val="clear" w:color="auto" w:fill="FFFFFF"/>
        </w:rPr>
        <w:t>6. 监控人员不得擅自脱岗，午间班及夜班人员未经允许不得随意代班、调班;严格按规定时间交接班，交接班期间，日常班监控人员须将当班情况和未结束评标情况向接岗同志交代清楚;特殊情况下不能按时接班的要提前通知在值人员，交班人在接班人未到岗时不</w:t>
      </w:r>
      <w:r>
        <w:rPr>
          <w:rFonts w:hint="eastAsia" w:ascii="方正仿宋_GBK" w:hAnsi="方正仿宋_GBK" w:eastAsia="方正仿宋_GBK" w:cs="方正仿宋_GBK"/>
          <w:color w:val="333333"/>
          <w:kern w:val="0"/>
          <w:sz w:val="28"/>
          <w:szCs w:val="28"/>
          <w:shd w:val="clear" w:color="auto" w:fill="FFFFFF"/>
          <w:lang w:eastAsia="zh-CN"/>
        </w:rPr>
        <w:t>得</w:t>
      </w:r>
      <w:r>
        <w:rPr>
          <w:rFonts w:hint="eastAsia" w:ascii="方正仿宋_GBK" w:hAnsi="方正仿宋_GBK" w:eastAsia="方正仿宋_GBK" w:cs="方正仿宋_GBK"/>
          <w:color w:val="333333"/>
          <w:kern w:val="0"/>
          <w:sz w:val="28"/>
          <w:szCs w:val="28"/>
          <w:shd w:val="clear" w:color="auto" w:fill="FFFFFF"/>
        </w:rPr>
        <w:t>下班。</w:t>
      </w:r>
    </w:p>
    <w:p>
      <w:pPr>
        <w:pStyle w:val="31"/>
        <w:ind w:firstLine="0"/>
        <w:jc w:val="left"/>
        <w:rPr>
          <w:rFonts w:ascii="方正仿宋_GBK" w:hAnsi="方正仿宋_GBK" w:eastAsia="方正仿宋_GBK" w:cs="方正仿宋_GBK"/>
          <w:color w:val="333333"/>
          <w:kern w:val="0"/>
          <w:sz w:val="28"/>
          <w:szCs w:val="28"/>
          <w:shd w:val="clear" w:color="auto" w:fill="FFFFFF"/>
        </w:rPr>
      </w:pPr>
      <w:r>
        <w:rPr>
          <w:rFonts w:hint="eastAsia" w:ascii="方正仿宋_GBK" w:hAnsi="方正仿宋_GBK" w:eastAsia="方正仿宋_GBK" w:cs="方正仿宋_GBK"/>
          <w:color w:val="333333"/>
          <w:kern w:val="0"/>
          <w:sz w:val="28"/>
          <w:szCs w:val="28"/>
          <w:shd w:val="clear" w:color="auto" w:fill="FFFFFF"/>
        </w:rPr>
        <w:t>7.监控人员严禁在监控室干与工作无关的事情，如打私人电话、玩游戏、听音乐等;不得在监控室内会客或进行娱乐活动;按照相关规定详细、规范地做好值班记录，不得在值班记录本上乱写乱画;保持监控室干净整洁，禁止带零食进入</w:t>
      </w:r>
      <w:r>
        <w:rPr>
          <w:rFonts w:hint="eastAsia" w:ascii="方正仿宋_GBK" w:hAnsi="方正仿宋_GBK" w:eastAsia="方正仿宋_GBK" w:cs="方正仿宋_GBK"/>
          <w:color w:val="333333"/>
          <w:kern w:val="0"/>
          <w:sz w:val="28"/>
          <w:szCs w:val="28"/>
          <w:shd w:val="clear" w:color="auto" w:fill="FFFFFF"/>
          <w:lang w:eastAsia="zh-CN"/>
        </w:rPr>
        <w:t>监控</w:t>
      </w:r>
      <w:r>
        <w:rPr>
          <w:rFonts w:hint="eastAsia" w:ascii="方正仿宋_GBK" w:hAnsi="方正仿宋_GBK" w:eastAsia="方正仿宋_GBK" w:cs="方正仿宋_GBK"/>
          <w:color w:val="333333"/>
          <w:kern w:val="0"/>
          <w:sz w:val="28"/>
          <w:szCs w:val="28"/>
          <w:shd w:val="clear" w:color="auto" w:fill="FFFFFF"/>
        </w:rPr>
        <w:t>室内。</w:t>
      </w:r>
    </w:p>
    <w:p>
      <w:pPr>
        <w:pStyle w:val="31"/>
        <w:ind w:firstLine="0"/>
        <w:jc w:val="left"/>
        <w:rPr>
          <w:rFonts w:ascii="方正仿宋_GBK" w:hAnsi="方正仿宋_GBK" w:eastAsia="方正仿宋_GBK" w:cs="方正仿宋_GBK"/>
          <w:color w:val="333333"/>
          <w:kern w:val="0"/>
          <w:sz w:val="28"/>
          <w:szCs w:val="28"/>
          <w:shd w:val="clear" w:color="auto" w:fill="FFFFFF"/>
        </w:rPr>
      </w:pPr>
      <w:r>
        <w:rPr>
          <w:rFonts w:hint="eastAsia" w:ascii="方正仿宋_GBK" w:hAnsi="方正仿宋_GBK" w:eastAsia="方正仿宋_GBK" w:cs="方正仿宋_GBK"/>
          <w:color w:val="333333"/>
          <w:kern w:val="0"/>
          <w:sz w:val="28"/>
          <w:szCs w:val="28"/>
          <w:shd w:val="clear" w:color="auto" w:fill="FFFFFF"/>
        </w:rPr>
        <w:t>8.监控室内禁止吸烟，严禁大声喧哗，水杯应放置在远离电器设备的地方;严禁携带易燃、易爆、有毒的物品进入监控室;严禁使用有干扰仪器正常运行的电子设备和使用电炉、电饭堡等电器。</w:t>
      </w:r>
    </w:p>
    <w:p>
      <w:pPr>
        <w:pStyle w:val="31"/>
        <w:ind w:firstLine="0"/>
        <w:jc w:val="left"/>
        <w:rPr>
          <w:rFonts w:ascii="方正仿宋_GBK" w:hAnsi="方正仿宋_GBK" w:eastAsia="方正仿宋_GBK" w:cs="方正仿宋_GBK"/>
          <w:color w:val="333333"/>
          <w:kern w:val="0"/>
          <w:sz w:val="28"/>
          <w:szCs w:val="28"/>
          <w:shd w:val="clear" w:color="auto" w:fill="FFFFFF"/>
        </w:rPr>
      </w:pPr>
      <w:r>
        <w:rPr>
          <w:rFonts w:hint="eastAsia" w:ascii="方正仿宋_GBK" w:hAnsi="方正仿宋_GBK" w:eastAsia="方正仿宋_GBK" w:cs="方正仿宋_GBK"/>
          <w:color w:val="333333"/>
          <w:kern w:val="0"/>
          <w:sz w:val="28"/>
          <w:szCs w:val="28"/>
          <w:shd w:val="clear" w:color="auto" w:fill="FFFFFF"/>
        </w:rPr>
        <w:t>9.监控人员务必保障自身通信畅通，确保内线电话正常连通，规范内线电话使用。</w:t>
      </w:r>
    </w:p>
    <w:p>
      <w:pPr>
        <w:pStyle w:val="31"/>
        <w:ind w:firstLine="0"/>
        <w:jc w:val="left"/>
        <w:rPr>
          <w:rFonts w:hint="eastAsia" w:ascii="方正仿宋_GBK" w:hAnsi="方正仿宋_GBK" w:eastAsia="方正仿宋_GBK" w:cs="方正仿宋_GBK"/>
          <w:color w:val="333333"/>
          <w:kern w:val="0"/>
          <w:sz w:val="28"/>
          <w:szCs w:val="28"/>
          <w:shd w:val="clear" w:color="auto" w:fill="FFFFFF"/>
          <w:lang w:eastAsia="zh-CN"/>
        </w:rPr>
        <w:sectPr>
          <w:pgSz w:w="11906" w:h="16838"/>
          <w:pgMar w:top="1440" w:right="1800" w:bottom="1440" w:left="1800" w:header="851" w:footer="992" w:gutter="0"/>
          <w:cols w:space="425" w:num="1"/>
          <w:docGrid w:type="lines" w:linePitch="312" w:charSpace="0"/>
        </w:sectPr>
      </w:pPr>
      <w:r>
        <w:rPr>
          <w:rFonts w:hint="eastAsia" w:ascii="方正仿宋_GBK" w:hAnsi="方正仿宋_GBK" w:eastAsia="方正仿宋_GBK" w:cs="方正仿宋_GBK"/>
          <w:color w:val="333333"/>
          <w:kern w:val="0"/>
          <w:sz w:val="28"/>
          <w:szCs w:val="28"/>
          <w:shd w:val="clear" w:color="auto" w:fill="FFFFFF"/>
        </w:rPr>
        <w:t>10.进入监控室,应遵守保密</w:t>
      </w:r>
      <w:r>
        <w:rPr>
          <w:rFonts w:hint="eastAsia" w:ascii="方正仿宋_GBK" w:hAnsi="方正仿宋_GBK" w:eastAsia="方正仿宋_GBK" w:cs="方正仿宋_GBK"/>
          <w:color w:val="333333"/>
          <w:kern w:val="0"/>
          <w:sz w:val="28"/>
          <w:szCs w:val="28"/>
          <w:shd w:val="clear" w:color="auto" w:fill="FFFFFF"/>
          <w:lang w:eastAsia="zh-CN"/>
        </w:rPr>
        <w:t>规定</w:t>
      </w:r>
      <w:r>
        <w:rPr>
          <w:rFonts w:hint="eastAsia" w:ascii="方正仿宋_GBK" w:hAnsi="方正仿宋_GBK" w:eastAsia="方正仿宋_GBK" w:cs="方正仿宋_GBK"/>
          <w:color w:val="333333"/>
          <w:kern w:val="0"/>
          <w:sz w:val="28"/>
          <w:szCs w:val="28"/>
          <w:shd w:val="clear" w:color="auto" w:fill="FFFFFF"/>
        </w:rPr>
        <w:t>，不得对监控画面进行录像、拍照，不得在监控室以外的场所议论有关录像的内容，其他人员不得进入监控室</w:t>
      </w:r>
      <w:r>
        <w:rPr>
          <w:rFonts w:hint="eastAsia" w:ascii="方正仿宋_GBK" w:hAnsi="方正仿宋_GBK" w:eastAsia="方正仿宋_GBK" w:cs="方正仿宋_GBK"/>
          <w:color w:val="333333"/>
          <w:kern w:val="0"/>
          <w:sz w:val="28"/>
          <w:szCs w:val="28"/>
          <w:shd w:val="clear" w:color="auto" w:fill="FFFFFF"/>
          <w:lang w:eastAsia="zh-CN"/>
        </w:rPr>
        <w:t>。</w:t>
      </w:r>
    </w:p>
    <w:p>
      <w:pPr>
        <w:pStyle w:val="6"/>
        <w:jc w:val="center"/>
        <w:rPr>
          <w:rFonts w:hint="eastAsia" w:eastAsia="仿宋"/>
          <w:lang w:eastAsia="zh-CN"/>
        </w:rPr>
      </w:pPr>
      <w:bookmarkStart w:id="47" w:name="_Toc127196626"/>
      <w:r>
        <w:rPr>
          <w:rFonts w:hint="eastAsia"/>
          <w:shd w:val="clear" w:color="auto" w:fill="FFFFFF"/>
        </w:rPr>
        <w:t>评标专家日常考核记录表</w:t>
      </w:r>
      <w:bookmarkEnd w:id="47"/>
      <w:r>
        <w:rPr>
          <w:rFonts w:hint="eastAsia"/>
          <w:shd w:val="clear" w:color="auto" w:fill="FFFFFF"/>
          <w:lang w:eastAsia="zh-CN"/>
        </w:rPr>
        <w:t>（参考）</w:t>
      </w:r>
    </w:p>
    <w:tbl>
      <w:tblPr>
        <w:tblStyle w:val="15"/>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123"/>
        <w:gridCol w:w="1791"/>
        <w:gridCol w:w="1062"/>
        <w:gridCol w:w="1179"/>
        <w:gridCol w:w="1168"/>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gridSpan w:val="2"/>
          </w:tcPr>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项目名称</w:t>
            </w:r>
          </w:p>
        </w:tc>
        <w:tc>
          <w:tcPr>
            <w:tcW w:w="2853" w:type="dxa"/>
            <w:gridSpan w:val="2"/>
          </w:tcPr>
          <w:p>
            <w:pPr>
              <w:spacing w:line="0" w:lineRule="atLeast"/>
              <w:jc w:val="center"/>
              <w:rPr>
                <w:rFonts w:ascii="方正仿宋_GBK" w:hAnsi="方正仿宋_GBK" w:eastAsia="方正仿宋_GBK" w:cs="方正仿宋_GBK"/>
                <w:color w:val="333333"/>
                <w:kern w:val="0"/>
                <w:szCs w:val="21"/>
                <w:shd w:val="clear" w:color="auto" w:fill="FFFFFF"/>
              </w:rPr>
            </w:pPr>
          </w:p>
        </w:tc>
        <w:tc>
          <w:tcPr>
            <w:tcW w:w="1179" w:type="dxa"/>
          </w:tcPr>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项目编号</w:t>
            </w:r>
          </w:p>
        </w:tc>
        <w:tc>
          <w:tcPr>
            <w:tcW w:w="3209" w:type="dxa"/>
            <w:gridSpan w:val="2"/>
          </w:tcPr>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gridSpan w:val="2"/>
          </w:tcPr>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评标时间</w:t>
            </w:r>
          </w:p>
        </w:tc>
        <w:tc>
          <w:tcPr>
            <w:tcW w:w="2853" w:type="dxa"/>
            <w:gridSpan w:val="2"/>
          </w:tcPr>
          <w:p>
            <w:pPr>
              <w:spacing w:line="0" w:lineRule="atLeast"/>
              <w:jc w:val="center"/>
              <w:rPr>
                <w:rFonts w:ascii="方正仿宋_GBK" w:hAnsi="方正仿宋_GBK" w:eastAsia="方正仿宋_GBK" w:cs="方正仿宋_GBK"/>
                <w:color w:val="333333"/>
                <w:kern w:val="0"/>
                <w:szCs w:val="21"/>
                <w:shd w:val="clear" w:color="auto" w:fill="FFFFFF"/>
              </w:rPr>
            </w:pPr>
          </w:p>
        </w:tc>
        <w:tc>
          <w:tcPr>
            <w:tcW w:w="2347" w:type="dxa"/>
            <w:gridSpan w:val="2"/>
          </w:tcPr>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评标地点</w:t>
            </w:r>
          </w:p>
        </w:tc>
        <w:tc>
          <w:tcPr>
            <w:tcW w:w="2041" w:type="dxa"/>
          </w:tcPr>
          <w:p>
            <w:pPr>
              <w:spacing w:line="0" w:lineRule="atLeast"/>
              <w:jc w:val="center"/>
              <w:rPr>
                <w:rFonts w:ascii="方正仿宋_GBK" w:hAnsi="方正仿宋_GBK" w:eastAsia="方正仿宋_GBK" w:cs="方正仿宋_GBK"/>
                <w:color w:val="333333"/>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gridSpan w:val="2"/>
          </w:tcPr>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专家姓名</w:t>
            </w:r>
          </w:p>
        </w:tc>
        <w:tc>
          <w:tcPr>
            <w:tcW w:w="1791" w:type="dxa"/>
          </w:tcPr>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是否组长</w:t>
            </w:r>
          </w:p>
        </w:tc>
        <w:tc>
          <w:tcPr>
            <w:tcW w:w="1062" w:type="dxa"/>
          </w:tcPr>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优秀</w:t>
            </w:r>
          </w:p>
        </w:tc>
        <w:tc>
          <w:tcPr>
            <w:tcW w:w="2347" w:type="dxa"/>
            <w:gridSpan w:val="2"/>
          </w:tcPr>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合格</w:t>
            </w:r>
          </w:p>
        </w:tc>
        <w:tc>
          <w:tcPr>
            <w:tcW w:w="2041" w:type="dxa"/>
          </w:tcPr>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4" w:type="dxa"/>
          </w:tcPr>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1</w:t>
            </w:r>
          </w:p>
        </w:tc>
        <w:tc>
          <w:tcPr>
            <w:tcW w:w="1123" w:type="dxa"/>
          </w:tcPr>
          <w:p>
            <w:pPr>
              <w:spacing w:line="0" w:lineRule="atLeast"/>
              <w:jc w:val="center"/>
              <w:rPr>
                <w:rFonts w:ascii="方正仿宋_GBK" w:hAnsi="方正仿宋_GBK" w:eastAsia="方正仿宋_GBK" w:cs="方正仿宋_GBK"/>
                <w:color w:val="333333"/>
                <w:kern w:val="0"/>
                <w:szCs w:val="21"/>
                <w:shd w:val="clear" w:color="auto" w:fill="FFFFFF"/>
              </w:rPr>
            </w:pPr>
          </w:p>
        </w:tc>
        <w:tc>
          <w:tcPr>
            <w:tcW w:w="1791" w:type="dxa"/>
          </w:tcPr>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是  否</w:t>
            </w:r>
          </w:p>
        </w:tc>
        <w:tc>
          <w:tcPr>
            <w:tcW w:w="1062" w:type="dxa"/>
          </w:tcPr>
          <w:p>
            <w:pPr>
              <w:spacing w:line="0" w:lineRule="atLeast"/>
              <w:jc w:val="center"/>
              <w:rPr>
                <w:rFonts w:ascii="方正仿宋_GBK" w:hAnsi="方正仿宋_GBK" w:eastAsia="方正仿宋_GBK" w:cs="方正仿宋_GBK"/>
                <w:color w:val="333333"/>
                <w:kern w:val="0"/>
                <w:szCs w:val="21"/>
                <w:shd w:val="clear" w:color="auto" w:fill="FFFFFF"/>
              </w:rPr>
            </w:pPr>
          </w:p>
        </w:tc>
        <w:tc>
          <w:tcPr>
            <w:tcW w:w="2347" w:type="dxa"/>
            <w:gridSpan w:val="2"/>
          </w:tcPr>
          <w:p>
            <w:pPr>
              <w:spacing w:line="0" w:lineRule="atLeast"/>
              <w:jc w:val="center"/>
              <w:rPr>
                <w:rFonts w:ascii="方正仿宋_GBK" w:hAnsi="方正仿宋_GBK" w:eastAsia="方正仿宋_GBK" w:cs="方正仿宋_GBK"/>
                <w:color w:val="333333"/>
                <w:kern w:val="0"/>
                <w:szCs w:val="21"/>
                <w:shd w:val="clear" w:color="auto" w:fill="FFFFFF"/>
              </w:rPr>
            </w:pPr>
          </w:p>
        </w:tc>
        <w:tc>
          <w:tcPr>
            <w:tcW w:w="2041" w:type="dxa"/>
          </w:tcPr>
          <w:p>
            <w:pPr>
              <w:spacing w:line="0" w:lineRule="atLeast"/>
              <w:jc w:val="center"/>
              <w:rPr>
                <w:rFonts w:ascii="方正仿宋_GBK" w:hAnsi="方正仿宋_GBK" w:eastAsia="方正仿宋_GBK" w:cs="方正仿宋_GBK"/>
                <w:color w:val="333333"/>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tcPr>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2</w:t>
            </w:r>
          </w:p>
        </w:tc>
        <w:tc>
          <w:tcPr>
            <w:tcW w:w="1123" w:type="dxa"/>
          </w:tcPr>
          <w:p>
            <w:pPr>
              <w:spacing w:line="0" w:lineRule="atLeast"/>
              <w:jc w:val="center"/>
              <w:rPr>
                <w:rFonts w:ascii="方正仿宋_GBK" w:hAnsi="方正仿宋_GBK" w:eastAsia="方正仿宋_GBK" w:cs="方正仿宋_GBK"/>
                <w:color w:val="333333"/>
                <w:kern w:val="0"/>
                <w:szCs w:val="21"/>
                <w:shd w:val="clear" w:color="auto" w:fill="FFFFFF"/>
              </w:rPr>
            </w:pPr>
          </w:p>
        </w:tc>
        <w:tc>
          <w:tcPr>
            <w:tcW w:w="1791" w:type="dxa"/>
          </w:tcPr>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是  否</w:t>
            </w:r>
          </w:p>
        </w:tc>
        <w:tc>
          <w:tcPr>
            <w:tcW w:w="1062" w:type="dxa"/>
          </w:tcPr>
          <w:p>
            <w:pPr>
              <w:spacing w:line="0" w:lineRule="atLeast"/>
              <w:jc w:val="center"/>
              <w:rPr>
                <w:rFonts w:ascii="方正仿宋_GBK" w:hAnsi="方正仿宋_GBK" w:eastAsia="方正仿宋_GBK" w:cs="方正仿宋_GBK"/>
                <w:color w:val="333333"/>
                <w:kern w:val="0"/>
                <w:szCs w:val="21"/>
                <w:shd w:val="clear" w:color="auto" w:fill="FFFFFF"/>
              </w:rPr>
            </w:pPr>
          </w:p>
        </w:tc>
        <w:tc>
          <w:tcPr>
            <w:tcW w:w="2347" w:type="dxa"/>
            <w:gridSpan w:val="2"/>
          </w:tcPr>
          <w:p>
            <w:pPr>
              <w:spacing w:line="0" w:lineRule="atLeast"/>
              <w:jc w:val="center"/>
              <w:rPr>
                <w:rFonts w:ascii="方正仿宋_GBK" w:hAnsi="方正仿宋_GBK" w:eastAsia="方正仿宋_GBK" w:cs="方正仿宋_GBK"/>
                <w:color w:val="333333"/>
                <w:kern w:val="0"/>
                <w:szCs w:val="21"/>
                <w:shd w:val="clear" w:color="auto" w:fill="FFFFFF"/>
              </w:rPr>
            </w:pPr>
          </w:p>
        </w:tc>
        <w:tc>
          <w:tcPr>
            <w:tcW w:w="2041" w:type="dxa"/>
          </w:tcPr>
          <w:p>
            <w:pPr>
              <w:spacing w:line="0" w:lineRule="atLeast"/>
              <w:jc w:val="center"/>
              <w:rPr>
                <w:rFonts w:ascii="方正仿宋_GBK" w:hAnsi="方正仿宋_GBK" w:eastAsia="方正仿宋_GBK" w:cs="方正仿宋_GBK"/>
                <w:color w:val="333333"/>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tcPr>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3</w:t>
            </w:r>
          </w:p>
        </w:tc>
        <w:tc>
          <w:tcPr>
            <w:tcW w:w="1123" w:type="dxa"/>
          </w:tcPr>
          <w:p>
            <w:pPr>
              <w:spacing w:line="0" w:lineRule="atLeast"/>
              <w:jc w:val="center"/>
              <w:rPr>
                <w:rFonts w:ascii="方正仿宋_GBK" w:hAnsi="方正仿宋_GBK" w:eastAsia="方正仿宋_GBK" w:cs="方正仿宋_GBK"/>
                <w:color w:val="333333"/>
                <w:kern w:val="0"/>
                <w:szCs w:val="21"/>
                <w:shd w:val="clear" w:color="auto" w:fill="FFFFFF"/>
              </w:rPr>
            </w:pPr>
          </w:p>
        </w:tc>
        <w:tc>
          <w:tcPr>
            <w:tcW w:w="1791" w:type="dxa"/>
          </w:tcPr>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是  否</w:t>
            </w:r>
          </w:p>
        </w:tc>
        <w:tc>
          <w:tcPr>
            <w:tcW w:w="1062" w:type="dxa"/>
          </w:tcPr>
          <w:p>
            <w:pPr>
              <w:spacing w:line="0" w:lineRule="atLeast"/>
              <w:jc w:val="center"/>
              <w:rPr>
                <w:rFonts w:ascii="方正仿宋_GBK" w:hAnsi="方正仿宋_GBK" w:eastAsia="方正仿宋_GBK" w:cs="方正仿宋_GBK"/>
                <w:color w:val="333333"/>
                <w:kern w:val="0"/>
                <w:szCs w:val="21"/>
                <w:shd w:val="clear" w:color="auto" w:fill="FFFFFF"/>
              </w:rPr>
            </w:pPr>
          </w:p>
        </w:tc>
        <w:tc>
          <w:tcPr>
            <w:tcW w:w="2347" w:type="dxa"/>
            <w:gridSpan w:val="2"/>
          </w:tcPr>
          <w:p>
            <w:pPr>
              <w:spacing w:line="0" w:lineRule="atLeast"/>
              <w:jc w:val="center"/>
              <w:rPr>
                <w:rFonts w:ascii="方正仿宋_GBK" w:hAnsi="方正仿宋_GBK" w:eastAsia="方正仿宋_GBK" w:cs="方正仿宋_GBK"/>
                <w:color w:val="333333"/>
                <w:kern w:val="0"/>
                <w:szCs w:val="21"/>
                <w:shd w:val="clear" w:color="auto" w:fill="FFFFFF"/>
              </w:rPr>
            </w:pPr>
          </w:p>
        </w:tc>
        <w:tc>
          <w:tcPr>
            <w:tcW w:w="2041" w:type="dxa"/>
          </w:tcPr>
          <w:p>
            <w:pPr>
              <w:spacing w:line="0" w:lineRule="atLeast"/>
              <w:jc w:val="center"/>
              <w:rPr>
                <w:rFonts w:ascii="方正仿宋_GBK" w:hAnsi="方正仿宋_GBK" w:eastAsia="方正仿宋_GBK" w:cs="方正仿宋_GBK"/>
                <w:color w:val="333333"/>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tcPr>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4</w:t>
            </w:r>
          </w:p>
        </w:tc>
        <w:tc>
          <w:tcPr>
            <w:tcW w:w="1123" w:type="dxa"/>
          </w:tcPr>
          <w:p>
            <w:pPr>
              <w:spacing w:line="0" w:lineRule="atLeast"/>
              <w:jc w:val="center"/>
              <w:rPr>
                <w:rFonts w:ascii="方正仿宋_GBK" w:hAnsi="方正仿宋_GBK" w:eastAsia="方正仿宋_GBK" w:cs="方正仿宋_GBK"/>
                <w:color w:val="333333"/>
                <w:kern w:val="0"/>
                <w:szCs w:val="21"/>
                <w:shd w:val="clear" w:color="auto" w:fill="FFFFFF"/>
              </w:rPr>
            </w:pPr>
          </w:p>
        </w:tc>
        <w:tc>
          <w:tcPr>
            <w:tcW w:w="1791" w:type="dxa"/>
          </w:tcPr>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是  否</w:t>
            </w:r>
          </w:p>
        </w:tc>
        <w:tc>
          <w:tcPr>
            <w:tcW w:w="1062" w:type="dxa"/>
          </w:tcPr>
          <w:p>
            <w:pPr>
              <w:spacing w:line="0" w:lineRule="atLeast"/>
              <w:jc w:val="center"/>
              <w:rPr>
                <w:rFonts w:ascii="方正仿宋_GBK" w:hAnsi="方正仿宋_GBK" w:eastAsia="方正仿宋_GBK" w:cs="方正仿宋_GBK"/>
                <w:color w:val="333333"/>
                <w:kern w:val="0"/>
                <w:szCs w:val="21"/>
                <w:shd w:val="clear" w:color="auto" w:fill="FFFFFF"/>
              </w:rPr>
            </w:pPr>
          </w:p>
        </w:tc>
        <w:tc>
          <w:tcPr>
            <w:tcW w:w="2347" w:type="dxa"/>
            <w:gridSpan w:val="2"/>
          </w:tcPr>
          <w:p>
            <w:pPr>
              <w:spacing w:line="0" w:lineRule="atLeast"/>
              <w:jc w:val="center"/>
              <w:rPr>
                <w:rFonts w:ascii="方正仿宋_GBK" w:hAnsi="方正仿宋_GBK" w:eastAsia="方正仿宋_GBK" w:cs="方正仿宋_GBK"/>
                <w:color w:val="333333"/>
                <w:kern w:val="0"/>
                <w:szCs w:val="21"/>
                <w:shd w:val="clear" w:color="auto" w:fill="FFFFFF"/>
              </w:rPr>
            </w:pPr>
          </w:p>
        </w:tc>
        <w:tc>
          <w:tcPr>
            <w:tcW w:w="2041" w:type="dxa"/>
          </w:tcPr>
          <w:p>
            <w:pPr>
              <w:spacing w:line="0" w:lineRule="atLeast"/>
              <w:jc w:val="center"/>
              <w:rPr>
                <w:rFonts w:ascii="方正仿宋_GBK" w:hAnsi="方正仿宋_GBK" w:eastAsia="方正仿宋_GBK" w:cs="方正仿宋_GBK"/>
                <w:color w:val="333333"/>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94" w:type="dxa"/>
          </w:tcPr>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5</w:t>
            </w:r>
          </w:p>
        </w:tc>
        <w:tc>
          <w:tcPr>
            <w:tcW w:w="1123" w:type="dxa"/>
          </w:tcPr>
          <w:p>
            <w:pPr>
              <w:spacing w:line="0" w:lineRule="atLeast"/>
              <w:jc w:val="center"/>
              <w:rPr>
                <w:rFonts w:ascii="方正仿宋_GBK" w:hAnsi="方正仿宋_GBK" w:eastAsia="方正仿宋_GBK" w:cs="方正仿宋_GBK"/>
                <w:color w:val="333333"/>
                <w:kern w:val="0"/>
                <w:szCs w:val="21"/>
                <w:shd w:val="clear" w:color="auto" w:fill="FFFFFF"/>
              </w:rPr>
            </w:pPr>
          </w:p>
        </w:tc>
        <w:tc>
          <w:tcPr>
            <w:tcW w:w="1791" w:type="dxa"/>
          </w:tcPr>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是  否</w:t>
            </w:r>
          </w:p>
        </w:tc>
        <w:tc>
          <w:tcPr>
            <w:tcW w:w="1062" w:type="dxa"/>
          </w:tcPr>
          <w:p>
            <w:pPr>
              <w:spacing w:line="0" w:lineRule="atLeast"/>
              <w:jc w:val="center"/>
              <w:rPr>
                <w:rFonts w:ascii="方正仿宋_GBK" w:hAnsi="方正仿宋_GBK" w:eastAsia="方正仿宋_GBK" w:cs="方正仿宋_GBK"/>
                <w:color w:val="333333"/>
                <w:kern w:val="0"/>
                <w:szCs w:val="21"/>
                <w:shd w:val="clear" w:color="auto" w:fill="FFFFFF"/>
              </w:rPr>
            </w:pPr>
          </w:p>
        </w:tc>
        <w:tc>
          <w:tcPr>
            <w:tcW w:w="2347" w:type="dxa"/>
            <w:gridSpan w:val="2"/>
          </w:tcPr>
          <w:p>
            <w:pPr>
              <w:spacing w:line="0" w:lineRule="atLeast"/>
              <w:jc w:val="center"/>
              <w:rPr>
                <w:rFonts w:ascii="方正仿宋_GBK" w:hAnsi="方正仿宋_GBK" w:eastAsia="方正仿宋_GBK" w:cs="方正仿宋_GBK"/>
                <w:color w:val="333333"/>
                <w:kern w:val="0"/>
                <w:szCs w:val="21"/>
                <w:shd w:val="clear" w:color="auto" w:fill="FFFFFF"/>
              </w:rPr>
            </w:pPr>
          </w:p>
        </w:tc>
        <w:tc>
          <w:tcPr>
            <w:tcW w:w="2041" w:type="dxa"/>
          </w:tcPr>
          <w:p>
            <w:pPr>
              <w:spacing w:line="0" w:lineRule="atLeast"/>
              <w:jc w:val="center"/>
              <w:rPr>
                <w:rFonts w:ascii="方正仿宋_GBK" w:hAnsi="方正仿宋_GBK" w:eastAsia="方正仿宋_GBK" w:cs="方正仿宋_GBK"/>
                <w:color w:val="333333"/>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494" w:type="dxa"/>
          </w:tcPr>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6</w:t>
            </w:r>
          </w:p>
        </w:tc>
        <w:tc>
          <w:tcPr>
            <w:tcW w:w="1123" w:type="dxa"/>
          </w:tcPr>
          <w:p>
            <w:pPr>
              <w:spacing w:line="0" w:lineRule="atLeast"/>
              <w:jc w:val="center"/>
              <w:rPr>
                <w:rFonts w:ascii="方正仿宋_GBK" w:hAnsi="方正仿宋_GBK" w:eastAsia="方正仿宋_GBK" w:cs="方正仿宋_GBK"/>
                <w:color w:val="333333"/>
                <w:kern w:val="0"/>
                <w:szCs w:val="21"/>
                <w:shd w:val="clear" w:color="auto" w:fill="FFFFFF"/>
              </w:rPr>
            </w:pPr>
          </w:p>
        </w:tc>
        <w:tc>
          <w:tcPr>
            <w:tcW w:w="1791" w:type="dxa"/>
          </w:tcPr>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是  否</w:t>
            </w:r>
          </w:p>
        </w:tc>
        <w:tc>
          <w:tcPr>
            <w:tcW w:w="1062" w:type="dxa"/>
          </w:tcPr>
          <w:p>
            <w:pPr>
              <w:spacing w:line="0" w:lineRule="atLeast"/>
              <w:jc w:val="center"/>
              <w:rPr>
                <w:rFonts w:ascii="方正仿宋_GBK" w:hAnsi="方正仿宋_GBK" w:eastAsia="方正仿宋_GBK" w:cs="方正仿宋_GBK"/>
                <w:color w:val="333333"/>
                <w:kern w:val="0"/>
                <w:szCs w:val="21"/>
                <w:shd w:val="clear" w:color="auto" w:fill="FFFFFF"/>
              </w:rPr>
            </w:pPr>
          </w:p>
        </w:tc>
        <w:tc>
          <w:tcPr>
            <w:tcW w:w="2347" w:type="dxa"/>
            <w:gridSpan w:val="2"/>
          </w:tcPr>
          <w:p>
            <w:pPr>
              <w:spacing w:line="0" w:lineRule="atLeast"/>
              <w:jc w:val="center"/>
              <w:rPr>
                <w:rFonts w:ascii="方正仿宋_GBK" w:hAnsi="方正仿宋_GBK" w:eastAsia="方正仿宋_GBK" w:cs="方正仿宋_GBK"/>
                <w:color w:val="333333"/>
                <w:kern w:val="0"/>
                <w:szCs w:val="21"/>
                <w:shd w:val="clear" w:color="auto" w:fill="FFFFFF"/>
              </w:rPr>
            </w:pPr>
          </w:p>
        </w:tc>
        <w:tc>
          <w:tcPr>
            <w:tcW w:w="2041" w:type="dxa"/>
          </w:tcPr>
          <w:p>
            <w:pPr>
              <w:spacing w:line="0" w:lineRule="atLeast"/>
              <w:jc w:val="center"/>
              <w:rPr>
                <w:rFonts w:ascii="方正仿宋_GBK" w:hAnsi="方正仿宋_GBK" w:eastAsia="方正仿宋_GBK" w:cs="方正仿宋_GBK"/>
                <w:color w:val="333333"/>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94" w:type="dxa"/>
          </w:tcPr>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7</w:t>
            </w:r>
          </w:p>
        </w:tc>
        <w:tc>
          <w:tcPr>
            <w:tcW w:w="1123" w:type="dxa"/>
          </w:tcPr>
          <w:p>
            <w:pPr>
              <w:spacing w:line="0" w:lineRule="atLeast"/>
              <w:jc w:val="center"/>
              <w:rPr>
                <w:rFonts w:ascii="方正仿宋_GBK" w:hAnsi="方正仿宋_GBK" w:eastAsia="方正仿宋_GBK" w:cs="方正仿宋_GBK"/>
                <w:color w:val="333333"/>
                <w:kern w:val="0"/>
                <w:szCs w:val="21"/>
                <w:shd w:val="clear" w:color="auto" w:fill="FFFFFF"/>
              </w:rPr>
            </w:pPr>
          </w:p>
        </w:tc>
        <w:tc>
          <w:tcPr>
            <w:tcW w:w="1791" w:type="dxa"/>
          </w:tcPr>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是  否</w:t>
            </w:r>
          </w:p>
        </w:tc>
        <w:tc>
          <w:tcPr>
            <w:tcW w:w="1062" w:type="dxa"/>
          </w:tcPr>
          <w:p>
            <w:pPr>
              <w:spacing w:line="0" w:lineRule="atLeast"/>
              <w:jc w:val="center"/>
              <w:rPr>
                <w:rFonts w:ascii="方正仿宋_GBK" w:hAnsi="方正仿宋_GBK" w:eastAsia="方正仿宋_GBK" w:cs="方正仿宋_GBK"/>
                <w:color w:val="333333"/>
                <w:kern w:val="0"/>
                <w:szCs w:val="21"/>
                <w:shd w:val="clear" w:color="auto" w:fill="FFFFFF"/>
              </w:rPr>
            </w:pPr>
          </w:p>
        </w:tc>
        <w:tc>
          <w:tcPr>
            <w:tcW w:w="2347" w:type="dxa"/>
            <w:gridSpan w:val="2"/>
          </w:tcPr>
          <w:p>
            <w:pPr>
              <w:spacing w:line="0" w:lineRule="atLeast"/>
              <w:jc w:val="center"/>
              <w:rPr>
                <w:rFonts w:ascii="方正仿宋_GBK" w:hAnsi="方正仿宋_GBK" w:eastAsia="方正仿宋_GBK" w:cs="方正仿宋_GBK"/>
                <w:color w:val="333333"/>
                <w:kern w:val="0"/>
                <w:szCs w:val="21"/>
                <w:shd w:val="clear" w:color="auto" w:fill="FFFFFF"/>
              </w:rPr>
            </w:pPr>
          </w:p>
        </w:tc>
        <w:tc>
          <w:tcPr>
            <w:tcW w:w="2041" w:type="dxa"/>
          </w:tcPr>
          <w:p>
            <w:pPr>
              <w:spacing w:line="0" w:lineRule="atLeast"/>
              <w:jc w:val="center"/>
              <w:rPr>
                <w:rFonts w:ascii="方正仿宋_GBK" w:hAnsi="方正仿宋_GBK" w:eastAsia="方正仿宋_GBK" w:cs="方正仿宋_GBK"/>
                <w:color w:val="333333"/>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gridSpan w:val="2"/>
            <w:vAlign w:val="center"/>
          </w:tcPr>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“优秀”专家的行为（勾选）</w:t>
            </w:r>
          </w:p>
        </w:tc>
        <w:tc>
          <w:tcPr>
            <w:tcW w:w="7241" w:type="dxa"/>
            <w:gridSpan w:val="5"/>
          </w:tcPr>
          <w:p>
            <w:pPr>
              <w:spacing w:line="0" w:lineRule="atLeast"/>
              <w:jc w:val="lef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  业务精通，专业技术水平优异；</w:t>
            </w:r>
          </w:p>
          <w:p>
            <w:pPr>
              <w:spacing w:line="0" w:lineRule="atLeast"/>
              <w:jc w:val="lef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  能主动发现并报告违规行为和异常现象经查证属实；</w:t>
            </w:r>
          </w:p>
          <w:p>
            <w:pPr>
              <w:spacing w:line="0" w:lineRule="atLeast"/>
              <w:jc w:val="lef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  针对招标文件或开评标环节提出合理化意见建议并被采纳；</w:t>
            </w:r>
          </w:p>
          <w:p>
            <w:pPr>
              <w:spacing w:line="0" w:lineRule="atLeast"/>
              <w:jc w:val="lef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  担任组长时以身作则，主动带领其他评委严格按程序规范、高效评审；</w:t>
            </w:r>
          </w:p>
          <w:p>
            <w:pPr>
              <w:spacing w:line="0" w:lineRule="atLeast"/>
              <w:jc w:val="lef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  其他表现优秀的情形。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gridSpan w:val="2"/>
            <w:vAlign w:val="center"/>
          </w:tcPr>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“较差”专家的行为（勾选）</w:t>
            </w:r>
          </w:p>
        </w:tc>
        <w:tc>
          <w:tcPr>
            <w:tcW w:w="7241" w:type="dxa"/>
            <w:gridSpan w:val="5"/>
          </w:tcPr>
          <w:p>
            <w:pPr>
              <w:spacing w:line="0" w:lineRule="atLeast"/>
              <w:jc w:val="lef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  无故迟到或中途退场；不遵守回避制度；委托他人替代或受托代替他人出席评标会；</w:t>
            </w:r>
          </w:p>
          <w:p>
            <w:pPr>
              <w:spacing w:line="0" w:lineRule="atLeast"/>
              <w:jc w:val="lef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  未按规定将通讯工具上交统一保管；</w:t>
            </w:r>
          </w:p>
          <w:p>
            <w:pPr>
              <w:spacing w:line="0" w:lineRule="atLeast"/>
              <w:jc w:val="lef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  在评标途中擅自进入其他评标室、或评标工作未结束前离开评标区；不认真、客观、公正评审或评审结论出现重大偏差；</w:t>
            </w:r>
          </w:p>
          <w:p>
            <w:pPr>
              <w:spacing w:line="0" w:lineRule="atLeast"/>
              <w:jc w:val="lef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  发现投标文件有重大偏差后未作废标处理；发表倾向性意见或干预他人评标；</w:t>
            </w:r>
          </w:p>
          <w:p>
            <w:pPr>
              <w:spacing w:line="0" w:lineRule="atLeast"/>
              <w:jc w:val="lef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  不按照评标标准和方法评审；专业素质不能够满足评审需求；</w:t>
            </w:r>
          </w:p>
          <w:p>
            <w:pPr>
              <w:spacing w:line="0" w:lineRule="atLeast"/>
              <w:jc w:val="lef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  评标打分被判定为异常性评分，或敷衍了事打分，扣分不说明理由；评标结束后，将评审过程涉及应当保密的书面(电子)资料或数据带离评标区；</w:t>
            </w:r>
          </w:p>
          <w:p>
            <w:pPr>
              <w:spacing w:line="0" w:lineRule="atLeast"/>
              <w:jc w:val="lef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  在评标过程中，以任何明示或暗示的方式诱导投标人以澄清、说明或补充与其投标文件原意不同的新意见；</w:t>
            </w:r>
          </w:p>
          <w:p>
            <w:pPr>
              <w:spacing w:line="0" w:lineRule="atLeast"/>
              <w:jc w:val="lef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  对自己的评标意见不负责任，发表与个人书面评标意见相反的言辞；</w:t>
            </w:r>
          </w:p>
          <w:p>
            <w:pPr>
              <w:spacing w:line="0" w:lineRule="atLeast"/>
              <w:jc w:val="lef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sym w:font="Wingdings 2" w:char="00A3"/>
            </w:r>
            <w:r>
              <w:rPr>
                <w:rFonts w:hint="eastAsia" w:ascii="方正仿宋_GBK" w:hAnsi="方正仿宋_GBK" w:eastAsia="方正仿宋_GBK" w:cs="方正仿宋_GBK"/>
                <w:color w:val="333333"/>
                <w:kern w:val="0"/>
                <w:szCs w:val="21"/>
                <w:shd w:val="clear" w:color="auto" w:fill="FFFFFF"/>
              </w:rPr>
              <w:t xml:space="preserve">  评审过程中明知有违法、违规行为和不正常现象不及时报告；</w:t>
            </w:r>
          </w:p>
          <w:p>
            <w:pPr>
              <w:spacing w:line="0" w:lineRule="atLeast"/>
              <w:jc w:val="lef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  拒绝在书面评标报告上签字，索要额外评标劳务费；</w:t>
            </w:r>
          </w:p>
          <w:p>
            <w:pPr>
              <w:spacing w:line="0" w:lineRule="atLeast"/>
              <w:jc w:val="lef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  不服从招投标监管机构管理；</w:t>
            </w:r>
          </w:p>
          <w:p>
            <w:pPr>
              <w:spacing w:line="0" w:lineRule="atLeast"/>
              <w:jc w:val="lef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  其他表现较差的情形。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17" w:type="dxa"/>
            <w:gridSpan w:val="2"/>
            <w:vAlign w:val="center"/>
          </w:tcPr>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社会监督员意见</w:t>
            </w:r>
          </w:p>
        </w:tc>
        <w:tc>
          <w:tcPr>
            <w:tcW w:w="7241" w:type="dxa"/>
            <w:gridSpan w:val="5"/>
          </w:tcPr>
          <w:p>
            <w:pPr>
              <w:spacing w:line="0" w:lineRule="atLeast"/>
              <w:jc w:val="center"/>
              <w:rPr>
                <w:rFonts w:ascii="方正仿宋_GBK" w:hAnsi="方正仿宋_GBK" w:eastAsia="方正仿宋_GBK" w:cs="方正仿宋_GBK"/>
                <w:color w:val="333333"/>
                <w:kern w:val="0"/>
                <w:szCs w:val="21"/>
                <w:shd w:val="clear" w:color="auto" w:fill="FFFFFF"/>
              </w:rPr>
            </w:pP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备注：该项目无社会监督员的由业主代表或代理机构签署意见。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617" w:type="dxa"/>
            <w:gridSpan w:val="2"/>
            <w:vAlign w:val="center"/>
          </w:tcPr>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项目监管</w:t>
            </w:r>
            <w:r>
              <w:rPr>
                <w:rFonts w:hint="eastAsia" w:ascii="方正仿宋_GBK" w:hAnsi="方正仿宋_GBK" w:eastAsia="方正仿宋_GBK" w:cs="方正仿宋_GBK"/>
                <w:color w:val="333333"/>
                <w:kern w:val="0"/>
                <w:szCs w:val="21"/>
                <w:shd w:val="clear" w:color="auto" w:fill="FFFFFF"/>
                <w:lang w:eastAsia="zh-CN"/>
              </w:rPr>
              <w:t>部门</w:t>
            </w:r>
            <w:r>
              <w:rPr>
                <w:rFonts w:hint="eastAsia" w:ascii="方正仿宋_GBK" w:hAnsi="方正仿宋_GBK" w:eastAsia="方正仿宋_GBK" w:cs="方正仿宋_GBK"/>
                <w:color w:val="333333"/>
                <w:kern w:val="0"/>
                <w:szCs w:val="21"/>
                <w:shd w:val="clear" w:color="auto" w:fill="FFFFFF"/>
              </w:rPr>
              <w:t>意见</w:t>
            </w:r>
          </w:p>
        </w:tc>
        <w:tc>
          <w:tcPr>
            <w:tcW w:w="7241" w:type="dxa"/>
            <w:gridSpan w:val="5"/>
          </w:tcPr>
          <w:p>
            <w:pPr>
              <w:spacing w:line="0" w:lineRule="atLeast"/>
              <w:jc w:val="center"/>
              <w:rPr>
                <w:rFonts w:ascii="方正仿宋_GBK" w:hAnsi="方正仿宋_GBK" w:eastAsia="方正仿宋_GBK" w:cs="方正仿宋_GBK"/>
                <w:color w:val="333333"/>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617" w:type="dxa"/>
            <w:gridSpan w:val="2"/>
            <w:vAlign w:val="center"/>
          </w:tcPr>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代理机构</w:t>
            </w:r>
          </w:p>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意见</w:t>
            </w:r>
          </w:p>
        </w:tc>
        <w:tc>
          <w:tcPr>
            <w:tcW w:w="7241" w:type="dxa"/>
            <w:gridSpan w:val="5"/>
          </w:tcPr>
          <w:p>
            <w:pPr>
              <w:spacing w:line="0" w:lineRule="atLeast"/>
              <w:jc w:val="center"/>
              <w:rPr>
                <w:rFonts w:ascii="方正仿宋_GBK" w:hAnsi="方正仿宋_GBK" w:eastAsia="方正仿宋_GBK" w:cs="方正仿宋_GBK"/>
                <w:color w:val="333333"/>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gridSpan w:val="2"/>
            <w:vAlign w:val="center"/>
          </w:tcPr>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备注</w:t>
            </w:r>
          </w:p>
        </w:tc>
        <w:tc>
          <w:tcPr>
            <w:tcW w:w="7241" w:type="dxa"/>
            <w:gridSpan w:val="5"/>
          </w:tcPr>
          <w:p>
            <w:pPr>
              <w:spacing w:line="0" w:lineRule="atLeast"/>
              <w:rPr>
                <w:rFonts w:ascii="方正仿宋_GBK" w:hAnsi="方正仿宋_GBK" w:eastAsia="方正仿宋_GBK" w:cs="方正仿宋_GBK"/>
                <w:color w:val="333333"/>
                <w:kern w:val="0"/>
                <w:szCs w:val="21"/>
                <w:shd w:val="clear" w:color="auto" w:fill="FFFFFF"/>
              </w:rPr>
            </w:pPr>
          </w:p>
        </w:tc>
      </w:tr>
    </w:tbl>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填表说明:</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一、评标专家评价考核表须由特邀社会监督员和项目监管负责人共同完成，主要从工作态度、专业技能、评标质量以及是否自觉遵守法律、法规、规章和市政务服务管理局制定的相关规定等方面进行综合评价。与中心见证信息、其他科室业务反馈及质疑投诉、信访举报处理结果共同构成评价体系，上传电子档案系统，留档备查。</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二、评价意见共分为“优秀”、“合格”、“较差”三个标准。</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三、被评价为“优秀”或“较差”的专家须详细勾选及其在评标过程中的行为表现。</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评标现场专家有其他异常情况的，应当在“备注说明”里予以填写记录。</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下列情形全部符合的，评价为“合格”:</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lang w:val="en-US" w:eastAsia="zh-CN"/>
        </w:rPr>
        <w:t>1、</w:t>
      </w:r>
      <w:r>
        <w:rPr>
          <w:rFonts w:hint="eastAsia" w:ascii="方正仿宋_GBK" w:hAnsi="方正仿宋_GBK" w:eastAsia="方正仿宋_GBK" w:cs="方正仿宋_GBK"/>
          <w:color w:val="333333"/>
          <w:kern w:val="0"/>
          <w:szCs w:val="21"/>
          <w:shd w:val="clear" w:color="auto" w:fill="FFFFFF"/>
        </w:rPr>
        <w:t>自觉遵守评标回避制度，主动提出回避的；</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lang w:val="en-US" w:eastAsia="zh-CN"/>
        </w:rPr>
        <w:t>2、</w:t>
      </w:r>
      <w:r>
        <w:rPr>
          <w:rFonts w:hint="eastAsia" w:ascii="方正仿宋_GBK" w:hAnsi="方正仿宋_GBK" w:eastAsia="方正仿宋_GBK" w:cs="方正仿宋_GBK"/>
          <w:color w:val="333333"/>
          <w:kern w:val="0"/>
          <w:szCs w:val="21"/>
          <w:shd w:val="clear" w:color="auto" w:fill="FFFFFF"/>
        </w:rPr>
        <w:t>为评审工作提供真实、可靠评审意见的；</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3、自觉遵守评标工作纪律，积极主动配合项目负责人和监督员工作，不透露评标有关情况的；</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lang w:val="en-US" w:eastAsia="zh-CN"/>
        </w:rPr>
        <w:t>4、</w:t>
      </w:r>
      <w:r>
        <w:rPr>
          <w:rFonts w:hint="eastAsia" w:ascii="方正仿宋_GBK" w:hAnsi="方正仿宋_GBK" w:eastAsia="方正仿宋_GBK" w:cs="方正仿宋_GBK"/>
          <w:color w:val="333333"/>
          <w:kern w:val="0"/>
          <w:szCs w:val="21"/>
          <w:shd w:val="clear" w:color="auto" w:fill="FFFFFF"/>
        </w:rPr>
        <w:t>在评标过程中，对违法、违规行为和不正常现象及时报告并加以制止的；评标结论未出现重大偏差或失误的；</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5、积极配合市政务服务管理局对有关招标项目情况调查的；</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6、掌握计算机技术，能够熟练进行电子辅助评标操作的；</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lang w:val="en-US" w:eastAsia="zh-CN"/>
        </w:rPr>
        <w:t>8、</w:t>
      </w:r>
      <w:r>
        <w:rPr>
          <w:rFonts w:hint="eastAsia" w:ascii="方正仿宋_GBK" w:hAnsi="方正仿宋_GBK" w:eastAsia="方正仿宋_GBK" w:cs="方正仿宋_GBK"/>
          <w:color w:val="333333"/>
          <w:kern w:val="0"/>
          <w:szCs w:val="21"/>
          <w:shd w:val="clear" w:color="auto" w:fill="FFFFFF"/>
        </w:rPr>
        <w:t>自觉遵守法律、法规和市政务服务管理局相关规定的。</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六、达到“合格”标准，并有下列情形之一的，评价为“优秀”：</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1、业务精通，专业技术水平优异的；</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2、能主动发现并报告违规行为和异常现象经查证属实的；</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3、针对招标文件或开评标环节提出合理化意见建议并被采纳的；</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4、担任组长时以身作则，主动带领其他评委严格按程序规范、高效评审的；</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5、其他表现优秀的。</w:t>
      </w:r>
    </w:p>
    <w:p>
      <w:pPr>
        <w:spacing w:line="0" w:lineRule="atLeast"/>
        <w:rPr>
          <w:rFonts w:hint="eastAsia"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七、有下列情形之一的，评价为“较差”:</w:t>
      </w:r>
    </w:p>
    <w:p>
      <w:pPr>
        <w:spacing w:line="0" w:lineRule="atLeast"/>
        <w:rPr>
          <w:rFonts w:hint="eastAsia"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lang w:val="en-US" w:eastAsia="zh-CN"/>
        </w:rPr>
        <w:t>1、</w:t>
      </w:r>
      <w:r>
        <w:rPr>
          <w:rFonts w:hint="eastAsia" w:ascii="方正仿宋_GBK" w:hAnsi="方正仿宋_GBK" w:eastAsia="方正仿宋_GBK" w:cs="方正仿宋_GBK"/>
          <w:color w:val="333333"/>
          <w:kern w:val="0"/>
          <w:szCs w:val="21"/>
          <w:shd w:val="clear" w:color="auto" w:fill="FFFFFF"/>
        </w:rPr>
        <w:t>无故迟到或中途退场的；</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lang w:val="en-US" w:eastAsia="zh-CN"/>
        </w:rPr>
        <w:t>2、</w:t>
      </w:r>
      <w:r>
        <w:rPr>
          <w:rFonts w:hint="eastAsia" w:ascii="方正仿宋_GBK" w:hAnsi="方正仿宋_GBK" w:eastAsia="方正仿宋_GBK" w:cs="方正仿宋_GBK"/>
          <w:color w:val="333333"/>
          <w:kern w:val="0"/>
          <w:szCs w:val="21"/>
          <w:shd w:val="clear" w:color="auto" w:fill="FFFFFF"/>
        </w:rPr>
        <w:t>不遵守回避制度的；</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3、委托他人替代或受托代替他人出席评标会的；</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4、未按规定将通讯工具上交统一保管的；</w:t>
      </w:r>
    </w:p>
    <w:p>
      <w:pPr>
        <w:spacing w:line="0" w:lineRule="atLeast"/>
        <w:rPr>
          <w:rFonts w:hint="eastAsia"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5、在评标途中擅自进入其他评标室、或评标工作未结束前离开评标区的；</w:t>
      </w:r>
    </w:p>
    <w:p>
      <w:pPr>
        <w:spacing w:line="0" w:lineRule="atLeast"/>
        <w:rPr>
          <w:rFonts w:hint="eastAsia"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lang w:val="en-US" w:eastAsia="zh-CN"/>
        </w:rPr>
        <w:t>6、</w:t>
      </w:r>
      <w:r>
        <w:rPr>
          <w:rFonts w:hint="eastAsia" w:ascii="方正仿宋_GBK" w:hAnsi="方正仿宋_GBK" w:eastAsia="方正仿宋_GBK" w:cs="方正仿宋_GBK"/>
          <w:color w:val="333333"/>
          <w:kern w:val="0"/>
          <w:szCs w:val="21"/>
          <w:shd w:val="clear" w:color="auto" w:fill="FFFFFF"/>
        </w:rPr>
        <w:t>不认真、客观、公正评审或评审结论出现重大偏差的；</w:t>
      </w:r>
    </w:p>
    <w:p>
      <w:pPr>
        <w:spacing w:line="0" w:lineRule="atLeast"/>
        <w:rPr>
          <w:rFonts w:hint="eastAsia"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lang w:val="en-US" w:eastAsia="zh-CN"/>
        </w:rPr>
        <w:t>7、</w:t>
      </w:r>
      <w:r>
        <w:rPr>
          <w:rFonts w:hint="eastAsia" w:ascii="方正仿宋_GBK" w:hAnsi="方正仿宋_GBK" w:eastAsia="方正仿宋_GBK" w:cs="方正仿宋_GBK"/>
          <w:color w:val="333333"/>
          <w:kern w:val="0"/>
          <w:szCs w:val="21"/>
          <w:shd w:val="clear" w:color="auto" w:fill="FFFFFF"/>
        </w:rPr>
        <w:t>发现投标文件有重大偏差后未作废标处理的； </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lang w:val="en-US" w:eastAsia="zh-CN"/>
        </w:rPr>
        <w:t>8、</w:t>
      </w:r>
      <w:r>
        <w:rPr>
          <w:rFonts w:hint="eastAsia" w:ascii="方正仿宋_GBK" w:hAnsi="方正仿宋_GBK" w:eastAsia="方正仿宋_GBK" w:cs="方正仿宋_GBK"/>
          <w:color w:val="333333"/>
          <w:kern w:val="0"/>
          <w:szCs w:val="21"/>
          <w:shd w:val="clear" w:color="auto" w:fill="FFFFFF"/>
        </w:rPr>
        <w:t>发表倾向性意见或干预他人评标的；</w:t>
      </w:r>
    </w:p>
    <w:p>
      <w:pPr>
        <w:spacing w:line="0" w:lineRule="atLeast"/>
        <w:rPr>
          <w:rFonts w:hint="eastAsia"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lang w:val="en-US" w:eastAsia="zh-CN"/>
        </w:rPr>
        <w:t>9、</w:t>
      </w:r>
      <w:r>
        <w:rPr>
          <w:rFonts w:hint="eastAsia" w:ascii="方正仿宋_GBK" w:hAnsi="方正仿宋_GBK" w:eastAsia="方正仿宋_GBK" w:cs="方正仿宋_GBK"/>
          <w:color w:val="333333"/>
          <w:kern w:val="0"/>
          <w:szCs w:val="21"/>
          <w:shd w:val="clear" w:color="auto" w:fill="FFFFFF"/>
        </w:rPr>
        <w:t>不按照评标标准和方法评审的；</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lang w:val="en-US" w:eastAsia="zh-CN"/>
        </w:rPr>
        <w:t>10、</w:t>
      </w:r>
      <w:r>
        <w:rPr>
          <w:rFonts w:hint="eastAsia" w:ascii="方正仿宋_GBK" w:hAnsi="方正仿宋_GBK" w:eastAsia="方正仿宋_GBK" w:cs="方正仿宋_GBK"/>
          <w:color w:val="333333"/>
          <w:kern w:val="0"/>
          <w:szCs w:val="21"/>
          <w:shd w:val="clear" w:color="auto" w:fill="FFFFFF"/>
        </w:rPr>
        <w:t>专业素质不能够满足评审需求的；</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11、评标打分被判定为异常性评分，或敷衍了事打分，扣分不说明理由的；</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12、评标结束后，将评审过程涉及应当保密的书面(电子)资料或数据带离评标区的；</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13、在评标过程中，以任何明示或暗示的方式诱导投标人以澄清、说明或补充与其投标文件原意不同的新意见的；</w:t>
      </w:r>
    </w:p>
    <w:p>
      <w:pPr>
        <w:spacing w:line="0" w:lineRule="atLeast"/>
        <w:rPr>
          <w:rFonts w:hint="eastAsia"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14、对自己的评标意见不负责任，发表与个人书面评标意见相反的言辞的；</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lang w:val="en-US" w:eastAsia="zh-CN"/>
        </w:rPr>
        <w:t>15、</w:t>
      </w:r>
      <w:r>
        <w:rPr>
          <w:rFonts w:hint="eastAsia" w:ascii="方正仿宋_GBK" w:hAnsi="方正仿宋_GBK" w:eastAsia="方正仿宋_GBK" w:cs="方正仿宋_GBK"/>
          <w:color w:val="333333"/>
          <w:kern w:val="0"/>
          <w:szCs w:val="21"/>
          <w:shd w:val="clear" w:color="auto" w:fill="FFFFFF"/>
        </w:rPr>
        <w:t>评审过程中明知有违法、违规行为和不正常现象，不及时报告的；</w:t>
      </w:r>
    </w:p>
    <w:p>
      <w:pPr>
        <w:spacing w:line="0" w:lineRule="atLeast"/>
        <w:rPr>
          <w:rFonts w:hint="eastAsia"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lang w:val="en-US" w:eastAsia="zh-CN"/>
        </w:rPr>
        <w:t>16、</w:t>
      </w:r>
      <w:r>
        <w:rPr>
          <w:rFonts w:hint="eastAsia" w:ascii="方正仿宋_GBK" w:hAnsi="方正仿宋_GBK" w:eastAsia="方正仿宋_GBK" w:cs="方正仿宋_GBK"/>
          <w:color w:val="333333"/>
          <w:kern w:val="0"/>
          <w:szCs w:val="21"/>
          <w:shd w:val="clear" w:color="auto" w:fill="FFFFFF"/>
        </w:rPr>
        <w:t>拒绝在书面评标报告签字，以索要额外评标劳务费的；</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lang w:val="en-US" w:eastAsia="zh-CN"/>
        </w:rPr>
        <w:t>17、</w:t>
      </w:r>
      <w:r>
        <w:rPr>
          <w:rFonts w:hint="eastAsia" w:ascii="方正仿宋_GBK" w:hAnsi="方正仿宋_GBK" w:eastAsia="方正仿宋_GBK" w:cs="方正仿宋_GBK"/>
          <w:color w:val="333333"/>
          <w:kern w:val="0"/>
          <w:szCs w:val="21"/>
          <w:shd w:val="clear" w:color="auto" w:fill="FFFFFF"/>
        </w:rPr>
        <w:t>不服从招投标监管机构管理的;</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18、其他表现较差的情形。</w:t>
      </w:r>
    </w:p>
    <w:p>
      <w:pPr>
        <w:spacing w:line="0" w:lineRule="atLeast"/>
        <w:rPr>
          <w:rFonts w:ascii="方正仿宋_GBK" w:hAnsi="方正仿宋_GBK" w:eastAsia="方正仿宋_GBK" w:cs="方正仿宋_GBK"/>
          <w:b/>
          <w:bCs/>
          <w:color w:val="333333"/>
          <w:kern w:val="0"/>
          <w:sz w:val="28"/>
          <w:szCs w:val="28"/>
          <w:shd w:val="clear" w:color="auto" w:fill="FFFFFF"/>
        </w:rPr>
        <w:sectPr>
          <w:pgSz w:w="11906" w:h="16838"/>
          <w:pgMar w:top="1440" w:right="1800" w:bottom="1440" w:left="1800" w:header="851" w:footer="992" w:gutter="0"/>
          <w:cols w:space="425" w:num="1"/>
          <w:docGrid w:type="lines" w:linePitch="312" w:charSpace="0"/>
        </w:sectPr>
      </w:pPr>
    </w:p>
    <w:p>
      <w:pPr>
        <w:pStyle w:val="6"/>
        <w:jc w:val="center"/>
        <w:rPr>
          <w:rFonts w:hint="eastAsia" w:eastAsia="仿宋"/>
          <w:shd w:val="clear" w:color="auto" w:fill="FFFFFF"/>
          <w:lang w:eastAsia="zh-CN"/>
        </w:rPr>
      </w:pPr>
      <w:bookmarkStart w:id="48" w:name="_Toc127196627"/>
      <w:r>
        <w:rPr>
          <w:rFonts w:hint="eastAsia"/>
          <w:shd w:val="clear" w:color="auto" w:fill="FFFFFF"/>
        </w:rPr>
        <w:t>代理机构服务评价表</w:t>
      </w:r>
      <w:bookmarkEnd w:id="48"/>
      <w:r>
        <w:rPr>
          <w:rFonts w:hint="eastAsia"/>
          <w:shd w:val="clear" w:color="auto" w:fill="FFFFFF"/>
          <w:lang w:eastAsia="zh-CN"/>
        </w:rPr>
        <w:t>（参考）</w:t>
      </w:r>
    </w:p>
    <w:tbl>
      <w:tblPr>
        <w:tblStyle w:val="15"/>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448"/>
        <w:gridCol w:w="2219"/>
        <w:gridCol w:w="2180"/>
        <w:gridCol w:w="2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987" w:type="dxa"/>
            <w:gridSpan w:val="2"/>
            <w:vAlign w:val="center"/>
          </w:tcPr>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招标项目及编号</w:t>
            </w:r>
          </w:p>
        </w:tc>
        <w:tc>
          <w:tcPr>
            <w:tcW w:w="7373" w:type="dxa"/>
            <w:gridSpan w:val="3"/>
            <w:vAlign w:val="center"/>
          </w:tcPr>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 xml:space="preserve">项目名称：      </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87" w:type="dxa"/>
            <w:gridSpan w:val="2"/>
            <w:vAlign w:val="center"/>
          </w:tcPr>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招标代理机构</w:t>
            </w:r>
          </w:p>
        </w:tc>
        <w:tc>
          <w:tcPr>
            <w:tcW w:w="7373" w:type="dxa"/>
            <w:gridSpan w:val="3"/>
            <w:vAlign w:val="center"/>
          </w:tcPr>
          <w:p>
            <w:pPr>
              <w:spacing w:line="0" w:lineRule="atLeast"/>
              <w:rPr>
                <w:rFonts w:ascii="方正仿宋_GBK" w:hAnsi="方正仿宋_GBK" w:eastAsia="方正仿宋_GBK" w:cs="方正仿宋_GBK"/>
                <w:color w:val="333333"/>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987" w:type="dxa"/>
            <w:gridSpan w:val="2"/>
            <w:vAlign w:val="center"/>
          </w:tcPr>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代理项目负责人</w:t>
            </w:r>
          </w:p>
        </w:tc>
        <w:tc>
          <w:tcPr>
            <w:tcW w:w="2219" w:type="dxa"/>
            <w:vAlign w:val="center"/>
          </w:tcPr>
          <w:p>
            <w:pPr>
              <w:spacing w:line="0" w:lineRule="atLeast"/>
              <w:rPr>
                <w:rFonts w:ascii="方正仿宋_GBK" w:hAnsi="方正仿宋_GBK" w:eastAsia="方正仿宋_GBK" w:cs="方正仿宋_GBK"/>
                <w:color w:val="333333"/>
                <w:kern w:val="0"/>
                <w:szCs w:val="21"/>
                <w:shd w:val="clear" w:color="auto" w:fill="FFFFFF"/>
              </w:rPr>
            </w:pPr>
          </w:p>
        </w:tc>
        <w:tc>
          <w:tcPr>
            <w:tcW w:w="2180" w:type="dxa"/>
            <w:vAlign w:val="center"/>
          </w:tcPr>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其他项目组成员</w:t>
            </w:r>
          </w:p>
        </w:tc>
        <w:tc>
          <w:tcPr>
            <w:tcW w:w="2974" w:type="dxa"/>
            <w:vAlign w:val="center"/>
          </w:tcPr>
          <w:p>
            <w:pPr>
              <w:spacing w:line="0" w:lineRule="atLeast"/>
              <w:rPr>
                <w:rFonts w:ascii="方正仿宋_GBK" w:hAnsi="方正仿宋_GBK" w:eastAsia="方正仿宋_GBK" w:cs="方正仿宋_GBK"/>
                <w:color w:val="333333"/>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39" w:type="dxa"/>
            <w:vMerge w:val="restart"/>
            <w:vAlign w:val="center"/>
          </w:tcPr>
          <w:p>
            <w:pPr>
              <w:spacing w:line="0" w:lineRule="atLeast"/>
              <w:rPr>
                <w:rFonts w:ascii="方正仿宋_GBK" w:hAnsi="方正仿宋_GBK" w:eastAsia="方正仿宋_GBK" w:cs="方正仿宋_GBK"/>
                <w:color w:val="333333"/>
                <w:kern w:val="0"/>
                <w:szCs w:val="21"/>
                <w:shd w:val="clear" w:color="auto" w:fill="FFFFFF"/>
              </w:rPr>
            </w:pP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评</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价</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意</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见</w:t>
            </w:r>
          </w:p>
        </w:tc>
        <w:tc>
          <w:tcPr>
            <w:tcW w:w="1448" w:type="dxa"/>
            <w:vAlign w:val="center"/>
          </w:tcPr>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评价内容</w:t>
            </w:r>
          </w:p>
        </w:tc>
        <w:tc>
          <w:tcPr>
            <w:tcW w:w="7373" w:type="dxa"/>
            <w:gridSpan w:val="3"/>
            <w:vAlign w:val="center"/>
          </w:tcPr>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评  价  等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39" w:type="dxa"/>
            <w:vMerge w:val="continue"/>
            <w:vAlign w:val="center"/>
          </w:tcPr>
          <w:p>
            <w:pPr>
              <w:spacing w:line="0" w:lineRule="atLeast"/>
              <w:rPr>
                <w:rFonts w:ascii="方正仿宋_GBK" w:hAnsi="方正仿宋_GBK" w:eastAsia="方正仿宋_GBK" w:cs="方正仿宋_GBK"/>
                <w:color w:val="333333"/>
                <w:kern w:val="0"/>
                <w:szCs w:val="21"/>
                <w:shd w:val="clear" w:color="auto" w:fill="FFFFFF"/>
              </w:rPr>
            </w:pPr>
          </w:p>
        </w:tc>
        <w:tc>
          <w:tcPr>
            <w:tcW w:w="1448" w:type="dxa"/>
            <w:vAlign w:val="center"/>
          </w:tcPr>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职业道德</w:t>
            </w:r>
          </w:p>
        </w:tc>
        <w:tc>
          <w:tcPr>
            <w:tcW w:w="7373" w:type="dxa"/>
            <w:gridSpan w:val="3"/>
            <w:vAlign w:val="center"/>
          </w:tcPr>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□非常满意  □比较满意  □基本满意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39" w:type="dxa"/>
            <w:vMerge w:val="continue"/>
            <w:vAlign w:val="center"/>
          </w:tcPr>
          <w:p>
            <w:pPr>
              <w:spacing w:line="0" w:lineRule="atLeast"/>
              <w:rPr>
                <w:rFonts w:ascii="方正仿宋_GBK" w:hAnsi="方正仿宋_GBK" w:eastAsia="方正仿宋_GBK" w:cs="方正仿宋_GBK"/>
                <w:color w:val="333333"/>
                <w:kern w:val="0"/>
                <w:szCs w:val="21"/>
                <w:shd w:val="clear" w:color="auto" w:fill="FFFFFF"/>
              </w:rPr>
            </w:pPr>
          </w:p>
        </w:tc>
        <w:tc>
          <w:tcPr>
            <w:tcW w:w="1448" w:type="dxa"/>
            <w:vAlign w:val="center"/>
          </w:tcPr>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专业技术</w:t>
            </w:r>
          </w:p>
        </w:tc>
        <w:tc>
          <w:tcPr>
            <w:tcW w:w="7373" w:type="dxa"/>
            <w:gridSpan w:val="3"/>
            <w:vAlign w:val="center"/>
          </w:tcPr>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□非常满意  □比较满意  □基本满意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539" w:type="dxa"/>
            <w:vMerge w:val="continue"/>
            <w:vAlign w:val="center"/>
          </w:tcPr>
          <w:p>
            <w:pPr>
              <w:spacing w:line="0" w:lineRule="atLeast"/>
              <w:rPr>
                <w:rFonts w:ascii="方正仿宋_GBK" w:hAnsi="方正仿宋_GBK" w:eastAsia="方正仿宋_GBK" w:cs="方正仿宋_GBK"/>
                <w:color w:val="333333"/>
                <w:kern w:val="0"/>
                <w:szCs w:val="21"/>
                <w:shd w:val="clear" w:color="auto" w:fill="FFFFFF"/>
              </w:rPr>
            </w:pPr>
          </w:p>
        </w:tc>
        <w:tc>
          <w:tcPr>
            <w:tcW w:w="1448" w:type="dxa"/>
            <w:vAlign w:val="center"/>
          </w:tcPr>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组织协调</w:t>
            </w:r>
          </w:p>
        </w:tc>
        <w:tc>
          <w:tcPr>
            <w:tcW w:w="7373" w:type="dxa"/>
            <w:gridSpan w:val="3"/>
            <w:vAlign w:val="center"/>
          </w:tcPr>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□非常满意  □比较满意  □基本满意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9" w:type="dxa"/>
            <w:vMerge w:val="continue"/>
            <w:vAlign w:val="center"/>
          </w:tcPr>
          <w:p>
            <w:pPr>
              <w:spacing w:line="0" w:lineRule="atLeast"/>
              <w:rPr>
                <w:rFonts w:ascii="方正仿宋_GBK" w:hAnsi="方正仿宋_GBK" w:eastAsia="方正仿宋_GBK" w:cs="方正仿宋_GBK"/>
                <w:color w:val="333333"/>
                <w:kern w:val="0"/>
                <w:szCs w:val="21"/>
                <w:shd w:val="clear" w:color="auto" w:fill="FFFFFF"/>
              </w:rPr>
            </w:pPr>
          </w:p>
        </w:tc>
        <w:tc>
          <w:tcPr>
            <w:tcW w:w="1448" w:type="dxa"/>
            <w:vAlign w:val="center"/>
          </w:tcPr>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工作效率</w:t>
            </w:r>
          </w:p>
        </w:tc>
        <w:tc>
          <w:tcPr>
            <w:tcW w:w="7373" w:type="dxa"/>
            <w:gridSpan w:val="3"/>
            <w:vAlign w:val="center"/>
          </w:tcPr>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□非常满意  □比较满意  □基本满意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539" w:type="dxa"/>
            <w:vMerge w:val="continue"/>
            <w:vAlign w:val="center"/>
          </w:tcPr>
          <w:p>
            <w:pPr>
              <w:spacing w:line="0" w:lineRule="atLeast"/>
              <w:rPr>
                <w:rFonts w:ascii="方正仿宋_GBK" w:hAnsi="方正仿宋_GBK" w:eastAsia="方正仿宋_GBK" w:cs="方正仿宋_GBK"/>
                <w:color w:val="333333"/>
                <w:kern w:val="0"/>
                <w:szCs w:val="21"/>
                <w:shd w:val="clear" w:color="auto" w:fill="FFFFFF"/>
              </w:rPr>
            </w:pPr>
          </w:p>
        </w:tc>
        <w:tc>
          <w:tcPr>
            <w:tcW w:w="1448" w:type="dxa"/>
            <w:vAlign w:val="center"/>
          </w:tcPr>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服务态度</w:t>
            </w:r>
          </w:p>
        </w:tc>
        <w:tc>
          <w:tcPr>
            <w:tcW w:w="7373" w:type="dxa"/>
            <w:gridSpan w:val="3"/>
            <w:vAlign w:val="center"/>
          </w:tcPr>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□非常满意  □比较满意  □基本满意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987" w:type="dxa"/>
            <w:gridSpan w:val="2"/>
            <w:vAlign w:val="center"/>
          </w:tcPr>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综合评价意见</w:t>
            </w:r>
          </w:p>
        </w:tc>
        <w:tc>
          <w:tcPr>
            <w:tcW w:w="7373" w:type="dxa"/>
            <w:gridSpan w:val="3"/>
            <w:vAlign w:val="center"/>
          </w:tcPr>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□非常满意  □比较满意  □基本满意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987" w:type="dxa"/>
            <w:gridSpan w:val="2"/>
            <w:vAlign w:val="center"/>
          </w:tcPr>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社会监督员</w:t>
            </w:r>
          </w:p>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意见</w:t>
            </w:r>
          </w:p>
        </w:tc>
        <w:tc>
          <w:tcPr>
            <w:tcW w:w="7373" w:type="dxa"/>
            <w:gridSpan w:val="3"/>
            <w:vAlign w:val="center"/>
          </w:tcPr>
          <w:p>
            <w:pPr>
              <w:spacing w:line="0" w:lineRule="atLeast"/>
              <w:rPr>
                <w:rFonts w:ascii="方正仿宋_GBK" w:hAnsi="方正仿宋_GBK" w:eastAsia="方正仿宋_GBK" w:cs="方正仿宋_GBK"/>
                <w:color w:val="333333"/>
                <w:kern w:val="0"/>
                <w:szCs w:val="21"/>
                <w:shd w:val="clear" w:color="auto" w:fill="FFFFFF"/>
              </w:rPr>
            </w:pPr>
          </w:p>
          <w:p>
            <w:pPr>
              <w:spacing w:line="0" w:lineRule="atLeast"/>
              <w:rPr>
                <w:rFonts w:ascii="方正仿宋_GBK" w:hAnsi="方正仿宋_GBK" w:eastAsia="方正仿宋_GBK" w:cs="方正仿宋_GBK"/>
                <w:color w:val="333333"/>
                <w:kern w:val="0"/>
                <w:szCs w:val="21"/>
                <w:shd w:val="clear" w:color="auto" w:fill="FFFFFF"/>
              </w:rPr>
            </w:pPr>
          </w:p>
          <w:p>
            <w:pPr>
              <w:spacing w:line="0" w:lineRule="atLeast"/>
              <w:rPr>
                <w:rFonts w:ascii="方正仿宋_GBK" w:hAnsi="方正仿宋_GBK" w:eastAsia="方正仿宋_GBK" w:cs="方正仿宋_GBK"/>
                <w:color w:val="333333"/>
                <w:kern w:val="0"/>
                <w:szCs w:val="21"/>
                <w:shd w:val="clear" w:color="auto" w:fill="FFFFFF"/>
              </w:rPr>
            </w:pPr>
          </w:p>
          <w:p>
            <w:pPr>
              <w:spacing w:line="0" w:lineRule="atLeast"/>
              <w:rPr>
                <w:rFonts w:ascii="方正仿宋_GBK" w:hAnsi="方正仿宋_GBK" w:eastAsia="方正仿宋_GBK" w:cs="方正仿宋_GBK"/>
                <w:color w:val="333333"/>
                <w:kern w:val="0"/>
                <w:szCs w:val="21"/>
                <w:shd w:val="clear" w:color="auto" w:fill="FFFFFF"/>
              </w:rPr>
            </w:pP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备注：该项目无社会监督员的由业主代表签署意见。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1987" w:type="dxa"/>
            <w:gridSpan w:val="2"/>
          </w:tcPr>
          <w:p>
            <w:pPr>
              <w:spacing w:line="0" w:lineRule="atLeast"/>
              <w:jc w:val="center"/>
              <w:rPr>
                <w:rFonts w:ascii="方正仿宋_GBK" w:hAnsi="方正仿宋_GBK" w:eastAsia="方正仿宋_GBK" w:cs="方正仿宋_GBK"/>
                <w:color w:val="333333"/>
                <w:kern w:val="0"/>
                <w:szCs w:val="21"/>
                <w:shd w:val="clear" w:color="auto" w:fill="FFFFFF"/>
              </w:rPr>
            </w:pPr>
          </w:p>
          <w:p>
            <w:pPr>
              <w:spacing w:line="0" w:lineRule="atLeast"/>
              <w:jc w:val="center"/>
              <w:rPr>
                <w:rFonts w:ascii="方正仿宋_GBK" w:hAnsi="方正仿宋_GBK" w:eastAsia="方正仿宋_GBK" w:cs="方正仿宋_GBK"/>
                <w:color w:val="333333"/>
                <w:kern w:val="0"/>
                <w:szCs w:val="21"/>
                <w:shd w:val="clear" w:color="auto" w:fill="FFFFFF"/>
              </w:rPr>
            </w:pPr>
          </w:p>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招标人</w:t>
            </w:r>
          </w:p>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意见</w:t>
            </w:r>
          </w:p>
          <w:p>
            <w:pPr>
              <w:spacing w:line="0" w:lineRule="atLeast"/>
              <w:jc w:val="center"/>
              <w:rPr>
                <w:rFonts w:ascii="方正仿宋_GBK" w:hAnsi="方正仿宋_GBK" w:eastAsia="方正仿宋_GBK" w:cs="方正仿宋_GBK"/>
                <w:color w:val="333333"/>
                <w:kern w:val="0"/>
                <w:szCs w:val="21"/>
                <w:shd w:val="clear" w:color="auto" w:fill="FFFFFF"/>
              </w:rPr>
            </w:pPr>
          </w:p>
        </w:tc>
        <w:tc>
          <w:tcPr>
            <w:tcW w:w="7373" w:type="dxa"/>
            <w:gridSpan w:val="3"/>
          </w:tcPr>
          <w:p>
            <w:pPr>
              <w:spacing w:line="0" w:lineRule="atLeast"/>
              <w:rPr>
                <w:rFonts w:ascii="方正仿宋_GBK" w:hAnsi="方正仿宋_GBK" w:eastAsia="方正仿宋_GBK" w:cs="方正仿宋_GBK"/>
                <w:color w:val="333333"/>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987" w:type="dxa"/>
            <w:gridSpan w:val="2"/>
          </w:tcPr>
          <w:p>
            <w:pPr>
              <w:spacing w:line="0" w:lineRule="atLeast"/>
              <w:jc w:val="center"/>
              <w:rPr>
                <w:rFonts w:ascii="方正仿宋_GBK" w:hAnsi="方正仿宋_GBK" w:eastAsia="方正仿宋_GBK" w:cs="方正仿宋_GBK"/>
                <w:color w:val="333333"/>
                <w:kern w:val="0"/>
                <w:szCs w:val="21"/>
                <w:shd w:val="clear" w:color="auto" w:fill="FFFFFF"/>
              </w:rPr>
            </w:pPr>
          </w:p>
          <w:p>
            <w:pPr>
              <w:spacing w:line="0" w:lineRule="atLeast"/>
              <w:jc w:val="center"/>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备注</w:t>
            </w:r>
          </w:p>
          <w:p>
            <w:pPr>
              <w:spacing w:line="0" w:lineRule="atLeast"/>
              <w:jc w:val="center"/>
              <w:rPr>
                <w:rFonts w:ascii="方正仿宋_GBK" w:hAnsi="方正仿宋_GBK" w:eastAsia="方正仿宋_GBK" w:cs="方正仿宋_GBK"/>
                <w:color w:val="333333"/>
                <w:kern w:val="0"/>
                <w:szCs w:val="21"/>
                <w:shd w:val="clear" w:color="auto" w:fill="FFFFFF"/>
              </w:rPr>
            </w:pPr>
          </w:p>
        </w:tc>
        <w:tc>
          <w:tcPr>
            <w:tcW w:w="7373" w:type="dxa"/>
            <w:gridSpan w:val="3"/>
          </w:tcPr>
          <w:p>
            <w:pPr>
              <w:spacing w:line="0" w:lineRule="atLeast"/>
              <w:rPr>
                <w:rFonts w:ascii="方正仿宋_GBK" w:hAnsi="方正仿宋_GBK" w:eastAsia="方正仿宋_GBK" w:cs="方正仿宋_GBK"/>
                <w:color w:val="333333"/>
                <w:kern w:val="0"/>
                <w:szCs w:val="21"/>
                <w:shd w:val="clear" w:color="auto" w:fill="FFFFFF"/>
              </w:rPr>
            </w:pPr>
          </w:p>
        </w:tc>
      </w:tr>
    </w:tbl>
    <w:p>
      <w:pPr>
        <w:spacing w:line="0" w:lineRule="atLeast"/>
        <w:rPr>
          <w:rFonts w:ascii="方正仿宋_GBK" w:hAnsi="方正仿宋_GBK" w:eastAsia="方正仿宋_GBK" w:cs="方正仿宋_GBK"/>
          <w:color w:val="333333"/>
          <w:kern w:val="0"/>
          <w:szCs w:val="21"/>
          <w:shd w:val="clear" w:color="auto" w:fill="FFFFFF"/>
        </w:rPr>
      </w:pPr>
    </w:p>
    <w:p>
      <w:pPr>
        <w:spacing w:line="0" w:lineRule="atLeast"/>
        <w:rPr>
          <w:rFonts w:ascii="方正仿宋_GBK" w:hAnsi="方正仿宋_GBK" w:eastAsia="方正仿宋_GBK" w:cs="方正仿宋_GBK"/>
          <w:color w:val="333333"/>
          <w:kern w:val="0"/>
          <w:szCs w:val="21"/>
          <w:shd w:val="clear" w:color="auto" w:fill="FFFFFF"/>
        </w:rPr>
      </w:pPr>
    </w:p>
    <w:p>
      <w:pPr>
        <w:spacing w:line="0" w:lineRule="atLeast"/>
        <w:rPr>
          <w:rFonts w:ascii="方正仿宋_GBK" w:hAnsi="方正仿宋_GBK" w:eastAsia="方正仿宋_GBK" w:cs="方正仿宋_GBK"/>
          <w:color w:val="333333"/>
          <w:kern w:val="0"/>
          <w:szCs w:val="21"/>
          <w:shd w:val="clear" w:color="auto" w:fill="FFFFFF"/>
        </w:rPr>
        <w:sectPr>
          <w:pgSz w:w="11906" w:h="16838"/>
          <w:pgMar w:top="1440" w:right="1800" w:bottom="1440" w:left="1800" w:header="851" w:footer="992" w:gutter="0"/>
          <w:cols w:space="425" w:num="1"/>
          <w:docGrid w:type="lines" w:linePitch="312" w:charSpace="0"/>
        </w:sectPr>
      </w:pPr>
    </w:p>
    <w:p>
      <w:pPr>
        <w:spacing w:line="0" w:lineRule="atLeast"/>
        <w:jc w:val="center"/>
        <w:rPr>
          <w:rFonts w:ascii="方正仿宋_GBK" w:hAnsi="方正仿宋_GBK" w:eastAsia="方正仿宋_GBK" w:cs="方正仿宋_GBK"/>
          <w:b/>
          <w:color w:val="333333"/>
          <w:kern w:val="0"/>
          <w:sz w:val="28"/>
          <w:szCs w:val="28"/>
          <w:shd w:val="clear" w:color="auto" w:fill="FFFFFF"/>
        </w:rPr>
      </w:pPr>
      <w:r>
        <w:rPr>
          <w:rFonts w:hint="eastAsia" w:ascii="方正仿宋_GBK" w:hAnsi="方正仿宋_GBK" w:eastAsia="方正仿宋_GBK" w:cs="方正仿宋_GBK"/>
          <w:b/>
          <w:color w:val="333333"/>
          <w:kern w:val="0"/>
          <w:sz w:val="28"/>
          <w:szCs w:val="28"/>
          <w:shd w:val="clear" w:color="auto" w:fill="FFFFFF"/>
        </w:rPr>
        <w:t>评价标准</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1  范围</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本标准规定了安徽宿州公共资源交易中心(以下简称“中心”)对进场交易的招标代理机构评价工作的评价管理、评价原则、评价内容、评价标准、评价程序、评价结果应用等。</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本标准适用于中心对市本级进场交易的招标代理机构及从业人员的评价活动。</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2  评价管理</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进场交易招标代理机构评价活动由社会监督员牵头、签字确认，与项目现场见证员见证材料及音视频监控、质疑投诉、信访举报等处理情况共同构成评价体系，上传电子档案系统留档备存。</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3  评价原则和目的</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中心对进入平台开展招标代理活动的招标代理机构进行评价，遵循公开透明的原则，目的在于规范招标代理机构的行为，提升招标代理机构的业务水平和服务质量。</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4  评价内容</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评价的内容为招标代理机构在公共资源交易过程中贯彻执行国家和省、市招投标法律法规、交易中心交易流程和规范等的情况。</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5  评价依据</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评价的主要依据为招标人、评审专家、特邀社会监督员、项目监管部门等的评价意见，结合监控信息、质疑投诉、信访举报等处理情况。</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6  评价标准</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6.1 中心按照《宿州市公共资源交易招标代理机构及从业人员考评细则（暂行）》规定的评价标准，采用统一的评价表。</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6.2  应根据工作实际，定期调整并完善评价标准。</w:t>
      </w:r>
    </w:p>
    <w:p>
      <w:pPr>
        <w:spacing w:line="0" w:lineRule="atLeast"/>
        <w:rPr>
          <w:rFonts w:hint="default" w:ascii="方正仿宋_GBK" w:hAnsi="方正仿宋_GBK" w:eastAsia="方正仿宋_GBK" w:cs="方正仿宋_GBK"/>
          <w:color w:val="333333"/>
          <w:kern w:val="0"/>
          <w:szCs w:val="21"/>
          <w:shd w:val="clear" w:color="auto" w:fill="FFFFFF"/>
          <w:lang w:val="en-US" w:eastAsia="zh-CN"/>
        </w:rPr>
      </w:pPr>
      <w:r>
        <w:rPr>
          <w:rFonts w:hint="eastAsia" w:ascii="方正仿宋_GBK" w:hAnsi="方正仿宋_GBK" w:eastAsia="方正仿宋_GBK" w:cs="方正仿宋_GBK"/>
          <w:color w:val="333333"/>
          <w:kern w:val="0"/>
          <w:szCs w:val="21"/>
          <w:shd w:val="clear" w:color="auto" w:fill="FFFFFF"/>
          <w:lang w:val="en-US" w:eastAsia="zh-CN"/>
        </w:rPr>
        <w:t>6.3  由系统直接推送到监管平台的如流标信息、答疑变更信息，监管平台根据该类信息对代理机构服务质量做出考核，中心不再另行评价；由见证系统智能推送的预警信息，直接推送到监管平台的，由综合管理部门对代理机构作出考核，中心不再另行评价。</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7  评价程序</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7.1  社会监督员或招标人应在项目评审结束1个工作日内将评价表返还招标代理机构。</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7.2  中心项目见证科根据项目见证及其他业务科室反馈汇集招标代理机构及工作人员评价材料。</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7.3  代理机构将招标人、评审专家、特邀社会监督员、项目监管部门对其评价意见上传电子档案系统，作为服务质量评价依据之一。</w:t>
      </w:r>
    </w:p>
    <w:p>
      <w:pPr>
        <w:spacing w:line="0" w:lineRule="atLeast"/>
        <w:rPr>
          <w:rFonts w:hint="eastAsia" w:ascii="方正仿宋_GBK" w:hAnsi="方正仿宋_GBK" w:eastAsia="方正仿宋_GBK" w:cs="方正仿宋_GBK"/>
          <w:color w:val="333333"/>
          <w:kern w:val="0"/>
          <w:szCs w:val="21"/>
          <w:shd w:val="clear" w:color="auto" w:fill="FFFFFF"/>
          <w:lang w:eastAsia="zh-CN"/>
        </w:rPr>
      </w:pPr>
      <w:r>
        <w:rPr>
          <w:rFonts w:hint="eastAsia" w:ascii="方正仿宋_GBK" w:hAnsi="方正仿宋_GBK" w:eastAsia="方正仿宋_GBK" w:cs="方正仿宋_GBK"/>
          <w:color w:val="333333"/>
          <w:kern w:val="0"/>
          <w:szCs w:val="21"/>
          <w:shd w:val="clear" w:color="auto" w:fill="FFFFFF"/>
        </w:rPr>
        <w:t>7.4  招标代理机构对评价结果有异议的，向中心项目见证科反馈，中心项目见证科及时</w:t>
      </w:r>
      <w:r>
        <w:rPr>
          <w:rFonts w:hint="eastAsia" w:ascii="方正仿宋_GBK" w:hAnsi="方正仿宋_GBK" w:eastAsia="方正仿宋_GBK" w:cs="方正仿宋_GBK"/>
          <w:color w:val="333333"/>
          <w:kern w:val="0"/>
          <w:szCs w:val="21"/>
          <w:shd w:val="clear" w:color="auto" w:fill="FFFFFF"/>
          <w:lang w:eastAsia="zh-CN"/>
        </w:rPr>
        <w:t>反馈综合管理部门，由综合管理部门复核、确认。</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7.5  评价结果予以公布。</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8  评价结果应用</w:t>
      </w:r>
    </w:p>
    <w:p>
      <w:pPr>
        <w:spacing w:line="0" w:lineRule="atLeast"/>
        <w:rPr>
          <w:rFonts w:ascii="方正仿宋_GBK" w:hAnsi="方正仿宋_GBK" w:eastAsia="方正仿宋_GBK" w:cs="方正仿宋_GBK"/>
          <w:color w:val="333333"/>
          <w:kern w:val="0"/>
          <w:szCs w:val="21"/>
          <w:shd w:val="clear" w:color="auto" w:fill="FFFFFF"/>
        </w:rPr>
      </w:pPr>
      <w:r>
        <w:rPr>
          <w:rFonts w:hint="eastAsia" w:ascii="方正仿宋_GBK" w:hAnsi="方正仿宋_GBK" w:eastAsia="方正仿宋_GBK" w:cs="方正仿宋_GBK"/>
          <w:color w:val="333333"/>
          <w:kern w:val="0"/>
          <w:szCs w:val="21"/>
          <w:shd w:val="clear" w:color="auto" w:fill="FFFFFF"/>
        </w:rPr>
        <w:t>定期通过交易大厅、安徽宿州公共资源交易中心网站（名录登记）等公布评价及考核结果，并在中心网站对不良行为进行通报。</w:t>
      </w:r>
    </w:p>
    <w:p>
      <w:pPr>
        <w:spacing w:line="0" w:lineRule="atLeast"/>
        <w:rPr>
          <w:rFonts w:ascii="方正仿宋_GBK" w:hAnsi="方正仿宋_GBK" w:eastAsia="方正仿宋_GBK" w:cs="方正仿宋_GBK"/>
          <w:color w:val="333333"/>
          <w:kern w:val="0"/>
          <w:szCs w:val="21"/>
          <w:shd w:val="clear" w:color="auto" w:fill="FFFFFF"/>
        </w:rPr>
      </w:pPr>
    </w:p>
    <w:p>
      <w:pPr>
        <w:pStyle w:val="31"/>
        <w:ind w:firstLine="0"/>
        <w:rPr>
          <w:rFonts w:ascii="方正仿宋_GBK" w:hAnsi="方正仿宋_GBK" w:eastAsia="方正仿宋_GBK" w:cs="方正仿宋_GBK"/>
          <w:color w:val="333333"/>
          <w:kern w:val="0"/>
          <w:sz w:val="32"/>
          <w:szCs w:val="32"/>
          <w:shd w:val="clear" w:color="auto" w:fill="FFFFFF"/>
        </w:rPr>
      </w:pPr>
    </w:p>
    <w:p>
      <w:pPr>
        <w:pStyle w:val="31"/>
        <w:ind w:firstLine="0"/>
        <w:rPr>
          <w:rFonts w:ascii="方正仿宋_GBK" w:hAnsi="方正仿宋_GBK" w:eastAsia="方正仿宋_GBK" w:cs="方正仿宋_GBK"/>
          <w:color w:val="333333"/>
          <w:kern w:val="0"/>
          <w:sz w:val="32"/>
          <w:szCs w:val="32"/>
          <w:shd w:val="clear" w:color="auto" w:fill="FFFFFF"/>
        </w:rPr>
      </w:pPr>
    </w:p>
    <w:p>
      <w:pPr>
        <w:pStyle w:val="31"/>
        <w:ind w:firstLine="0"/>
        <w:rPr>
          <w:rFonts w:ascii="方正仿宋_GBK" w:hAnsi="方正仿宋_GBK" w:eastAsia="方正仿宋_GBK" w:cs="方正仿宋_GBK"/>
          <w:color w:val="333333"/>
          <w:kern w:val="0"/>
          <w:sz w:val="32"/>
          <w:szCs w:val="32"/>
          <w:shd w:val="clear" w:color="auto" w:fill="FFFFFF"/>
        </w:rPr>
      </w:pPr>
    </w:p>
    <w:p>
      <w:pPr>
        <w:pStyle w:val="31"/>
        <w:ind w:firstLine="0"/>
        <w:rPr>
          <w:rFonts w:ascii="方正仿宋_GBK" w:hAnsi="方正仿宋_GBK" w:eastAsia="方正仿宋_GBK" w:cs="方正仿宋_GBK"/>
          <w:color w:val="333333"/>
          <w:kern w:val="0"/>
          <w:sz w:val="32"/>
          <w:szCs w:val="32"/>
          <w:shd w:val="clear" w:color="auto" w:fill="FFFFFF"/>
        </w:rPr>
      </w:pPr>
    </w:p>
    <w:p>
      <w:pPr>
        <w:pStyle w:val="31"/>
        <w:ind w:firstLine="0"/>
        <w:rPr>
          <w:rFonts w:ascii="方正仿宋_GBK" w:hAnsi="方正仿宋_GBK" w:eastAsia="方正仿宋_GBK" w:cs="方正仿宋_GBK"/>
          <w:color w:val="333333"/>
          <w:kern w:val="0"/>
          <w:sz w:val="32"/>
          <w:szCs w:val="32"/>
          <w:shd w:val="clear" w:color="auto" w:fill="FFFFFF"/>
        </w:rPr>
      </w:pP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关于进一步规范合同和履约信息</w: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公开等工作的通知</w:t>
      </w:r>
    </w:p>
    <w:p>
      <w:pPr>
        <w:rPr>
          <w:sz w:val="36"/>
          <w:szCs w:val="36"/>
        </w:rPr>
      </w:pP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各招标人、行业监管部门，县区综管部门，各代理机构:</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为贯彻落实省委省政府和市委市政府关于优化营商环境的重要工作部署，进一步加强我市公共资源交易监督管理，全面推进合同和履约信息公开等工作提质提效，现就有关事项通知如下:</w:t>
      </w:r>
    </w:p>
    <w:p>
      <w:pPr>
        <w:numPr>
          <w:ilvl w:val="0"/>
          <w:numId w:val="3"/>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建设工程项目中标、成交通知书发出 25 日内；政府采购项目中标、成交通知书发出 7个工作日内无正当理由在市交易平台未完成合同信息公开的，项目属地公共资源交易综合管理部门应当及时向项目单位及代理机构发函督办（或公共资源交易电子监管平台推送）并抄送对应行业监管部门和市政务局。</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2、建设工程项目中标、成交通知书发出 30 日内；政府采购项目中标、成交通知书发出 10个工作日内无正当理由在市交易平台未完成合同信息公开的，项目属地公共资源交易综合管理部门应当及时向项目单位发出监督意见书，同步抄送项目单位主管部门、营商办、纪检组、效能办、市政务局(限县、区项目)，视情挂网公开。</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3、所有市公共资源交易平台交易项目应当在合同履约完成后 20日内公开履约信息。</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4、未及时完成合同和履约信息公开工作的，市政务局将进行通报，并纳入公共资源交易履职情况考评管理。</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5、因代理机构原因造成未及时完成合同和履约信息公开工作的，项目属地公共资源交易综合管理部门应当给予考评扣分。</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6、招标文件中明确投标保证金和履约保证金、工程质量保证金、农民工工资保证金支持保函（纸质、电子）使用。</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本通知自发布之日起执行。此前有关要求与本通知不一致的，以本通知为准。</w:t>
      </w:r>
    </w:p>
    <w:p>
      <w:pPr>
        <w:ind w:firstLine="640" w:firstLineChars="200"/>
        <w:rPr>
          <w:rFonts w:ascii="方正仿宋_GBK" w:hAnsi="方正仿宋_GBK" w:eastAsia="方正仿宋_GBK" w:cs="方正仿宋_GBK"/>
          <w:sz w:val="32"/>
          <w:szCs w:val="32"/>
        </w:rPr>
      </w:pP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ind w:firstLine="720" w:firstLineChars="200"/>
        <w:rPr>
          <w:sz w:val="36"/>
          <w:szCs w:val="36"/>
        </w:rPr>
      </w:pPr>
    </w:p>
    <w:p>
      <w:pPr>
        <w:pStyle w:val="31"/>
        <w:ind w:firstLine="0"/>
        <w:rPr>
          <w:rFonts w:ascii="方正仿宋_GBK" w:hAnsi="方正仿宋_GBK" w:eastAsia="方正仿宋_GBK" w:cs="方正仿宋_GBK"/>
          <w:color w:val="333333"/>
          <w:kern w:val="0"/>
          <w:sz w:val="32"/>
          <w:szCs w:val="32"/>
          <w:shd w:val="clear" w:color="auto" w:fill="FFFFFF"/>
        </w:rPr>
      </w:pPr>
    </w:p>
    <w:p>
      <w:pPr>
        <w:pStyle w:val="31"/>
        <w:ind w:firstLine="0"/>
        <w:rPr>
          <w:rFonts w:ascii="方正仿宋_GBK" w:hAnsi="方正仿宋_GBK" w:eastAsia="方正仿宋_GBK" w:cs="方正仿宋_GBK"/>
          <w:color w:val="333333"/>
          <w:kern w:val="0"/>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方正小标宋_GBK">
    <w:panose1 w:val="03000509000000000000"/>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90330498"/>
                          </w:sdtPr>
                          <w:sdtContent>
                            <w:p>
                              <w:pPr>
                                <w:pStyle w:val="10"/>
                                <w:jc w:val="center"/>
                              </w:pPr>
                              <w:r>
                                <w:fldChar w:fldCharType="begin"/>
                              </w:r>
                              <w:r>
                                <w:instrText xml:space="preserve">PAGE   \* MERGEFORMAT</w:instrText>
                              </w:r>
                              <w:r>
                                <w:fldChar w:fldCharType="separate"/>
                              </w:r>
                              <w:r>
                                <w:rPr>
                                  <w:lang w:val="zh-CN"/>
                                </w:rPr>
                                <w:t>10</w:t>
                              </w:r>
                              <w:r>
                                <w:fldChar w:fldCharType="end"/>
                              </w:r>
                            </w:p>
                          </w:sdtContent>
                        </w:sdt>
                        <w:p>
                          <w:pPr>
                            <w:pStyle w:val="2"/>
                            <w:ind w:firstLine="5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690330498"/>
                    </w:sdtPr>
                    <w:sdtContent>
                      <w:p>
                        <w:pPr>
                          <w:pStyle w:val="10"/>
                          <w:jc w:val="center"/>
                        </w:pPr>
                        <w:r>
                          <w:fldChar w:fldCharType="begin"/>
                        </w:r>
                        <w:r>
                          <w:instrText xml:space="preserve">PAGE   \* MERGEFORMAT</w:instrText>
                        </w:r>
                        <w:r>
                          <w:fldChar w:fldCharType="separate"/>
                        </w:r>
                        <w:r>
                          <w:rPr>
                            <w:lang w:val="zh-CN"/>
                          </w:rPr>
                          <w:t>10</w:t>
                        </w:r>
                        <w:r>
                          <w:fldChar w:fldCharType="end"/>
                        </w:r>
                      </w:p>
                    </w:sdtContent>
                  </w:sdt>
                  <w:p>
                    <w:pPr>
                      <w:pStyle w:val="2"/>
                      <w:ind w:firstLine="560"/>
                    </w:pP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60940286"/>
                            <w:docPartObj>
                              <w:docPartGallery w:val="autotext"/>
                            </w:docPartObj>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560940286"/>
                      <w:docPartObj>
                        <w:docPartGallery w:val="autotext"/>
                      </w:docPartObj>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pPr>
                      <w:pStyle w:val="2"/>
                    </w:pPr>
                  </w:p>
                </w:txbxContent>
              </v:textbox>
            </v:shape>
          </w:pict>
        </mc:Fallback>
      </mc:AlternateConten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20400662"/>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pPr>
                            <w:pStyle w:val="2"/>
                            <w:ind w:firstLine="5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2120400662"/>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pPr>
                      <w:pStyle w:val="2"/>
                      <w:ind w:firstLine="560"/>
                    </w:pP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60940286"/>
                            <w:docPartObj>
                              <w:docPartGallery w:val="autotext"/>
                            </w:docPartObj>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sdt>
                    <w:sdtPr>
                      <w:id w:val="-1560940286"/>
                      <w:docPartObj>
                        <w:docPartGallery w:val="autotext"/>
                      </w:docPartObj>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pPr>
                      <w:pStyle w:val="2"/>
                    </w:pP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14230612"/>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pPr>
                            <w:pStyle w:val="2"/>
                            <w:ind w:firstLine="5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sdt>
                    <w:sdtPr>
                      <w:id w:val="314230612"/>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pPr>
                      <w:pStyle w:val="2"/>
                      <w:ind w:firstLine="560"/>
                    </w:pPr>
                  </w:p>
                </w:txbxContent>
              </v:textbox>
            </v:shape>
          </w:pict>
        </mc:Fallback>
      </mc:AlternateContent>
    </w:r>
  </w:p>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52375952"/>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pPr>
                            <w:pStyle w:val="2"/>
                            <w:ind w:firstLine="5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952375952"/>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pPr>
                      <w:pStyle w:val="2"/>
                      <w:ind w:firstLine="560"/>
                    </w:pPr>
                  </w:p>
                </w:txbxContent>
              </v:textbox>
            </v:shape>
          </w:pict>
        </mc:Fallback>
      </mc:AlternateContent>
    </w:r>
  </w:p>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66725767"/>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pPr>
                            <w:pStyle w:val="2"/>
                            <w:ind w:firstLine="5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sdt>
                    <w:sdtPr>
                      <w:id w:val="1266725767"/>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pPr>
                      <w:pStyle w:val="2"/>
                      <w:ind w:firstLine="560"/>
                    </w:pPr>
                  </w:p>
                </w:txbxContent>
              </v:textbox>
            </v:shape>
          </w:pict>
        </mc:Fallback>
      </mc:AlternateContent>
    </w:r>
  </w:p>
  <w:p>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7187132"/>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pPr>
                            <w:pStyle w:val="2"/>
                            <w:ind w:firstLine="5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sdt>
                    <w:sdtPr>
                      <w:id w:val="-1497187132"/>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pPr>
                      <w:pStyle w:val="2"/>
                      <w:ind w:firstLine="560"/>
                    </w:pPr>
                  </w:p>
                </w:txbxContent>
              </v:textbox>
            </v:shape>
          </w:pict>
        </mc:Fallback>
      </mc:AlternateContent>
    </w:r>
  </w:p>
  <w:p>
    <w:pPr>
      <w:pStyle w:val="1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60875892"/>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pPr>
                            <w:pStyle w:val="2"/>
                            <w:ind w:firstLine="5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sdt>
                    <w:sdtPr>
                      <w:id w:val="260875892"/>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pPr>
                      <w:pStyle w:val="2"/>
                      <w:ind w:firstLine="560"/>
                    </w:pPr>
                  </w:p>
                </w:txbxContent>
              </v:textbox>
            </v:shape>
          </w:pict>
        </mc:Fallback>
      </mc:AlternateConten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5ABD94"/>
    <w:multiLevelType w:val="singleLevel"/>
    <w:tmpl w:val="DB5ABD94"/>
    <w:lvl w:ilvl="0" w:tentative="0">
      <w:start w:val="1"/>
      <w:numFmt w:val="decimal"/>
      <w:suff w:val="nothing"/>
      <w:lvlText w:val="%1、"/>
      <w:lvlJc w:val="left"/>
    </w:lvl>
  </w:abstractNum>
  <w:abstractNum w:abstractNumId="1">
    <w:nsid w:val="657D3FBC"/>
    <w:multiLevelType w:val="multilevel"/>
    <w:tmpl w:val="657D3FBC"/>
    <w:lvl w:ilvl="0" w:tentative="0">
      <w:start w:val="1"/>
      <w:numFmt w:val="upperLetter"/>
      <w:pStyle w:val="37"/>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34"/>
      <w:suff w:val="nothing"/>
      <w:lvlText w:val="%1%2　"/>
      <w:lvlJc w:val="left"/>
      <w:pPr>
        <w:ind w:left="0" w:firstLine="0"/>
      </w:pPr>
      <w:rPr>
        <w:rFonts w:hint="eastAsia" w:ascii="黑体" w:eastAsia="黑体"/>
        <w:b w:val="0"/>
        <w:i w:val="0"/>
        <w:sz w:val="21"/>
      </w:rPr>
    </w:lvl>
    <w:lvl w:ilvl="2" w:tentative="0">
      <w:start w:val="1"/>
      <w:numFmt w:val="decimal"/>
      <w:pStyle w:val="33"/>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jZWU0MDczZTllN2YzNzMyNGU3ODJlYzc4MGE2YzQifQ=="/>
  </w:docVars>
  <w:rsids>
    <w:rsidRoot w:val="0A930C94"/>
    <w:rsid w:val="00013929"/>
    <w:rsid w:val="000176D5"/>
    <w:rsid w:val="00084950"/>
    <w:rsid w:val="001A5A13"/>
    <w:rsid w:val="001F0796"/>
    <w:rsid w:val="00260F29"/>
    <w:rsid w:val="002B268C"/>
    <w:rsid w:val="002D6336"/>
    <w:rsid w:val="002E3E9A"/>
    <w:rsid w:val="00461BB4"/>
    <w:rsid w:val="00472C50"/>
    <w:rsid w:val="004E6E13"/>
    <w:rsid w:val="00772ACE"/>
    <w:rsid w:val="008062EC"/>
    <w:rsid w:val="008C2005"/>
    <w:rsid w:val="00983376"/>
    <w:rsid w:val="00A7440C"/>
    <w:rsid w:val="00B0184B"/>
    <w:rsid w:val="00B31FCF"/>
    <w:rsid w:val="00BE1FE5"/>
    <w:rsid w:val="00BF677B"/>
    <w:rsid w:val="00C072E9"/>
    <w:rsid w:val="00CA7EC0"/>
    <w:rsid w:val="00CB2D8E"/>
    <w:rsid w:val="00CE598B"/>
    <w:rsid w:val="00D12A72"/>
    <w:rsid w:val="00D95565"/>
    <w:rsid w:val="00DD10F0"/>
    <w:rsid w:val="00E03D20"/>
    <w:rsid w:val="00E32992"/>
    <w:rsid w:val="00F42B63"/>
    <w:rsid w:val="00FB2769"/>
    <w:rsid w:val="00FD589C"/>
    <w:rsid w:val="01064354"/>
    <w:rsid w:val="01CA648D"/>
    <w:rsid w:val="0239074D"/>
    <w:rsid w:val="050351D1"/>
    <w:rsid w:val="05BE0452"/>
    <w:rsid w:val="072A4D6A"/>
    <w:rsid w:val="07D51032"/>
    <w:rsid w:val="08A3028F"/>
    <w:rsid w:val="090D20A5"/>
    <w:rsid w:val="09D6773B"/>
    <w:rsid w:val="0A930C94"/>
    <w:rsid w:val="0ADB4CE1"/>
    <w:rsid w:val="0B51123C"/>
    <w:rsid w:val="0E2B38AB"/>
    <w:rsid w:val="0F87554B"/>
    <w:rsid w:val="10EA019F"/>
    <w:rsid w:val="10EF534A"/>
    <w:rsid w:val="114E4637"/>
    <w:rsid w:val="11B25192"/>
    <w:rsid w:val="13292CCB"/>
    <w:rsid w:val="142D3574"/>
    <w:rsid w:val="151040CF"/>
    <w:rsid w:val="15381FBA"/>
    <w:rsid w:val="15A0005B"/>
    <w:rsid w:val="15CD5ED4"/>
    <w:rsid w:val="16B60B6E"/>
    <w:rsid w:val="16F41310"/>
    <w:rsid w:val="19726F8A"/>
    <w:rsid w:val="1A652280"/>
    <w:rsid w:val="1BB70268"/>
    <w:rsid w:val="1BBA7C91"/>
    <w:rsid w:val="1C4370F3"/>
    <w:rsid w:val="1C926093"/>
    <w:rsid w:val="1D04257E"/>
    <w:rsid w:val="1D395619"/>
    <w:rsid w:val="1E785E50"/>
    <w:rsid w:val="1F7B57B3"/>
    <w:rsid w:val="1F954E93"/>
    <w:rsid w:val="21840F91"/>
    <w:rsid w:val="23AA12E9"/>
    <w:rsid w:val="23C6340E"/>
    <w:rsid w:val="24413E89"/>
    <w:rsid w:val="24C13E78"/>
    <w:rsid w:val="25EB0DA3"/>
    <w:rsid w:val="25F57211"/>
    <w:rsid w:val="270A3D99"/>
    <w:rsid w:val="272B1F61"/>
    <w:rsid w:val="27862789"/>
    <w:rsid w:val="27963710"/>
    <w:rsid w:val="28FA2A57"/>
    <w:rsid w:val="2A8737BE"/>
    <w:rsid w:val="2AEB7BF6"/>
    <w:rsid w:val="2C4D6CF4"/>
    <w:rsid w:val="2D2D7817"/>
    <w:rsid w:val="2D976F12"/>
    <w:rsid w:val="2F2F44D1"/>
    <w:rsid w:val="30D616E4"/>
    <w:rsid w:val="34597D54"/>
    <w:rsid w:val="34FA62E8"/>
    <w:rsid w:val="359F34FC"/>
    <w:rsid w:val="364B0781"/>
    <w:rsid w:val="368D4CD9"/>
    <w:rsid w:val="37A14AAE"/>
    <w:rsid w:val="382B3C56"/>
    <w:rsid w:val="38E34668"/>
    <w:rsid w:val="39AD2E3E"/>
    <w:rsid w:val="39E74BB3"/>
    <w:rsid w:val="3AD74741"/>
    <w:rsid w:val="3B917330"/>
    <w:rsid w:val="3C5747C2"/>
    <w:rsid w:val="3DE12433"/>
    <w:rsid w:val="3E8E48E8"/>
    <w:rsid w:val="3F514D1D"/>
    <w:rsid w:val="41D4720F"/>
    <w:rsid w:val="4297572F"/>
    <w:rsid w:val="43EC5DB6"/>
    <w:rsid w:val="43F51866"/>
    <w:rsid w:val="46C65609"/>
    <w:rsid w:val="475E7FB1"/>
    <w:rsid w:val="47621E78"/>
    <w:rsid w:val="48E35C7E"/>
    <w:rsid w:val="494F0F16"/>
    <w:rsid w:val="49C82745"/>
    <w:rsid w:val="4A4E10B1"/>
    <w:rsid w:val="4A6C6A5E"/>
    <w:rsid w:val="4BF325BE"/>
    <w:rsid w:val="4CC94738"/>
    <w:rsid w:val="4CD95634"/>
    <w:rsid w:val="4F4A173B"/>
    <w:rsid w:val="4FDD3DB2"/>
    <w:rsid w:val="4FDE7A71"/>
    <w:rsid w:val="51006A4C"/>
    <w:rsid w:val="548737DF"/>
    <w:rsid w:val="55872306"/>
    <w:rsid w:val="58C26B5D"/>
    <w:rsid w:val="5A24333C"/>
    <w:rsid w:val="5A8A41AF"/>
    <w:rsid w:val="5F3837B4"/>
    <w:rsid w:val="5FF45347"/>
    <w:rsid w:val="606924B4"/>
    <w:rsid w:val="61775AA5"/>
    <w:rsid w:val="622045F4"/>
    <w:rsid w:val="62F4742C"/>
    <w:rsid w:val="64E20D7E"/>
    <w:rsid w:val="663C11DC"/>
    <w:rsid w:val="664A02E3"/>
    <w:rsid w:val="67F90D6D"/>
    <w:rsid w:val="6B634B86"/>
    <w:rsid w:val="6C346220"/>
    <w:rsid w:val="6C9F5DE4"/>
    <w:rsid w:val="6F06247D"/>
    <w:rsid w:val="6F8E37D0"/>
    <w:rsid w:val="705430ED"/>
    <w:rsid w:val="709231FD"/>
    <w:rsid w:val="72110C18"/>
    <w:rsid w:val="73DD4DE5"/>
    <w:rsid w:val="78F0582B"/>
    <w:rsid w:val="78FD5BD2"/>
    <w:rsid w:val="7934038D"/>
    <w:rsid w:val="7C377EAB"/>
    <w:rsid w:val="7C67427B"/>
    <w:rsid w:val="7D1E0174"/>
    <w:rsid w:val="7D632CB8"/>
    <w:rsid w:val="7DBB7B25"/>
    <w:rsid w:val="7F2C7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32"/>
      <w:szCs w:val="48"/>
    </w:rPr>
  </w:style>
  <w:style w:type="paragraph" w:styleId="6">
    <w:name w:val="heading 2"/>
    <w:basedOn w:val="1"/>
    <w:next w:val="1"/>
    <w:link w:val="38"/>
    <w:unhideWhenUsed/>
    <w:qFormat/>
    <w:uiPriority w:val="0"/>
    <w:pPr>
      <w:keepNext/>
      <w:keepLines/>
      <w:spacing w:before="260" w:after="260" w:line="416" w:lineRule="auto"/>
      <w:outlineLvl w:val="1"/>
    </w:pPr>
    <w:rPr>
      <w:rFonts w:eastAsia="仿宋" w:asciiTheme="majorHAnsi" w:hAnsiTheme="majorHAnsi" w:cstheme="majorBidi"/>
      <w:b/>
      <w:bCs/>
      <w:sz w:val="32"/>
      <w:szCs w:val="32"/>
    </w:rPr>
  </w:style>
  <w:style w:type="paragraph" w:styleId="7">
    <w:name w:val="heading 3"/>
    <w:basedOn w:val="1"/>
    <w:next w:val="1"/>
    <w:unhideWhenUsed/>
    <w:qFormat/>
    <w:uiPriority w:val="0"/>
    <w:pPr>
      <w:spacing w:before="100" w:beforeAutospacing="1" w:after="100" w:afterAutospacing="1"/>
      <w:jc w:val="left"/>
      <w:outlineLvl w:val="2"/>
    </w:pPr>
    <w:rPr>
      <w:rFonts w:hint="eastAsia" w:ascii="宋体" w:hAnsi="宋体" w:eastAsia="方正仿宋_GBK" w:cs="Times New Roman"/>
      <w:b/>
      <w:bCs/>
      <w:kern w:val="0"/>
      <w:sz w:val="30"/>
      <w:szCs w:val="27"/>
    </w:rPr>
  </w:style>
  <w:style w:type="paragraph" w:styleId="8">
    <w:name w:val="heading 4"/>
    <w:basedOn w:val="1"/>
    <w:next w:val="1"/>
    <w:link w:val="4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style>
  <w:style w:type="paragraph" w:styleId="3">
    <w:name w:val="Body Text Indent"/>
    <w:basedOn w:val="1"/>
    <w:next w:val="4"/>
    <w:qFormat/>
    <w:uiPriority w:val="0"/>
    <w:pPr>
      <w:ind w:firstLine="645"/>
    </w:pPr>
    <w:rPr>
      <w:rFonts w:ascii="Arial" w:hAnsi="Arial" w:eastAsia="仿宋_GB2312"/>
      <w:sz w:val="28"/>
      <w:szCs w:val="20"/>
    </w:rPr>
  </w:style>
  <w:style w:type="paragraph" w:styleId="4">
    <w:name w:val="envelope return"/>
    <w:basedOn w:val="1"/>
    <w:qFormat/>
    <w:uiPriority w:val="0"/>
    <w:pPr>
      <w:snapToGrid w:val="0"/>
    </w:pPr>
    <w:rPr>
      <w:rFonts w:ascii="Arial" w:hAnsi="Arial" w:cs="Arial"/>
    </w:rPr>
  </w:style>
  <w:style w:type="paragraph" w:styleId="9">
    <w:name w:val="toc 3"/>
    <w:basedOn w:val="1"/>
    <w:next w:val="1"/>
    <w:qFormat/>
    <w:uiPriority w:val="39"/>
    <w:pPr>
      <w:ind w:left="840" w:leftChars="400"/>
    </w:pPr>
  </w:style>
  <w:style w:type="paragraph" w:styleId="10">
    <w:name w:val="footer"/>
    <w:basedOn w:val="1"/>
    <w:link w:val="40"/>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0"/>
    <w:pPr>
      <w:spacing w:beforeAutospacing="1" w:afterAutospacing="1"/>
      <w:jc w:val="left"/>
    </w:pPr>
    <w:rPr>
      <w:rFonts w:cs="Times New Roman"/>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style>
  <w:style w:type="character" w:styleId="19">
    <w:name w:val="page number"/>
    <w:basedOn w:val="17"/>
    <w:qFormat/>
    <w:uiPriority w:val="0"/>
  </w:style>
  <w:style w:type="character" w:styleId="20">
    <w:name w:val="FollowedHyperlink"/>
    <w:basedOn w:val="17"/>
    <w:qFormat/>
    <w:uiPriority w:val="0"/>
    <w:rPr>
      <w:color w:val="800080"/>
      <w:u w:val="none"/>
    </w:rPr>
  </w:style>
  <w:style w:type="character" w:styleId="21">
    <w:name w:val="Emphasis"/>
    <w:basedOn w:val="17"/>
    <w:qFormat/>
    <w:uiPriority w:val="0"/>
  </w:style>
  <w:style w:type="character" w:styleId="22">
    <w:name w:val="HTML Definition"/>
    <w:basedOn w:val="17"/>
    <w:qFormat/>
    <w:uiPriority w:val="0"/>
  </w:style>
  <w:style w:type="character" w:styleId="23">
    <w:name w:val="HTML Typewriter"/>
    <w:basedOn w:val="17"/>
    <w:qFormat/>
    <w:uiPriority w:val="0"/>
    <w:rPr>
      <w:rFonts w:hint="default" w:ascii="monospace" w:hAnsi="monospace" w:eastAsia="monospace" w:cs="monospace"/>
      <w:sz w:val="20"/>
    </w:rPr>
  </w:style>
  <w:style w:type="character" w:styleId="24">
    <w:name w:val="HTML Acronym"/>
    <w:basedOn w:val="17"/>
    <w:qFormat/>
    <w:uiPriority w:val="0"/>
  </w:style>
  <w:style w:type="character" w:styleId="25">
    <w:name w:val="HTML Variable"/>
    <w:basedOn w:val="17"/>
    <w:qFormat/>
    <w:uiPriority w:val="0"/>
  </w:style>
  <w:style w:type="character" w:styleId="26">
    <w:name w:val="Hyperlink"/>
    <w:basedOn w:val="17"/>
    <w:qFormat/>
    <w:uiPriority w:val="99"/>
    <w:rPr>
      <w:color w:val="0000FF"/>
      <w:u w:val="none"/>
    </w:rPr>
  </w:style>
  <w:style w:type="character" w:styleId="27">
    <w:name w:val="HTML Code"/>
    <w:basedOn w:val="17"/>
    <w:qFormat/>
    <w:uiPriority w:val="0"/>
    <w:rPr>
      <w:rFonts w:ascii="monospace" w:hAnsi="monospace" w:eastAsia="monospace" w:cs="monospace"/>
      <w:sz w:val="20"/>
    </w:rPr>
  </w:style>
  <w:style w:type="character" w:styleId="28">
    <w:name w:val="HTML Cite"/>
    <w:basedOn w:val="17"/>
    <w:qFormat/>
    <w:uiPriority w:val="0"/>
  </w:style>
  <w:style w:type="character" w:styleId="29">
    <w:name w:val="HTML Keyboard"/>
    <w:basedOn w:val="17"/>
    <w:qFormat/>
    <w:uiPriority w:val="0"/>
    <w:rPr>
      <w:rFonts w:hint="default" w:ascii="monospace" w:hAnsi="monospace" w:eastAsia="monospace" w:cs="monospace"/>
      <w:sz w:val="20"/>
    </w:rPr>
  </w:style>
  <w:style w:type="character" w:styleId="30">
    <w:name w:val="HTML Sample"/>
    <w:basedOn w:val="17"/>
    <w:qFormat/>
    <w:uiPriority w:val="0"/>
    <w:rPr>
      <w:rFonts w:hint="default" w:ascii="monospace" w:hAnsi="monospace" w:eastAsia="monospace" w:cs="monospace"/>
    </w:rPr>
  </w:style>
  <w:style w:type="paragraph" w:customStyle="1" w:styleId="31">
    <w:name w:val="_Style 2"/>
    <w:basedOn w:val="1"/>
    <w:qFormat/>
    <w:uiPriority w:val="99"/>
    <w:pPr>
      <w:spacing w:line="351" w:lineRule="atLeast"/>
      <w:ind w:firstLine="623"/>
      <w:textAlignment w:val="baseline"/>
    </w:pPr>
    <w:rPr>
      <w:rFonts w:ascii="Times New Roman" w:hAnsi="Times New Roman" w:eastAsia="仿宋_GB2312"/>
      <w:color w:val="000000"/>
      <w:sz w:val="31"/>
      <w:szCs w:val="31"/>
    </w:rPr>
  </w:style>
  <w:style w:type="paragraph" w:customStyle="1" w:styleId="32">
    <w:name w:val="标准文件_一级无标题"/>
    <w:basedOn w:val="33"/>
    <w:qFormat/>
    <w:uiPriority w:val="0"/>
    <w:pPr>
      <w:spacing w:before="0" w:beforeLines="0" w:after="0" w:afterLines="0"/>
      <w:outlineLvl w:val="9"/>
    </w:pPr>
    <w:rPr>
      <w:rFonts w:ascii="宋体" w:eastAsia="宋体"/>
    </w:rPr>
  </w:style>
  <w:style w:type="paragraph" w:customStyle="1" w:styleId="33">
    <w:name w:val="标准文件_一级条标题"/>
    <w:basedOn w:val="34"/>
    <w:next w:val="35"/>
    <w:qFormat/>
    <w:uiPriority w:val="0"/>
    <w:pPr>
      <w:numPr>
        <w:ilvl w:val="2"/>
      </w:numPr>
      <w:spacing w:before="50" w:beforeLines="50" w:after="50" w:afterLines="50"/>
      <w:outlineLvl w:val="1"/>
    </w:pPr>
  </w:style>
  <w:style w:type="paragraph" w:customStyle="1" w:styleId="34">
    <w:name w:val="标准文件_章标题"/>
    <w:next w:val="35"/>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3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
    <w:name w:val="标准文件_术语条一"/>
    <w:basedOn w:val="32"/>
    <w:next w:val="35"/>
    <w:qFormat/>
    <w:uiPriority w:val="0"/>
  </w:style>
  <w:style w:type="paragraph" w:customStyle="1" w:styleId="37">
    <w:name w:val="标准文件_附录标识"/>
    <w:next w:val="35"/>
    <w:qFormat/>
    <w:uiPriority w:val="0"/>
    <w:pPr>
      <w:numPr>
        <w:ilvl w:val="0"/>
        <w:numId w:val="2"/>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character" w:customStyle="1" w:styleId="38">
    <w:name w:val="标题 2 字符"/>
    <w:basedOn w:val="17"/>
    <w:link w:val="6"/>
    <w:qFormat/>
    <w:uiPriority w:val="0"/>
    <w:rPr>
      <w:rFonts w:eastAsia="仿宋" w:asciiTheme="majorHAnsi" w:hAnsiTheme="majorHAnsi" w:cstheme="majorBidi"/>
      <w:b/>
      <w:bCs/>
      <w:kern w:val="2"/>
      <w:sz w:val="32"/>
      <w:szCs w:val="32"/>
    </w:rPr>
  </w:style>
  <w:style w:type="paragraph" w:customStyle="1" w:styleId="39">
    <w:name w:val="TOC 标题1"/>
    <w:basedOn w:val="5"/>
    <w:next w:val="1"/>
    <w:unhideWhenUsed/>
    <w:qFormat/>
    <w:uiPriority w:val="39"/>
    <w:pPr>
      <w:keepNext/>
      <w:keepLines/>
      <w:widowControl/>
      <w:spacing w:before="240" w:beforeAutospacing="0" w:afterAutospacing="0" w:line="259" w:lineRule="auto"/>
      <w:outlineLvl w:val="9"/>
    </w:pPr>
    <w:rPr>
      <w:rFonts w:hint="default" w:asciiTheme="majorHAnsi" w:hAnsiTheme="majorHAnsi" w:eastAsiaTheme="majorEastAsia" w:cstheme="majorBidi"/>
      <w:b w:val="0"/>
      <w:bCs w:val="0"/>
      <w:color w:val="2E75B6" w:themeColor="accent1" w:themeShade="BF"/>
      <w:kern w:val="0"/>
      <w:szCs w:val="32"/>
    </w:rPr>
  </w:style>
  <w:style w:type="character" w:customStyle="1" w:styleId="40">
    <w:name w:val="页脚 字符"/>
    <w:basedOn w:val="17"/>
    <w:link w:val="10"/>
    <w:qFormat/>
    <w:uiPriority w:val="99"/>
    <w:rPr>
      <w:rFonts w:asciiTheme="minorHAnsi" w:hAnsiTheme="minorHAnsi" w:eastAsiaTheme="minorEastAsia" w:cstheme="minorBidi"/>
      <w:kern w:val="2"/>
      <w:sz w:val="18"/>
      <w:szCs w:val="24"/>
    </w:rPr>
  </w:style>
  <w:style w:type="character" w:customStyle="1" w:styleId="41">
    <w:name w:val="标题 4 字符"/>
    <w:basedOn w:val="17"/>
    <w:link w:val="8"/>
    <w:qFormat/>
    <w:uiPriority w:val="0"/>
    <w:rPr>
      <w:rFonts w:asciiTheme="majorHAnsi" w:hAnsiTheme="majorHAnsi" w:eastAsiaTheme="majorEastAsia" w:cstheme="majorBidi"/>
      <w:b/>
      <w:bCs/>
      <w:kern w:val="2"/>
      <w:sz w:val="28"/>
      <w:szCs w:val="28"/>
    </w:rPr>
  </w:style>
  <w:style w:type="paragraph" w:customStyle="1" w:styleId="42">
    <w:name w:val="TOC Heading"/>
    <w:basedOn w:val="5"/>
    <w:next w:val="1"/>
    <w:unhideWhenUsed/>
    <w:qFormat/>
    <w:uiPriority w:val="39"/>
    <w:pPr>
      <w:keepNext/>
      <w:keepLines/>
      <w:widowControl/>
      <w:spacing w:before="240" w:beforeAutospacing="0" w:afterAutospacing="0" w:line="259" w:lineRule="auto"/>
      <w:outlineLvl w:val="9"/>
    </w:pPr>
    <w:rPr>
      <w:rFonts w:hint="default" w:asciiTheme="majorHAnsi" w:hAnsiTheme="majorHAnsi" w:eastAsiaTheme="majorEastAsia" w:cstheme="majorBidi"/>
      <w:b w:val="0"/>
      <w:bCs w:val="0"/>
      <w:color w:val="2E75B6"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3BAB18-DD8E-4CBB-99CC-08F28DEB7E1A}">
  <ds:schemaRefs/>
</ds:datastoreItem>
</file>

<file path=docProps/app.xml><?xml version="1.0" encoding="utf-8"?>
<Properties xmlns="http://schemas.openxmlformats.org/officeDocument/2006/extended-properties" xmlns:vt="http://schemas.openxmlformats.org/officeDocument/2006/docPropsVTypes">
  <Template>Normal</Template>
  <Company>sxhjdn</Company>
  <Pages>48</Pages>
  <Words>13414</Words>
  <Characters>13619</Characters>
  <Lines>129</Lines>
  <Paragraphs>36</Paragraphs>
  <TotalTime>0</TotalTime>
  <ScaleCrop>false</ScaleCrop>
  <LinksUpToDate>false</LinksUpToDate>
  <CharactersWithSpaces>15066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2022-11-14T03:30:00Z</dcterms:created>
  <dc:creator>月亮的糖</dc:creator>
  <cp:lastModifiedBy>13305577260</cp:lastModifiedBy>
  <cp:lastPrinted>2023-02-13T06:37:00Z</cp:lastPrinted>
  <dcterms:modified xsi:type="dcterms:W3CDTF">2023-03-30T08:37:22Z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129DDD05163044CBA95DE13F2B6F1FB4</vt:lpwstr>
  </property>
</Properties>
</file>