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-1046480</wp:posOffset>
            </wp:positionH>
            <wp:positionV relativeFrom="paragraph">
              <wp:posOffset>-933450</wp:posOffset>
            </wp:positionV>
            <wp:extent cx="7969250" cy="10954385"/>
            <wp:effectExtent l="0" t="0" r="12700" b="184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69250" cy="1095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4960620</wp:posOffset>
                </wp:positionV>
                <wp:extent cx="5157470" cy="209994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7470" cy="2099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900" w:lineRule="exact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color w:val="44546A" w:themeColor="text2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44546A" w:themeColor="text2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农业农村局贫困监测信息中心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900" w:lineRule="exact"/>
                              <w:jc w:val="center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color w:val="44546A" w:themeColor="text2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44546A" w:themeColor="text2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（2026年1月4日）</w:t>
                            </w:r>
                          </w:p>
                          <w:p>
                            <w:pPr>
                              <w:wordWrap/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auto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45pt;margin-top:390.6pt;height:165.35pt;width:406.1pt;z-index:251661312;mso-width-relative:page;mso-height-relative:page;" filled="f" stroked="f" coordsize="21600,21600" o:gfxdata="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1mtc9sAAAALAQAADwAAAAAAAAABACAAAAAiAAAA&#10;ZHJzL2Rvd25yZXYueG1sUEsBAhQAFAAAAAgAh07iQIH0t3w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hint="eastAsia"/>
                          <w:b/>
                          <w:bCs/>
                          <w:color w:val="auto"/>
                          <w:sz w:val="48"/>
                          <w:szCs w:val="48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auto"/>
                          <w:sz w:val="48"/>
                          <w:szCs w:val="48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900" w:lineRule="exact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color w:val="44546A" w:themeColor="text2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44546A" w:themeColor="text2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农业农村局贫困监测信息中心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900" w:lineRule="exact"/>
                        <w:jc w:val="center"/>
                        <w:textAlignment w:val="auto"/>
                        <w:rPr>
                          <w:rFonts w:hint="default"/>
                          <w:b/>
                          <w:bCs/>
                          <w:color w:val="44546A" w:themeColor="text2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44546A" w:themeColor="text2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（2026年1月4日）</w:t>
                      </w:r>
                    </w:p>
                    <w:p>
                      <w:pPr>
                        <w:wordWrap/>
                        <w:jc w:val="center"/>
                        <w:rPr>
                          <w:rFonts w:hint="default"/>
                          <w:b/>
                          <w:bCs/>
                          <w:color w:val="auto"/>
                          <w:sz w:val="48"/>
                          <w:szCs w:val="4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1588770</wp:posOffset>
                </wp:positionV>
                <wp:extent cx="6192520" cy="106362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2520" cy="1063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汉仪雅酷黑 75W" w:hAnsi="汉仪雅酷黑 75W" w:eastAsia="汉仪雅酷黑 75W" w:cs="汉仪雅酷黑 75W"/>
                                <w:b/>
                                <w:bCs/>
                                <w:color w:val="2F5597" w:themeColor="accent5" w:themeShade="BF"/>
                                <w:sz w:val="120"/>
                                <w:szCs w:val="1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汉仪雅酷黑 75W" w:hAnsi="汉仪雅酷黑 75W" w:eastAsia="汉仪雅酷黑 75W" w:cs="汉仪雅酷黑 75W"/>
                                <w:b/>
                                <w:bCs/>
                                <w:color w:val="2F5597" w:themeColor="accent5" w:themeShade="BF"/>
                                <w:sz w:val="120"/>
                                <w:szCs w:val="120"/>
                                <w:lang w:val="en-US" w:eastAsia="zh-CN"/>
                              </w:rPr>
                              <w:t>全市防返贫监测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pt;margin-top:125.1pt;height:83.75pt;width:487.6pt;z-index:251660288;mso-width-relative:page;mso-height-relative:page;" filled="f" stroked="f" coordsize="21600,21600" o:gfxdata="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DXpQt0AAAALAQAADwAAAAAAAAABACAAAAAiAAAA&#10;ZHJzL2Rvd25yZXYueG1sUEsBAhQAFAAAAAgAh07iQNZ1Yo47AgAAZw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汉仪雅酷黑 75W" w:hAnsi="汉仪雅酷黑 75W" w:eastAsia="汉仪雅酷黑 75W" w:cs="汉仪雅酷黑 75W"/>
                          <w:b/>
                          <w:bCs/>
                          <w:color w:val="2F5597" w:themeColor="accent5" w:themeShade="BF"/>
                          <w:sz w:val="120"/>
                          <w:szCs w:val="120"/>
                          <w:lang w:val="en-US" w:eastAsia="zh-CN"/>
                        </w:rPr>
                      </w:pPr>
                      <w:r>
                        <w:rPr>
                          <w:rFonts w:hint="eastAsia" w:ascii="汉仪雅酷黑 75W" w:hAnsi="汉仪雅酷黑 75W" w:eastAsia="汉仪雅酷黑 75W" w:cs="汉仪雅酷黑 75W"/>
                          <w:b/>
                          <w:bCs/>
                          <w:color w:val="2F5597" w:themeColor="accent5" w:themeShade="BF"/>
                          <w:sz w:val="120"/>
                          <w:szCs w:val="120"/>
                          <w:lang w:val="en-US" w:eastAsia="zh-CN"/>
                        </w:rPr>
                        <w:t>全市防返贫监测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-1235710</wp:posOffset>
                </wp:positionH>
                <wp:positionV relativeFrom="paragraph">
                  <wp:posOffset>2758440</wp:posOffset>
                </wp:positionV>
                <wp:extent cx="7323455" cy="136461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3455" cy="1364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汉仪雅酷黑 75W" w:hAnsi="汉仪雅酷黑 75W" w:eastAsia="汉仪雅酷黑 75W" w:cs="汉仪雅酷黑 75W"/>
                                <w:b/>
                                <w:bCs/>
                                <w:color w:val="2F5597" w:themeColor="accent5" w:themeShade="BF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汉仪雅酷黑 75W" w:hAnsi="汉仪雅酷黑 75W" w:eastAsia="汉仪雅酷黑 75W" w:cs="汉仪雅酷黑 75W"/>
                                <w:b/>
                                <w:bCs/>
                                <w:color w:val="2F5597" w:themeColor="accent5" w:themeShade="BF"/>
                                <w:sz w:val="144"/>
                                <w:szCs w:val="144"/>
                                <w:lang w:val="en-US" w:eastAsia="zh-CN"/>
                              </w:rPr>
                              <w:t xml:space="preserve">  12</w:t>
                            </w:r>
                            <w:r>
                              <w:rPr>
                                <w:rFonts w:hint="eastAsia" w:ascii="汉仪雅酷黑 75W" w:hAnsi="汉仪雅酷黑 75W" w:eastAsia="汉仪雅酷黑 75W" w:cs="汉仪雅酷黑 75W"/>
                                <w:b/>
                                <w:bCs/>
                                <w:color w:val="2F5597" w:themeColor="accent5" w:themeShade="BF"/>
                                <w:sz w:val="120"/>
                                <w:szCs w:val="120"/>
                                <w:lang w:val="en-US" w:eastAsia="zh-CN"/>
                              </w:rPr>
                              <w:t>月份重点数据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7.3pt;margin-top:217.2pt;height:107.45pt;width:576.65pt;z-index:251659264;mso-width-relative:page;mso-height-relative:page;" filled="f" stroked="f" coordsize="21600,21600" o:gfxdata="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Jdvr594AAAAMAQAADwAAAAAAAAABACAAAAAi&#10;AAAAZHJzL2Rvd25yZXYueG1sUEsBAhQAFAAAAAgAh07iQE6rjyQ9AgAAZwQAAA4AAAAAAAAAAQAg&#10;AAAAL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汉仪雅酷黑 75W" w:hAnsi="汉仪雅酷黑 75W" w:eastAsia="汉仪雅酷黑 75W" w:cs="汉仪雅酷黑 75W"/>
                          <w:b/>
                          <w:bCs/>
                          <w:color w:val="2F5597" w:themeColor="accent5" w:themeShade="BF"/>
                          <w:sz w:val="144"/>
                          <w:szCs w:val="144"/>
                          <w:lang w:val="en-US" w:eastAsia="zh-CN"/>
                        </w:rPr>
                      </w:pPr>
                      <w:r>
                        <w:rPr>
                          <w:rFonts w:hint="eastAsia" w:ascii="汉仪雅酷黑 75W" w:hAnsi="汉仪雅酷黑 75W" w:eastAsia="汉仪雅酷黑 75W" w:cs="汉仪雅酷黑 75W"/>
                          <w:b/>
                          <w:bCs/>
                          <w:color w:val="2F5597" w:themeColor="accent5" w:themeShade="BF"/>
                          <w:sz w:val="144"/>
                          <w:szCs w:val="144"/>
                          <w:lang w:val="en-US" w:eastAsia="zh-CN"/>
                        </w:rPr>
                        <w:t xml:space="preserve">  12</w:t>
                      </w:r>
                      <w:r>
                        <w:rPr>
                          <w:rFonts w:hint="eastAsia" w:ascii="汉仪雅酷黑 75W" w:hAnsi="汉仪雅酷黑 75W" w:eastAsia="汉仪雅酷黑 75W" w:cs="汉仪雅酷黑 75W"/>
                          <w:b/>
                          <w:bCs/>
                          <w:color w:val="2F5597" w:themeColor="accent5" w:themeShade="BF"/>
                          <w:sz w:val="120"/>
                          <w:szCs w:val="120"/>
                          <w:lang w:val="en-US" w:eastAsia="zh-CN"/>
                        </w:rPr>
                        <w:t>月份重点数据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5140960</wp:posOffset>
            </wp:positionH>
            <wp:positionV relativeFrom="paragraph">
              <wp:posOffset>-200660</wp:posOffset>
            </wp:positionV>
            <wp:extent cx="1149350" cy="240030"/>
            <wp:effectExtent l="0" t="0" r="12700" b="7620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表1          全市监测对象识别及消除情况一览表</w:t>
      </w:r>
    </w:p>
    <w:tbl>
      <w:tblPr>
        <w:tblStyle w:val="2"/>
        <w:tblpPr w:leftFromText="180" w:rightFromText="180" w:vertAnchor="text" w:horzAnchor="page" w:tblpXSpec="center" w:tblpY="476"/>
        <w:tblOverlap w:val="never"/>
        <w:tblW w:w="10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268"/>
        <w:gridCol w:w="1323"/>
        <w:gridCol w:w="1309"/>
        <w:gridCol w:w="1309"/>
        <w:gridCol w:w="941"/>
        <w:gridCol w:w="982"/>
        <w:gridCol w:w="995"/>
        <w:gridCol w:w="9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县区</w:t>
            </w:r>
          </w:p>
        </w:tc>
        <w:tc>
          <w:tcPr>
            <w:tcW w:w="90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监测对象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总户数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总人数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未消除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风险户数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未消除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风险人数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当月识别户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当月识别人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25年识别户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25年识别人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埇桥区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4010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9792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1365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砀山县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6700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萧县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4399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9362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13667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泗县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6032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45553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3554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备注：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261" w:firstLineChars="10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1、全市监测对象17255户45553人，其中2624户7900人未消除风险。</w:t>
      </w:r>
    </w:p>
    <w:p>
      <w:pPr>
        <w:keepNext w:val="0"/>
        <w:keepLines w:val="0"/>
        <w:widowControl/>
        <w:suppressLineNumbers w:val="0"/>
        <w:ind w:firstLine="261" w:firstLineChars="10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FF0000"/>
          <w:kern w:val="0"/>
          <w:sz w:val="26"/>
          <w:szCs w:val="26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2、12月新增监测对象296户1113人；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6"/>
          <w:szCs w:val="2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补录11月识别监测对象7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6"/>
          <w:szCs w:val="26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户23人。</w:t>
      </w:r>
    </w:p>
    <w:p>
      <w:pPr>
        <w:keepNext w:val="0"/>
        <w:keepLines w:val="0"/>
        <w:widowControl/>
        <w:suppressLineNumbers w:val="0"/>
        <w:ind w:firstLine="261" w:firstLineChars="10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3、截至2026年1月4日，2025年新增监测对象1031户3554人。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表2           全市监测对象分类一览表</w:t>
      </w:r>
    </w:p>
    <w:tbl>
      <w:tblPr>
        <w:tblStyle w:val="2"/>
        <w:tblpPr w:leftFromText="180" w:rightFromText="180" w:vertAnchor="text" w:horzAnchor="page" w:tblpXSpec="center" w:tblpY="158"/>
        <w:tblOverlap w:val="never"/>
        <w:tblW w:w="112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847"/>
        <w:gridCol w:w="752"/>
        <w:gridCol w:w="795"/>
        <w:gridCol w:w="840"/>
        <w:gridCol w:w="954"/>
        <w:gridCol w:w="930"/>
        <w:gridCol w:w="855"/>
        <w:gridCol w:w="750"/>
        <w:gridCol w:w="780"/>
        <w:gridCol w:w="990"/>
        <w:gridCol w:w="771"/>
        <w:gridCol w:w="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县区</w:t>
            </w:r>
          </w:p>
        </w:tc>
        <w:tc>
          <w:tcPr>
            <w:tcW w:w="32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脱贫不稳定户</w:t>
            </w:r>
          </w:p>
        </w:tc>
        <w:tc>
          <w:tcPr>
            <w:tcW w:w="34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3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户数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未消除风险户数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未消除风险人数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未消除风险户数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未消除风险人数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未消除风险户数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未消除风险人数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埇桥区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1517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3420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1747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4129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746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2243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砀山县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3802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246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2583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299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萧县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1418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2856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2418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4985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563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1521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灵璧县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435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7772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5460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422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泗县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57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961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2858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334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883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3017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533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宿州市市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3276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7183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433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9340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23546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1859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4639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14824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1723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5608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</w:pPr>
    </w:p>
    <w:tbl>
      <w:tblPr>
        <w:tblStyle w:val="2"/>
        <w:tblpPr w:leftFromText="180" w:rightFromText="180" w:vertAnchor="text" w:horzAnchor="page" w:tblpX="1675" w:tblpY="927"/>
        <w:tblOverlap w:val="never"/>
        <w:tblW w:w="86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705"/>
        <w:gridCol w:w="1772"/>
        <w:gridCol w:w="1770"/>
        <w:gridCol w:w="1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22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县区</w:t>
            </w:r>
          </w:p>
        </w:tc>
        <w:tc>
          <w:tcPr>
            <w:tcW w:w="3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监测对象</w:t>
            </w:r>
          </w:p>
        </w:tc>
        <w:tc>
          <w:tcPr>
            <w:tcW w:w="3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未消除风险监测对象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总条数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户均条数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总条数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户均条数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埇桥区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24662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6.15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3042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砀山县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26818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8.70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萧县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36628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8.33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3549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24469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6.33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3027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泗县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13544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7.12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5046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126121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7.31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18017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6.87 </w:t>
            </w:r>
          </w:p>
        </w:tc>
      </w:tr>
    </w:tbl>
    <w:p>
      <w:pPr>
        <w:tabs>
          <w:tab w:val="left" w:pos="408"/>
        </w:tabs>
        <w:ind w:firstLine="320" w:firstLineChars="100"/>
        <w:jc w:val="both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ab/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表3         全市监测对象享受帮扶措施情况一览表</w:t>
      </w:r>
    </w:p>
    <w:p>
      <w:pPr>
        <w:ind w:firstLine="320" w:firstLineChars="100"/>
        <w:jc w:val="left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表4             全市脱贫户数据一览表</w:t>
      </w:r>
    </w:p>
    <w:tbl>
      <w:tblPr>
        <w:tblStyle w:val="2"/>
        <w:tblpPr w:leftFromText="180" w:rightFromText="180" w:vertAnchor="text" w:horzAnchor="page" w:tblpXSpec="center" w:tblpY="232"/>
        <w:tblOverlap w:val="never"/>
        <w:tblW w:w="87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697"/>
        <w:gridCol w:w="1753"/>
        <w:gridCol w:w="1840"/>
        <w:gridCol w:w="16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县区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3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帮扶措施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总户数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总人数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总条数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户均条数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埇桥区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44477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101663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242313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砀山县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37363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72722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287215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萧县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72769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148469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522084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28545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90253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189539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泗县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22585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64219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144049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205739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477326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1385200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6.73</w:t>
            </w:r>
            <w:bookmarkStart w:id="2" w:name="_GoBack"/>
            <w:bookmarkEnd w:id="2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表5           全市网格员包保情况一览表</w:t>
      </w:r>
    </w:p>
    <w:tbl>
      <w:tblPr>
        <w:tblStyle w:val="2"/>
        <w:tblpPr w:leftFromText="180" w:rightFromText="180" w:vertAnchor="text" w:horzAnchor="page" w:tblpX="1699" w:tblpY="291"/>
        <w:tblOverlap w:val="never"/>
        <w:tblW w:w="87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405"/>
        <w:gridCol w:w="1513"/>
        <w:gridCol w:w="1500"/>
        <w:gridCol w:w="1268"/>
        <w:gridCol w:w="12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OLE_LINK1" w:colFirst="0" w:colLast="5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县区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网格员数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包户数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包户人数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户均包户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情况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网格组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埇桥区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367349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1331966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砀山县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249393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781273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萧县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358247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1211952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264710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1132885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泗县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237304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911202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13983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1477003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5369278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13552</w:t>
            </w:r>
          </w:p>
        </w:tc>
      </w:tr>
      <w:bookmarkEnd w:id="0"/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表6           12月行业部门预警信息推送一览表</w:t>
      </w:r>
    </w:p>
    <w:tbl>
      <w:tblPr>
        <w:tblStyle w:val="2"/>
        <w:tblpPr w:leftFromText="180" w:rightFromText="180" w:vertAnchor="text" w:horzAnchor="page" w:tblpXSpec="center" w:tblpY="432"/>
        <w:tblOverlap w:val="never"/>
        <w:tblW w:w="91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0"/>
        <w:gridCol w:w="1064"/>
        <w:gridCol w:w="1080"/>
        <w:gridCol w:w="1005"/>
        <w:gridCol w:w="1065"/>
        <w:gridCol w:w="1065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bookmarkStart w:id="1" w:name="OLE_LINK2" w:colFirst="0" w:colLast="7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</w:t>
            </w:r>
          </w:p>
        </w:tc>
        <w:tc>
          <w:tcPr>
            <w:tcW w:w="64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推送信息条数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埇桥区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砀山县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萧县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泗县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总数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市民政局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市医保局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市住建局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市残联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市人社局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市信访局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市水利局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市应急管理局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市网信办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市教体局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合计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278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1738</w:t>
            </w:r>
          </w:p>
        </w:tc>
      </w:tr>
      <w:bookmarkEnd w:id="1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表7         12月预警信息中识别监测对象一览表</w:t>
      </w:r>
    </w:p>
    <w:tbl>
      <w:tblPr>
        <w:tblStyle w:val="2"/>
        <w:tblpPr w:leftFromText="180" w:rightFromText="180" w:vertAnchor="text" w:horzAnchor="page" w:tblpXSpec="center" w:tblpY="291"/>
        <w:tblOverlap w:val="never"/>
        <w:tblW w:w="66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460"/>
        <w:gridCol w:w="2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县区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识别监测对象户数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识别监测对象人数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埇桥区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砀山县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萧县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灵璧县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泗县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宿州市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表8        全市“两类人员”风险消除情况一览表</w:t>
      </w:r>
    </w:p>
    <w:tbl>
      <w:tblPr>
        <w:tblStyle w:val="2"/>
        <w:tblpPr w:leftFromText="180" w:rightFromText="180" w:vertAnchor="text" w:horzAnchor="page" w:tblpX="1742" w:tblpY="411"/>
        <w:tblOverlap w:val="never"/>
        <w:tblW w:w="86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350"/>
        <w:gridCol w:w="1384"/>
        <w:gridCol w:w="1383"/>
        <w:gridCol w:w="1567"/>
        <w:gridCol w:w="14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县区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户数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人数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风险消除人数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兜底保障户人数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风险消除兜底率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埇桥区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293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772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449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177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81.09%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砀山县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226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506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432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97.23%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萧县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341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90.80%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450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1573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1413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98.09%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泗县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265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789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368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112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60.84%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1488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4140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3003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592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86.84%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D3ACFCF-E18E-4E7E-A5F9-B80E58D8ED3B}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  <w:embedRegular r:id="rId2" w:fontKey="{B2BCC648-A122-4C20-B835-C9B7E63014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N2U2YmZkMTRkMTE0NjkyOGI0ODVhZjJjNDMwMzYifQ=="/>
  </w:docVars>
  <w:rsids>
    <w:rsidRoot w:val="659F310D"/>
    <w:rsid w:val="0EDA1FBE"/>
    <w:rsid w:val="129D46FE"/>
    <w:rsid w:val="130C7473"/>
    <w:rsid w:val="170610F8"/>
    <w:rsid w:val="1864289E"/>
    <w:rsid w:val="18BC672F"/>
    <w:rsid w:val="1B573E07"/>
    <w:rsid w:val="252E2953"/>
    <w:rsid w:val="2A2679CC"/>
    <w:rsid w:val="2D33658B"/>
    <w:rsid w:val="34B96155"/>
    <w:rsid w:val="39866FAA"/>
    <w:rsid w:val="3AD07CA6"/>
    <w:rsid w:val="3D826E7B"/>
    <w:rsid w:val="42770873"/>
    <w:rsid w:val="44B34DD7"/>
    <w:rsid w:val="44DC1567"/>
    <w:rsid w:val="50BE6F9A"/>
    <w:rsid w:val="578607D3"/>
    <w:rsid w:val="5EA07746"/>
    <w:rsid w:val="5EEC1324"/>
    <w:rsid w:val="62914702"/>
    <w:rsid w:val="659F310D"/>
    <w:rsid w:val="68812488"/>
    <w:rsid w:val="769E4C2D"/>
    <w:rsid w:val="7F94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项目计划36"/>
      <sectRole val="1"/>
    </customSectPr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980</Words>
  <Characters>1724</Characters>
  <Lines>0</Lines>
  <Paragraphs>0</Paragraphs>
  <TotalTime>466</TotalTime>
  <ScaleCrop>false</ScaleCrop>
  <LinksUpToDate>false</LinksUpToDate>
  <CharactersWithSpaces>1814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2025-06-30T07:47:00Z</dcterms:created>
  <dc:creator>所以</dc:creator>
  <cp:lastModifiedBy>所以</cp:lastModifiedBy>
  <cp:lastPrinted>2025-08-01T02:31:00Z</cp:lastPrinted>
  <dcterms:modified xsi:type="dcterms:W3CDTF">2026-02-03T02:50:31Z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218DF308B3CB4D4ABB1F74C08AFBBF22_13</vt:lpwstr>
  </property>
  <property fmtid="{D5CDD505-2E9C-101B-9397-08002B2CF9AE}" pid="4" name="KSOTemplateDocerSaveRecord">
    <vt:lpwstr>eyJoZGlkIjoiNWZiYmNiMTlkYmIxOGZhMjM5MmU3Y2JjNTRiNmY5YjUiLCJ1c2VySWQiOiIxMTU3MzU0NzMwIn0=</vt:lpwstr>
  </property>
</Properties>
</file>