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大标宋_GBK" w:hAnsi="Times New Roman" w:eastAsia="方正大标宋_GBK" w:cs="方正仿宋_GBK"/>
          <w:sz w:val="36"/>
          <w:szCs w:val="36"/>
        </w:rPr>
      </w:pP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宿州市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工商联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2023年一般公共预算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“三公”经费预算</w:t>
      </w:r>
    </w:p>
    <w:p>
      <w:pPr>
        <w:spacing w:line="600" w:lineRule="exact"/>
        <w:jc w:val="left"/>
        <w:rPr>
          <w:rFonts w:hint="eastAsia" w:ascii="方正仿宋_GBK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一、2023年一般公共预算“三公”经费支出预算表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0" w:firstLineChars="21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单位：万元</w:t>
      </w:r>
    </w:p>
    <w:tbl>
      <w:tblPr>
        <w:tblStyle w:val="3"/>
        <w:tblW w:w="8148" w:type="dxa"/>
        <w:tblInd w:w="2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657"/>
        <w:gridCol w:w="1244"/>
        <w:gridCol w:w="1454"/>
        <w:gridCol w:w="1454"/>
        <w:gridCol w:w="1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“三公”经费合计</w:t>
            </w: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因公出国（境）费</w:t>
            </w:r>
          </w:p>
        </w:tc>
        <w:tc>
          <w:tcPr>
            <w:tcW w:w="41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公务用车购置及运行费</w:t>
            </w:r>
          </w:p>
        </w:tc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小计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公务用车购置费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公务用车运行费</w:t>
            </w:r>
          </w:p>
        </w:tc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2.00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65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2.00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4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2.00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二、2023年一般公共预算“三公”经费支出预算情况说明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宿州市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工商联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2023年一般公共预算“三公” 经费支出预算为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万元，比 2022年预算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减少2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 下降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%。其中:因公出国(境)费支出预算为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 公务接待费支出预算为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万元，公务用车购置及运行费支出预算为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万元。具体情况如下: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(一)因公出国(境)费支出预算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万元, 比 2022年预算减少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万元，下降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%，下降原因主要是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2023年无此项预算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。该项经费预算根据批准的因公临时出国(境)计划，按照规定标准安排;主要是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用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于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带领民营企业出国（境）参加经贸活动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(各部门、单位根据因公出国境具体情况说明)。经费使用严格执行党政机关因公临时出国经费管理办法》(财行〔2014〕104号)、《宿州市市直党政机关因公短期出国培训费用管理办法》(财行〔2014〕527号)等相关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(二)公务用车购置及运行费支出预算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与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2022年预算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持平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(三)公务接待费支出预算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与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2022年预算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持平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。该项经费主要用于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highlight w:val="none"/>
        </w:rPr>
        <w:instrText xml:space="preserve"> HYPERLINK "http://www.so.com/s?q=%E4%BC%9A%E5%8A%A1&amp;ie=utf-8&amp;src=internal_wenda_recommend_textn" \t "https://wenda.so.com/q/_blank" </w:instrText>
      </w:r>
      <w:r>
        <w:rPr>
          <w:rFonts w:hint="eastAsia" w:ascii="仿宋" w:hAnsi="仿宋" w:eastAsia="仿宋" w:cs="仿宋"/>
          <w:sz w:val="32"/>
          <w:szCs w:val="32"/>
          <w:highlight w:val="none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会务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接待、公餐宴请、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highlight w:val="none"/>
        </w:rPr>
        <w:instrText xml:space="preserve"> HYPERLINK "http://www.so.com/s?q=%E4%BC%9A%E8%AE%AE%E8%B4%B9&amp;ie=utf-8&amp;src=internal_wenda_recommend_textn" \t "https://wenda.so.com/q/_blank" </w:instrText>
      </w:r>
      <w:r>
        <w:rPr>
          <w:rFonts w:hint="eastAsia" w:ascii="仿宋" w:hAnsi="仿宋" w:eastAsia="仿宋" w:cs="仿宋"/>
          <w:sz w:val="32"/>
          <w:szCs w:val="32"/>
          <w:highlight w:val="none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会议费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highlight w:val="none"/>
        </w:rPr>
        <w:t>(各部门、单位根据公务接待具体情况说明)。经费使用严格执行《党政机关厉行节约反对浪费条例》、《宿州市市直机关公务接待管理暂行办法》(财行〔2014〕2066号)、《宿州市财政局关于调整市直机关公务接待费用餐标准的通知》(财行〔2018〕1096号)等相关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jc w:val="left"/>
        <w:rPr>
          <w:rFonts w:ascii="方正仿宋_GBK" w:hAnsi="Times New Roman" w:eastAsia="方正仿宋_GBK" w:cs="方正仿宋_GBK"/>
          <w:sz w:val="32"/>
          <w:szCs w:val="32"/>
        </w:rPr>
      </w:pPr>
      <w:r>
        <w:rPr>
          <w:rFonts w:hint="eastAsia" w:ascii="方正仿宋_GBK" w:hAnsi="Times New Roman" w:eastAsia="方正仿宋_GBK" w:cs="方正仿宋_GBK"/>
          <w:sz w:val="32"/>
          <w:szCs w:val="32"/>
        </w:rPr>
        <w:t xml:space="preserve"> </w:t>
      </w:r>
      <w:bookmarkStart w:id="0" w:name="_GoBack"/>
      <w:bookmarkEnd w:id="0"/>
    </w:p>
    <w:p>
      <w:pPr>
        <w:rPr>
          <w:sz w:val="32"/>
          <w:szCs w:val="32"/>
        </w:rPr>
      </w:pPr>
    </w:p>
    <w:p>
      <w:pPr>
        <w:bidi w:val="0"/>
        <w:jc w:val="right"/>
        <w:rPr>
          <w:rFonts w:hint="eastAsia"/>
          <w:lang w:val="en-US" w:eastAsia="zh-CN"/>
        </w:rPr>
      </w:pPr>
    </w:p>
    <w:p>
      <w:pPr>
        <w:bidi w:val="0"/>
        <w:jc w:val="right"/>
        <w:rPr>
          <w:rFonts w:hint="eastAsia"/>
          <w:lang w:val="en-US" w:eastAsia="zh-CN"/>
        </w:rPr>
      </w:pPr>
    </w:p>
    <w:p>
      <w:pPr>
        <w:bidi w:val="0"/>
        <w:jc w:val="right"/>
        <w:rPr>
          <w:rFonts w:hint="eastAsia"/>
          <w:lang w:val="en-US" w:eastAsia="zh-CN"/>
        </w:rPr>
      </w:pPr>
    </w:p>
    <w:p>
      <w:pPr>
        <w:bidi w:val="0"/>
        <w:jc w:val="right"/>
        <w:rPr>
          <w:rFonts w:hint="eastAsia"/>
          <w:lang w:val="en-US" w:eastAsia="zh-CN"/>
        </w:rPr>
      </w:pPr>
    </w:p>
    <w:p>
      <w:pPr>
        <w:bidi w:val="0"/>
        <w:jc w:val="right"/>
        <w:rPr>
          <w:rFonts w:hint="eastAsia"/>
          <w:lang w:val="en-US" w:eastAsia="zh-CN"/>
        </w:rPr>
      </w:pPr>
    </w:p>
    <w:p>
      <w:pPr>
        <w:bidi w:val="0"/>
        <w:jc w:val="right"/>
        <w:rPr>
          <w:rFonts w:hint="eastAsia"/>
          <w:lang w:val="en-US" w:eastAsia="zh-CN"/>
        </w:rPr>
      </w:pPr>
    </w:p>
    <w:p>
      <w:pPr>
        <w:bidi w:val="0"/>
        <w:jc w:val="right"/>
        <w:rPr>
          <w:rFonts w:hint="eastAsia"/>
          <w:lang w:val="en-US" w:eastAsia="zh-CN"/>
        </w:rPr>
      </w:pPr>
    </w:p>
    <w:p>
      <w:pPr>
        <w:bidi w:val="0"/>
        <w:jc w:val="right"/>
        <w:rPr>
          <w:rFonts w:hint="eastAsia"/>
          <w:lang w:val="en-US" w:eastAsia="zh-CN"/>
        </w:rPr>
      </w:pPr>
    </w:p>
    <w:p>
      <w:pPr>
        <w:bidi w:val="0"/>
        <w:jc w:val="right"/>
        <w:rPr>
          <w:rFonts w:hint="eastAsia"/>
          <w:lang w:val="en-US" w:eastAsia="zh-CN"/>
        </w:rPr>
      </w:pPr>
    </w:p>
    <w:p>
      <w:pPr>
        <w:bidi w:val="0"/>
        <w:jc w:val="right"/>
        <w:rPr>
          <w:rFonts w:hint="eastAsia"/>
          <w:lang w:val="en-US" w:eastAsia="zh-CN"/>
        </w:rPr>
      </w:pPr>
    </w:p>
    <w:p/>
    <w:sectPr>
      <w:footerReference r:id="rId3" w:type="default"/>
      <w:footerReference r:id="rId4" w:type="even"/>
      <w:pgSz w:w="11906" w:h="16838"/>
      <w:pgMar w:top="1440" w:right="1440" w:bottom="1134" w:left="1440" w:header="851" w:footer="737" w:gutter="0"/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  <w:sz w:val="28"/>
        <w:szCs w:val="28"/>
      </w:rPr>
    </w:pPr>
    <w:r>
      <w:tab/>
    </w:r>
    <w:r>
      <w:rPr>
        <w:rFonts w:hint="eastAsia"/>
      </w:rPr>
      <w:t>　　　　　　　　　　　　　　　　　　　　　　　　　　　　　　　　　　　　　　　　　　　</w:t>
    </w:r>
    <w:r>
      <w:rPr>
        <w:rFonts w:hint="eastAsia"/>
        <w:sz w:val="28"/>
        <w:szCs w:val="28"/>
      </w:rPr>
      <w:t>－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－</w:t>
    </w:r>
    <w:r>
      <w:rPr>
        <w:sz w:val="28"/>
        <w:szCs w:val="28"/>
      </w:rPr>
      <w:tab/>
    </w:r>
    <w:r>
      <w:rPr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OWE3N2Q2ZDQxOGE5OTYwMGVlMTdmNDUxMDc3MDYifQ=="/>
    <w:docVar w:name="KSO_WPS_MARK_KEY" w:val="112f618b-53bf-4a71-aef3-215851664641"/>
  </w:docVars>
  <w:rsids>
    <w:rsidRoot w:val="00000000"/>
    <w:rsid w:val="12CF26AB"/>
    <w:rsid w:val="46A707EC"/>
    <w:rsid w:val="5B0D3ED1"/>
    <w:rsid w:val="5E2F1ACF"/>
    <w:rsid w:val="726A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_Style 2"/>
    <w:basedOn w:val="1"/>
    <w:qFormat/>
    <w:uiPriority w:val="99"/>
    <w:pPr>
      <w:spacing w:line="351" w:lineRule="atLeast"/>
      <w:ind w:firstLine="623"/>
      <w:textAlignment w:val="baseline"/>
    </w:pPr>
    <w:rPr>
      <w:color w:val="000000"/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726</Words>
  <Characters>790</Characters>
  <Lines>0</Lines>
  <Paragraphs>0</Paragraphs>
  <TotalTime>231</TotalTime>
  <ScaleCrop>false</ScaleCrop>
  <LinksUpToDate>false</LinksUpToDate>
  <CharactersWithSpaces>802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2023-02-08T03:17:00Z</dcterms:created>
  <dc:creator>admin</dc:creator>
  <cp:lastModifiedBy>NTKO</cp:lastModifiedBy>
  <dcterms:modified xsi:type="dcterms:W3CDTF">2023-02-08T09:09:47Z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04E5EA14E90245A8AEF0B7A2AB0E53F7</vt:lpwstr>
  </property>
</Properties>
</file>